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Erasmus+ KA220-YOU - Cooperation partnerships in youth (KA220 YOU)</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color w:val="0070c0"/>
        </w:rPr>
      </w:pPr>
      <w:r w:rsidDel="00000000" w:rsidR="00000000" w:rsidRPr="00000000">
        <w:rPr>
          <w:rFonts w:ascii="Times New Roman" w:cs="Times New Roman" w:eastAsia="Times New Roman" w:hAnsi="Times New Roman"/>
          <w:b w:val="1"/>
          <w:bCs w:val="1"/>
          <w:color w:val="0070c0"/>
          <w:rtl w:val="0"/>
        </w:rPr>
        <w:t xml:space="preserve">Agreement No. 2024-1-ES02-KA220-YOU-000245165</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70c0"/>
          <w:sz w:val="48"/>
          <w:szCs w:val="48"/>
        </w:rPr>
      </w:pPr>
      <w:r w:rsidDel="00000000" w:rsidR="00000000" w:rsidRPr="00000000">
        <w:rPr>
          <w:rFonts w:ascii="Times New Roman" w:cs="Times New Roman" w:eastAsia="Times New Roman" w:hAnsi="Times New Roman"/>
          <w:b w:val="1"/>
          <w:bCs w:val="1"/>
          <w:color w:val="0070c0"/>
          <w:sz w:val="48"/>
          <w:szCs w:val="48"/>
          <w:rtl w:val="0"/>
        </w:rPr>
        <w:t xml:space="preserve">WellMe</w:t>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Wellbeing Hubs. Building a sustainable learning environment for Youth in Local communities</w:t>
      </w:r>
    </w:p>
    <w:p w:rsidR="00000000" w:rsidDel="00000000" w:rsidP="00000000" w:rsidRDefault="00000000" w:rsidRPr="00000000" w14:paraId="00000008">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WP3.1. Creating Hands-On Training for Implementing the Five</w:t>
      </w:r>
    </w:p>
    <w:p w:rsidR="00000000" w:rsidDel="00000000" w:rsidP="00000000" w:rsidRDefault="00000000" w:rsidRPr="00000000" w14:paraId="0000000A">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Fonts w:ascii="Times New Roman" w:cs="Times New Roman" w:eastAsia="Times New Roman" w:hAnsi="Times New Roman"/>
          <w:b w:val="1"/>
          <w:bCs w:val="1"/>
          <w:color w:val="0070c0"/>
          <w:sz w:val="40"/>
          <w:szCs w:val="40"/>
          <w:rtl w:val="0"/>
        </w:rPr>
        <w:t xml:space="preserve">Elements of Wellbeing</w:t>
      </w:r>
    </w:p>
    <w:p w:rsidR="00000000" w:rsidDel="00000000" w:rsidP="00000000" w:rsidRDefault="00000000" w:rsidRPr="00000000" w14:paraId="0000000B">
      <w:pPr>
        <w:spacing w:after="0" w:line="360" w:lineRule="auto"/>
        <w:jc w:val="center"/>
        <w:rPr>
          <w:rFonts w:ascii="Times New Roman" w:cs="Times New Roman" w:eastAsia="Times New Roman" w:hAnsi="Times New Roman"/>
          <w:b w:val="1"/>
          <w:bCs w:val="1"/>
          <w:color w:val="0070c0"/>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4c94d8"/>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4029075</wp:posOffset>
            </wp:positionH>
            <wp:positionV relativeFrom="paragraph">
              <wp:posOffset>197991</wp:posOffset>
            </wp:positionV>
            <wp:extent cx="1524000" cy="529764"/>
            <wp:effectExtent b="0" l="0" r="0" t="0"/>
            <wp:wrapNone/>
            <wp:docPr id="15123409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24000" cy="529764"/>
                    </a:xfrm>
                    <a:prstGeom prst="rect"/>
                    <a:ln/>
                  </pic:spPr>
                </pic:pic>
              </a:graphicData>
            </a:graphic>
          </wp:anchor>
        </w:drawing>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1"/>
        <w:keepLines w:val="1"/>
        <w:spacing w:after="0" w:before="480" w:line="276" w:lineRule="auto"/>
        <w:rPr>
          <w:rFonts w:ascii="Play" w:cs="Play" w:eastAsia="Play" w:hAnsi="Play"/>
          <w:b w:val="0"/>
          <w:bCs w:val="0"/>
          <w:i w:val="0"/>
          <w:iCs w:val="0"/>
          <w:smallCaps w:val="0"/>
          <w:strike w:val="0"/>
          <w:color w:val="4c94d8"/>
          <w:sz w:val="32"/>
          <w:szCs w:val="32"/>
          <w:u w:val="none"/>
          <w:shd w:fill="auto" w:val="clear"/>
          <w:vertAlign w:val="baseline"/>
        </w:rPr>
      </w:pPr>
      <w:r w:rsidDel="00000000" w:rsidR="00000000" w:rsidRPr="00000000">
        <w:rPr>
          <w:rFonts w:ascii="Times New Roman" w:cs="Times New Roman" w:eastAsia="Times New Roman" w:hAnsi="Times New Roman"/>
          <w:b w:val="1"/>
          <w:bCs w:val="1"/>
          <w:color w:val="0070c0"/>
          <w:sz w:val="28"/>
          <w:szCs w:val="28"/>
          <w:rtl w:val="0"/>
        </w:rPr>
        <w:t xml:space="preserve">Contents</w:t>
      </w:r>
      <w:r w:rsidDel="00000000" w:rsidR="00000000" w:rsidRPr="00000000">
        <w:rPr>
          <w:rtl w:val="0"/>
        </w:rPr>
      </w:r>
    </w:p>
    <w:sdt>
      <w:sdtPr>
        <w:id w:val="263236364"/>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r3pry7p0yf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w:t>
            </w:r>
          </w:hyperlink>
          <w:hyperlink w:anchor="_heading=h.8r3pry7p0yf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_heading=h.8r3pry7p0yfo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i611rghzp5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 Theoretical Background of the Module </w:t>
            </w:r>
          </w:hyperlink>
          <w:hyperlink w:anchor="_heading=h.ci611rghzp5u">
            <w:r w:rsidDel="00000000" w:rsidR="00000000" w:rsidRPr="00000000">
              <w:rPr>
                <w:rFonts w:ascii="Aptos" w:cs="Aptos" w:eastAsia="Aptos" w:hAnsi="Aptos"/>
                <w:b w:val="0"/>
                <w:bCs w:val="0"/>
                <w:i w:val="0"/>
                <w:iCs w:val="0"/>
                <w:smallCaps w:val="0"/>
                <w:strike w:val="0"/>
                <w:color w:val="000000"/>
                <w:sz w:val="22"/>
                <w:szCs w:val="22"/>
                <w:highlight w:val="yellow"/>
                <w:u w:val="none"/>
                <w:vertAlign w:val="baseline"/>
                <w:rtl w:val="0"/>
              </w:rPr>
              <w:t xml:space="preserve">No…..</w:t>
            </w:r>
          </w:hyperlink>
          <w:hyperlink w:anchor="_heading=h.ci611rghzp5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8xjjnwmfxr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w:t>
            </w:r>
          </w:hyperlink>
          <w:hyperlink w:anchor="_heading=h.38xjjnwmfxr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_heading=h.38xjjnwmfxrs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Module Activity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h6r9ewcks0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 Objectives of the Activity</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by9c04vy0b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 Step-by-Step Guide of the Activity</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016"/>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ffi1ag1vjp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hyperlink>
          <w:hyperlink w:anchor="_heading=h.yffi1ag1vjp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_heading=h.yffi1ag1vjp8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Conclusion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4c94d8"/>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bCs w:val="1"/>
          <w:color w:val="0070c0"/>
          <w:sz w:val="20"/>
          <w:szCs w:val="20"/>
        </w:rPr>
      </w:pPr>
      <w:r w:rsidDel="00000000" w:rsidR="00000000" w:rsidRPr="00000000">
        <w:rPr>
          <w:rFonts w:ascii="Times New Roman" w:cs="Times New Roman" w:eastAsia="Times New Roman" w:hAnsi="Times New Roman"/>
          <w:b w:val="1"/>
          <w:bCs w:val="1"/>
          <w:color w:val="0070c0"/>
          <w:sz w:val="20"/>
          <w:szCs w:val="20"/>
          <w:rtl w:val="0"/>
        </w:rPr>
        <w:t xml:space="preserve">El proyecto “WellMe (Wellbeing Hubs. Building a sustainable learning environment for Youth in Local communities), 2024-1-ES02-KA220-YOU-000245165” está cofinanciado por la Unión Europea. Las opiniones y puntos de vista expresados en esta publicación sólo comprometen a sus autores (los socios del proyecto) y no reflejan necesariamente los de la Unión Europea ni los del Servicio Español para la Internacionalización de la Educación (SEPIE). Ni la Unión Europea ni la Agencia Nacional SEPIE pueden ser considerados responsables de ellos.</w:t>
      </w:r>
    </w:p>
    <w:p w:rsidR="00000000" w:rsidDel="00000000" w:rsidP="00000000" w:rsidRDefault="00000000" w:rsidRPr="00000000" w14:paraId="00000034">
      <w:pPr>
        <w:rPr>
          <w:rFonts w:ascii="Calibri" w:cs="Calibri" w:eastAsia="Calibri" w:hAnsi="Calibri"/>
          <w:b w:val="1"/>
          <w:bCs w:val="1"/>
          <w:color w:val="4c94d8"/>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2"/>
        </w:numPr>
        <w:rPr>
          <w:rFonts w:ascii="Times New Roman" w:cs="Times New Roman" w:eastAsia="Times New Roman" w:hAnsi="Times New Roman"/>
          <w:b w:val="1"/>
          <w:bCs w:val="1"/>
          <w:color w:val="0070c0"/>
          <w:sz w:val="32"/>
          <w:szCs w:val="32"/>
        </w:rPr>
      </w:pPr>
      <w:bookmarkStart w:colFirst="0" w:colLast="0" w:name="_heading=h.8r3pry7p0yfo" w:id="0"/>
      <w:bookmarkEnd w:id="0"/>
      <w:r w:rsidDel="00000000" w:rsidR="00000000" w:rsidRPr="00000000">
        <w:rPr>
          <w:rFonts w:ascii="Times New Roman" w:cs="Times New Roman" w:eastAsia="Times New Roman" w:hAnsi="Times New Roman"/>
          <w:b w:val="1"/>
          <w:bCs w:val="1"/>
          <w:color w:val="0070c0"/>
          <w:sz w:val="32"/>
          <w:szCs w:val="32"/>
          <w:rtl w:val="0"/>
        </w:rPr>
        <w:t xml:space="preserve">Introduction</w:t>
      </w:r>
    </w:p>
    <w:p w:rsidR="00000000" w:rsidDel="00000000" w:rsidP="00000000" w:rsidRDefault="00000000" w:rsidRPr="00000000" w14:paraId="00000036">
      <w:pPr>
        <w:pStyle w:val="Heading2"/>
        <w:rPr>
          <w:rFonts w:ascii="Times New Roman" w:cs="Times New Roman" w:eastAsia="Times New Roman" w:hAnsi="Times New Roman"/>
          <w:b w:val="1"/>
          <w:bCs w:val="1"/>
          <w:i w:val="1"/>
          <w:iCs w:val="1"/>
        </w:rPr>
      </w:pPr>
      <w:bookmarkStart w:colFirst="0" w:colLast="0" w:name="_heading=h.ci611rghzp5u" w:id="1"/>
      <w:bookmarkEnd w:id="1"/>
      <w:r w:rsidDel="00000000" w:rsidR="00000000" w:rsidRPr="00000000">
        <w:rPr>
          <w:rFonts w:ascii="Times New Roman" w:cs="Times New Roman" w:eastAsia="Times New Roman" w:hAnsi="Times New Roman"/>
          <w:b w:val="1"/>
          <w:bCs w:val="1"/>
          <w:i w:val="1"/>
          <w:iCs w:val="1"/>
          <w:rtl w:val="0"/>
        </w:rPr>
        <w:t xml:space="preserve">1.1 Theoretical Background of the Module </w:t>
      </w:r>
      <w:r w:rsidDel="00000000" w:rsidR="00000000" w:rsidRPr="00000000">
        <w:rPr>
          <w:rFonts w:ascii="Times New Roman" w:cs="Times New Roman" w:eastAsia="Times New Roman" w:hAnsi="Times New Roman"/>
          <w:b w:val="1"/>
          <w:bCs w:val="1"/>
          <w:i w:val="1"/>
          <w:iCs w:val="1"/>
          <w:highlight w:val="yellow"/>
          <w:rtl w:val="0"/>
        </w:rPr>
        <w:t xml:space="preserve">No…..</w:t>
      </w:r>
      <w:r w:rsidDel="00000000" w:rsidR="00000000" w:rsidRPr="00000000">
        <w:rPr>
          <w:rtl w:val="0"/>
        </w:rPr>
      </w:r>
    </w:p>
    <w:p w:rsidR="00000000" w:rsidDel="00000000" w:rsidP="00000000" w:rsidRDefault="00000000" w:rsidRPr="00000000" w14:paraId="0000003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8">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 a concise overview of the theoretical framework that supports the module. The purpose of this section is to equip trainers with the necessary conceptual understanding before moving to practical implementation.</w:t>
      </w:r>
    </w:p>
    <w:p w:rsidR="00000000" w:rsidDel="00000000" w:rsidP="00000000" w:rsidRDefault="00000000" w:rsidRPr="00000000" w14:paraId="00000039">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The theoretical background should be clear, focused, and directly linked to practice.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A">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3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C">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sz w:val="22"/>
                <w:szCs w:val="22"/>
                <w:rtl w:val="0"/>
              </w:rPr>
              <w:t xml:space="preserve">What this module is about? </w:t>
            </w:r>
          </w:p>
          <w:p w:rsidR="00000000" w:rsidDel="00000000" w:rsidP="00000000" w:rsidRDefault="00000000" w:rsidRPr="00000000" w14:paraId="0000003D">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-Define the key concepts related to the module. (Maximum 500ch)</w:t>
            </w:r>
          </w:p>
          <w:p w:rsidR="00000000" w:rsidDel="00000000" w:rsidP="00000000" w:rsidRDefault="00000000" w:rsidRPr="00000000" w14:paraId="0000003E">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F">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0">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2">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3">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4">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5">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6">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-Briefly explain why these concepts are important in local/rural youth work contexts. (Maximum 500ch)</w:t>
            </w:r>
          </w:p>
          <w:p w:rsidR="00000000" w:rsidDel="00000000" w:rsidP="00000000" w:rsidRDefault="00000000" w:rsidRPr="00000000" w14:paraId="0000004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8">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9">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C">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D">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4E">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sz w:val="22"/>
                <w:szCs w:val="22"/>
                <w:rtl w:val="0"/>
              </w:rPr>
              <w:t xml:space="preserve"> Clearly connect the Module to the goals of the </w:t>
            </w:r>
            <w:r w:rsidDel="00000000" w:rsidR="00000000" w:rsidRPr="00000000">
              <w:rPr>
                <w:rFonts w:ascii="Cambria" w:cs="Cambria" w:eastAsia="Cambria" w:hAnsi="Cambria"/>
                <w:sz w:val="22"/>
                <w:szCs w:val="22"/>
                <w:rtl w:val="0"/>
              </w:rPr>
              <w:t xml:space="preserve">WellMe – Wellbeing Hubs</w:t>
            </w:r>
            <w:r w:rsidDel="00000000" w:rsidR="00000000" w:rsidRPr="00000000">
              <w:rPr>
                <w:rFonts w:ascii="Cambria" w:cs="Cambria" w:eastAsia="Cambria" w:hAnsi="Cambria"/>
                <w:sz w:val="22"/>
                <w:szCs w:val="22"/>
                <w:rtl w:val="0"/>
              </w:rPr>
              <w:t xml:space="preserve"> project. (Maximum 500ch)</w:t>
            </w:r>
          </w:p>
          <w:p w:rsidR="00000000" w:rsidDel="00000000" w:rsidP="00000000" w:rsidRDefault="00000000" w:rsidRPr="00000000" w14:paraId="0000004F">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0">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1">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2">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5">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6">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8">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59">
      <w:pPr>
        <w:pStyle w:val="Heading1"/>
        <w:ind w:firstLine="720"/>
        <w:rPr>
          <w:rFonts w:ascii="Times New Roman" w:cs="Times New Roman" w:eastAsia="Times New Roman" w:hAnsi="Times New Roman"/>
          <w:b w:val="1"/>
          <w:bCs w:val="1"/>
          <w:color w:val="215e99"/>
          <w:sz w:val="32"/>
          <w:szCs w:val="32"/>
        </w:rPr>
      </w:pPr>
      <w:bookmarkStart w:colFirst="0" w:colLast="0" w:name="_heading=h.qqlwfwjreogf" w:id="2"/>
      <w:bookmarkEnd w:id="2"/>
      <w:r w:rsidDel="00000000" w:rsidR="00000000" w:rsidRPr="00000000">
        <w:rPr>
          <w:rtl w:val="0"/>
        </w:rPr>
      </w:r>
    </w:p>
    <w:p w:rsidR="00000000" w:rsidDel="00000000" w:rsidP="00000000" w:rsidRDefault="00000000" w:rsidRPr="00000000" w14:paraId="0000005A">
      <w:pPr>
        <w:pStyle w:val="Heading1"/>
        <w:ind w:left="0" w:firstLine="0"/>
        <w:rPr>
          <w:rFonts w:ascii="Times New Roman" w:cs="Times New Roman" w:eastAsia="Times New Roman" w:hAnsi="Times New Roman"/>
          <w:b w:val="1"/>
          <w:bCs w:val="1"/>
          <w:color w:val="215e99"/>
          <w:sz w:val="32"/>
          <w:szCs w:val="32"/>
        </w:rPr>
      </w:pPr>
      <w:bookmarkStart w:colFirst="0" w:colLast="0" w:name="_heading=h.1lui8n3duxu8" w:id="3"/>
      <w:bookmarkEnd w:id="3"/>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2"/>
        </w:numPr>
        <w:rPr>
          <w:rFonts w:ascii="Times New Roman" w:cs="Times New Roman" w:eastAsia="Times New Roman" w:hAnsi="Times New Roman"/>
          <w:b w:val="1"/>
          <w:bCs w:val="1"/>
          <w:color w:val="215e99"/>
          <w:sz w:val="32"/>
          <w:szCs w:val="32"/>
        </w:rPr>
      </w:pPr>
      <w:bookmarkStart w:colFirst="0" w:colLast="0" w:name="_heading=h.fbg7cn1idzeg" w:id="4"/>
      <w:bookmarkEnd w:id="4"/>
      <w:r w:rsidDel="00000000" w:rsidR="00000000" w:rsidRPr="00000000">
        <w:rPr>
          <w:rFonts w:ascii="Times New Roman" w:cs="Times New Roman" w:eastAsia="Times New Roman" w:hAnsi="Times New Roman"/>
          <w:b w:val="1"/>
          <w:bCs w:val="1"/>
          <w:color w:val="215e99"/>
          <w:sz w:val="32"/>
          <w:szCs w:val="32"/>
          <w:rtl w:val="0"/>
        </w:rPr>
        <w:t xml:space="preserve">Module Activity  </w:t>
      </w:r>
    </w:p>
    <w:p w:rsidR="00000000" w:rsidDel="00000000" w:rsidP="00000000" w:rsidRDefault="00000000" w:rsidRPr="00000000" w14:paraId="0000005C">
      <w:pPr>
        <w:pStyle w:val="Heading2"/>
        <w:rPr>
          <w:rFonts w:ascii="Times New Roman" w:cs="Times New Roman" w:eastAsia="Times New Roman" w:hAnsi="Times New Roman"/>
          <w:b w:val="1"/>
          <w:bCs w:val="1"/>
          <w:i w:val="1"/>
          <w:iCs w:val="1"/>
        </w:rPr>
      </w:pPr>
      <w:bookmarkStart w:colFirst="0" w:colLast="0" w:name="_heading=h.1fh7psm8182" w:id="5"/>
      <w:bookmarkEnd w:id="5"/>
      <w:r w:rsidDel="00000000" w:rsidR="00000000" w:rsidRPr="00000000">
        <w:rPr>
          <w:rFonts w:ascii="Times New Roman" w:cs="Times New Roman" w:eastAsia="Times New Roman" w:hAnsi="Times New Roman"/>
          <w:b w:val="1"/>
          <w:bCs w:val="1"/>
          <w:i w:val="1"/>
          <w:iCs w:val="1"/>
          <w:rtl w:val="0"/>
        </w:rPr>
        <w:t xml:space="preserve">2.1 Objectives of the Activity</w:t>
      </w:r>
    </w:p>
    <w:p w:rsidR="00000000" w:rsidDel="00000000" w:rsidP="00000000" w:rsidRDefault="00000000" w:rsidRPr="00000000" w14:paraId="0000005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Clearly state the objectives of the selected Activity. Specify what participants (youth) are expected to gain from the learning process and how it is connected with the module.</w:t>
      </w:r>
    </w:p>
    <w:p w:rsidR="00000000" w:rsidDel="00000000" w:rsidP="00000000" w:rsidRDefault="00000000" w:rsidRPr="00000000" w14:paraId="0000005E">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Objectives should be specific, practical, and action-oriented.</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F">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This section should cover the following:</w:t>
            </w:r>
          </w:p>
          <w:p w:rsidR="00000000" w:rsidDel="00000000" w:rsidP="00000000" w:rsidRDefault="00000000" w:rsidRPr="00000000" w14:paraId="00000060">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1">
            <w:pPr>
              <w:numPr>
                <w:ilvl w:val="0"/>
                <w:numId w:val="3"/>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Learning outcomes:</w:t>
            </w:r>
          </w:p>
          <w:p w:rsidR="00000000" w:rsidDel="00000000" w:rsidP="00000000" w:rsidRDefault="00000000" w:rsidRPr="00000000" w14:paraId="00000062">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knowledge participants will develop.</w:t>
            </w:r>
          </w:p>
          <w:p w:rsidR="00000000" w:rsidDel="00000000" w:rsidP="00000000" w:rsidRDefault="00000000" w:rsidRPr="00000000" w14:paraId="00000063">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skills they will strengthen.</w:t>
            </w:r>
          </w:p>
          <w:p w:rsidR="00000000" w:rsidDel="00000000" w:rsidP="00000000" w:rsidRDefault="00000000" w:rsidRPr="00000000" w14:paraId="00000064">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attitudes or perspectives they are encouraged to reflect upon.</w:t>
            </w:r>
          </w:p>
          <w:p w:rsidR="00000000" w:rsidDel="00000000" w:rsidP="00000000" w:rsidRDefault="00000000" w:rsidRPr="00000000" w14:paraId="00000065">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500ch-Use Bullet points)</w:t>
            </w:r>
          </w:p>
          <w:p w:rsidR="00000000" w:rsidDel="00000000" w:rsidP="00000000" w:rsidRDefault="00000000" w:rsidRPr="00000000" w14:paraId="00000066">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7">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8">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9">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A">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B">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C">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D">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E">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F">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0">
            <w:pPr>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1">
            <w:pPr>
              <w:numPr>
                <w:ilvl w:val="0"/>
                <w:numId w:val="3"/>
              </w:numPr>
              <w:ind w:left="720" w:hanging="360"/>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The connection between the exercise and the module goals. </w:t>
            </w:r>
          </w:p>
          <w:p w:rsidR="00000000" w:rsidDel="00000000" w:rsidP="00000000" w:rsidRDefault="00000000" w:rsidRPr="00000000" w14:paraId="00000072">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500ch)</w:t>
            </w:r>
          </w:p>
          <w:p w:rsidR="00000000" w:rsidDel="00000000" w:rsidP="00000000" w:rsidRDefault="00000000" w:rsidRPr="00000000" w14:paraId="00000073">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5">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6">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7">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8">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9">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A">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B">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C">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7D">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7E">
      <w:pPr>
        <w:pStyle w:val="Heading2"/>
        <w:rPr/>
      </w:pPr>
      <w:bookmarkStart w:colFirst="0" w:colLast="0" w:name="_heading=h.t8wnp4jp4uwh" w:id="6"/>
      <w:bookmarkEnd w:id="6"/>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pPr>
      <w:bookmarkStart w:colFirst="0" w:colLast="0" w:name="_heading=h.culjjkvdi8v7" w:id="7"/>
      <w:bookmarkEnd w:id="7"/>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b w:val="1"/>
          <w:bCs w:val="1"/>
          <w:i w:val="1"/>
          <w:iCs w:val="1"/>
        </w:rPr>
      </w:pPr>
      <w:bookmarkStart w:colFirst="0" w:colLast="0" w:name="_heading=h.3by9c04vy0bf" w:id="8"/>
      <w:bookmarkEnd w:id="8"/>
      <w:r w:rsidDel="00000000" w:rsidR="00000000" w:rsidRPr="00000000">
        <w:rPr>
          <w:rFonts w:ascii="Times New Roman" w:cs="Times New Roman" w:eastAsia="Times New Roman" w:hAnsi="Times New Roman"/>
          <w:b w:val="1"/>
          <w:bCs w:val="1"/>
          <w:i w:val="1"/>
          <w:iCs w:val="1"/>
          <w:rtl w:val="0"/>
        </w:rPr>
        <w:t xml:space="preserve">2.2 Step-by-Step Guide of the Activity</w:t>
      </w:r>
    </w:p>
    <w:p w:rsidR="00000000" w:rsidDel="00000000" w:rsidP="00000000" w:rsidRDefault="00000000" w:rsidRPr="00000000" w14:paraId="00000081">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this part describe the activity, clear, structured, and easy to replicate in different youth work settings. </w:t>
      </w:r>
    </w:p>
    <w:p w:rsidR="00000000" w:rsidDel="00000000" w:rsidP="00000000" w:rsidRDefault="00000000" w:rsidRPr="00000000" w14:paraId="00000082">
      <w:pPr>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 </w:t>
      </w:r>
      <w:r w:rsidDel="00000000" w:rsidR="00000000" w:rsidRPr="00000000">
        <w:rPr>
          <w:rFonts w:ascii="Cambria" w:cs="Cambria" w:eastAsia="Cambria" w:hAnsi="Cambria"/>
          <w:sz w:val="22"/>
          <w:szCs w:val="22"/>
          <w:rtl w:val="0"/>
        </w:rPr>
        <w:t xml:space="preserve">Important: Provide only the necessary information.</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83">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In this section, provide:</w:t>
            </w:r>
          </w:p>
          <w:p w:rsidR="00000000" w:rsidDel="00000000" w:rsidP="00000000" w:rsidRDefault="00000000" w:rsidRPr="00000000" w14:paraId="00000084">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85">
            <w:pPr>
              <w:rPr>
                <w:rFonts w:ascii="Cambria" w:cs="Cambria" w:eastAsia="Cambria" w:hAnsi="Cambria"/>
                <w:b w:val="1"/>
                <w:bCs w:val="1"/>
                <w:color w:val="000000"/>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Title of the Exercise: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Provide a short, engaging, and meaningful title.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smallCaps w:val="0"/>
                <w:strike w:val="0"/>
                <w:color w:val="ff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Duration:</w:t>
            </w:r>
            <w:r w:rsidDel="00000000" w:rsidR="00000000" w:rsidRPr="00000000">
              <w:rPr>
                <w:rFonts w:ascii="Cambria" w:cs="Cambria" w:eastAsia="Cambria" w:hAnsi="Cambria"/>
                <w:i w:val="0"/>
                <w:iCs w:val="0"/>
                <w:smallCaps w:val="0"/>
                <w:strike w:val="0"/>
                <w:color w:val="747474"/>
                <w:sz w:val="22"/>
                <w:szCs w:val="22"/>
                <w:u w:val="none"/>
                <w:shd w:fill="auto" w:val="clear"/>
                <w:vertAlign w:val="baseline"/>
                <w:rtl w:val="0"/>
              </w:rPr>
              <w:br w:type="textWrapping"/>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Indicate the total duration of the activity and the time allocation for each phase.</w:t>
            </w:r>
            <w:r w:rsidDel="00000000" w:rsidR="00000000" w:rsidRPr="00000000">
              <w:rPr>
                <w:rtl w:val="0"/>
              </w:rPr>
            </w:r>
          </w:p>
          <w:p w:rsidR="00000000" w:rsidDel="00000000" w:rsidP="00000000" w:rsidRDefault="00000000" w:rsidRPr="00000000" w14:paraId="00000089">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A">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Target Group (audience):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Specify the age range, group size, and level of experience (if relevant).</w:t>
            </w:r>
            <w:r w:rsidDel="00000000" w:rsidR="00000000" w:rsidRPr="00000000">
              <w:rPr>
                <w:rtl w:val="0"/>
              </w:rPr>
            </w:r>
          </w:p>
          <w:p w:rsidR="00000000" w:rsidDel="00000000" w:rsidP="00000000" w:rsidRDefault="00000000" w:rsidRPr="00000000" w14:paraId="0000008C">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D">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E">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Materials Needed:</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br w:type="textWrapping"/>
              <w:t xml:space="preserve">List all necessary materials and any space or technical requirements.</w:t>
            </w:r>
            <w:r w:rsidDel="00000000" w:rsidR="00000000" w:rsidRPr="00000000">
              <w:rPr>
                <w:rtl w:val="0"/>
              </w:rPr>
            </w:r>
          </w:p>
          <w:p w:rsidR="00000000" w:rsidDel="00000000" w:rsidP="00000000" w:rsidRDefault="00000000" w:rsidRPr="00000000" w14:paraId="00000090">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91">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92">
            <w:pPr>
              <w:rPr>
                <w:rFonts w:ascii="Cambria" w:cs="Cambria" w:eastAsia="Cambria" w:hAnsi="Cambria"/>
                <w:i w:val="1"/>
                <w:iCs w:val="1"/>
                <w:color w:val="ff00ff"/>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Step-by-Step Implementation:</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mbria" w:cs="Cambria" w:eastAsia="Cambria" w:hAnsi="Cambria"/>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Provide clear and concise instructions, avoid long paragraphs, use bullet points/numbering, and simple language so that trainers can easily follow and implement the activity.</w:t>
            </w:r>
          </w:p>
          <w:p w:rsidR="00000000" w:rsidDel="00000000" w:rsidP="00000000" w:rsidRDefault="00000000" w:rsidRPr="00000000" w14:paraId="00000095">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(Maximum 1000ch)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smallCaps w:val="0"/>
                <w:strike w:val="0"/>
                <w:color w:val="ff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1"/>
                <w:iCs w:val="1"/>
                <w:smallCaps w:val="0"/>
                <w:strike w:val="0"/>
                <w:color w:val="ff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ff00ff"/>
                <w:shd w:fill="auto" w:val="clear"/>
                <w:vertAlign w:val="baseline"/>
              </w:rPr>
            </w:pPr>
            <w:r w:rsidDel="00000000" w:rsidR="00000000" w:rsidRPr="00000000">
              <w:rPr>
                <w:rFonts w:ascii="Cambria" w:cs="Cambria" w:eastAsia="Cambria" w:hAnsi="Cambria"/>
                <w:b w:val="1"/>
                <w:bCs w:val="1"/>
                <w:i w:val="0"/>
                <w:iCs w:val="0"/>
                <w:smallCaps w:val="0"/>
                <w:strike w:val="0"/>
                <w:color w:val="747474"/>
                <w:sz w:val="22"/>
                <w:szCs w:val="22"/>
                <w:u w:val="none"/>
                <w:shd w:fill="auto" w:val="clear"/>
                <w:vertAlign w:val="baseline"/>
                <w:rtl w:val="0"/>
              </w:rPr>
              <w:t xml:space="preserve">Tips for Trainers:</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i w:val="1"/>
                <w:iCs w:val="1"/>
                <w:smallCaps w:val="0"/>
                <w:strike w:val="0"/>
                <w:color w:val="000000"/>
                <w:sz w:val="22"/>
                <w:szCs w:val="22"/>
                <w:u w:val="none"/>
                <w:shd w:fill="auto" w:val="clear"/>
                <w:vertAlign w:val="baseline"/>
                <w:rtl w:val="0"/>
              </w:rPr>
              <w:t xml:space="preserve">Include practical advice, possible challenges, adaptation suggestions (e.g., online or hybrid settings), and inclusion considerations, if relevant. (</w:t>
            </w: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Maximum 500 ch)</w:t>
            </w:r>
            <w:r w:rsidDel="00000000" w:rsidR="00000000" w:rsidRPr="00000000">
              <w:rPr>
                <w:rtl w:val="0"/>
              </w:rPr>
            </w:r>
          </w:p>
          <w:p w:rsidR="00000000" w:rsidDel="00000000" w:rsidP="00000000" w:rsidRDefault="00000000" w:rsidRPr="00000000" w14:paraId="0000009A">
            <w:pPr>
              <w:rPr>
                <w:rFonts w:ascii="Calibri" w:cs="Calibri" w:eastAsia="Calibri" w:hAnsi="Calibri"/>
                <w:i w:val="1"/>
                <w:iCs w:val="1"/>
                <w:color w:val="ff00ff"/>
                <w:sz w:val="20"/>
                <w:szCs w:val="20"/>
              </w:rPr>
            </w:pPr>
            <w:r w:rsidDel="00000000" w:rsidR="00000000" w:rsidRPr="00000000">
              <w:rPr>
                <w:rtl w:val="0"/>
              </w:rPr>
            </w:r>
          </w:p>
          <w:p w:rsidR="00000000" w:rsidDel="00000000" w:rsidP="00000000" w:rsidRDefault="00000000" w:rsidRPr="00000000" w14:paraId="0000009B">
            <w:pPr>
              <w:rPr>
                <w:rFonts w:ascii="Calibri" w:cs="Calibri" w:eastAsia="Calibri" w:hAnsi="Calibri"/>
                <w:i w:val="1"/>
                <w:iCs w:val="1"/>
                <w:color w:val="ff00ff"/>
                <w:sz w:val="20"/>
                <w:szCs w:val="20"/>
              </w:rPr>
            </w:pPr>
            <w:r w:rsidDel="00000000" w:rsidR="00000000" w:rsidRPr="00000000">
              <w:rPr>
                <w:rtl w:val="0"/>
              </w:rPr>
            </w:r>
          </w:p>
          <w:p w:rsidR="00000000" w:rsidDel="00000000" w:rsidP="00000000" w:rsidRDefault="00000000" w:rsidRPr="00000000" w14:paraId="0000009C">
            <w:pPr>
              <w:rPr>
                <w:rFonts w:ascii="Calibri" w:cs="Calibri" w:eastAsia="Calibri" w:hAnsi="Calibri"/>
                <w:i w:val="1"/>
                <w:iCs w:val="1"/>
                <w:color w:val="ff00ff"/>
                <w:sz w:val="20"/>
                <w:szCs w:val="20"/>
              </w:rPr>
            </w:pPr>
            <w:r w:rsidDel="00000000" w:rsidR="00000000" w:rsidRPr="00000000">
              <w:rPr>
                <w:rtl w:val="0"/>
              </w:rPr>
            </w:r>
          </w:p>
          <w:p w:rsidR="00000000" w:rsidDel="00000000" w:rsidP="00000000" w:rsidRDefault="00000000" w:rsidRPr="00000000" w14:paraId="0000009D">
            <w:pPr>
              <w:rPr>
                <w:rFonts w:ascii="Calibri" w:cs="Calibri" w:eastAsia="Calibri" w:hAnsi="Calibri"/>
                <w:i w:val="1"/>
                <w:iCs w:val="1"/>
                <w:color w:val="ff00ff"/>
                <w:sz w:val="20"/>
                <w:szCs w:val="20"/>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9F">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0">
            <w:pPr>
              <w:rPr>
                <w:rFonts w:ascii="Calibri" w:cs="Calibri" w:eastAsia="Calibri" w:hAnsi="Calibri"/>
                <w:b w:val="1"/>
                <w:bCs w:val="1"/>
                <w:color w:val="000000"/>
              </w:rPr>
            </w:pPr>
            <w:r w:rsidDel="00000000" w:rsidR="00000000" w:rsidRPr="00000000">
              <w:rPr>
                <w:rtl w:val="0"/>
              </w:rPr>
            </w:r>
          </w:p>
        </w:tc>
      </w:tr>
    </w:tbl>
    <w:p w:rsidR="00000000" w:rsidDel="00000000" w:rsidP="00000000" w:rsidRDefault="00000000" w:rsidRPr="00000000" w14:paraId="000000A1">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A2">
      <w:pPr>
        <w:pStyle w:val="Heading1"/>
        <w:numPr>
          <w:ilvl w:val="0"/>
          <w:numId w:val="2"/>
        </w:numPr>
        <w:rPr>
          <w:rFonts w:ascii="Times New Roman" w:cs="Times New Roman" w:eastAsia="Times New Roman" w:hAnsi="Times New Roman"/>
          <w:b w:val="1"/>
          <w:bCs w:val="1"/>
          <w:color w:val="215e99"/>
          <w:sz w:val="32"/>
          <w:szCs w:val="32"/>
        </w:rPr>
      </w:pPr>
      <w:bookmarkStart w:colFirst="0" w:colLast="0" w:name="_heading=h.yffi1ag1vjp8" w:id="9"/>
      <w:bookmarkEnd w:id="9"/>
      <w:r w:rsidDel="00000000" w:rsidR="00000000" w:rsidRPr="00000000">
        <w:rPr>
          <w:rFonts w:ascii="Times New Roman" w:cs="Times New Roman" w:eastAsia="Times New Roman" w:hAnsi="Times New Roman"/>
          <w:b w:val="1"/>
          <w:bCs w:val="1"/>
          <w:color w:val="215e99"/>
          <w:sz w:val="32"/>
          <w:szCs w:val="32"/>
          <w:rtl w:val="0"/>
        </w:rPr>
        <w:t xml:space="preserve">Conclusion</w:t>
      </w:r>
    </w:p>
    <w:p w:rsidR="00000000" w:rsidDel="00000000" w:rsidP="00000000" w:rsidRDefault="00000000" w:rsidRPr="00000000" w14:paraId="000000A3">
      <w:pPr>
        <w:rPr>
          <w:rFonts w:ascii="Cambria" w:cs="Cambria" w:eastAsia="Cambria" w:hAnsi="Cambria"/>
          <w:sz w:val="22"/>
          <w:szCs w:val="22"/>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mbria" w:cs="Cambria" w:eastAsia="Cambria" w:hAnsi="Cambria"/>
          <w:sz w:val="22"/>
          <w:szCs w:val="22"/>
          <w:rtl w:val="0"/>
        </w:rPr>
        <w:t xml:space="preserve"> Important: The conclusion should provide closure, reinforce interactive learning, and encourage further application in local youth contexts.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4">
            <w:pPr>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The conclusion must include the following:</w:t>
            </w:r>
          </w:p>
          <w:p w:rsidR="00000000" w:rsidDel="00000000" w:rsidP="00000000" w:rsidRDefault="00000000" w:rsidRPr="00000000" w14:paraId="000000A5">
            <w:pPr>
              <w:rPr>
                <w:rFonts w:ascii="Cambria" w:cs="Cambria" w:eastAsia="Cambria" w:hAnsi="Cambria"/>
                <w:b w:val="1"/>
                <w:bCs w:val="1"/>
                <w:i w:val="1"/>
                <w:iCs w:val="1"/>
                <w:color w:val="ff00ff"/>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Any 3 Reflection questions i.e.:</w:t>
            </w:r>
          </w:p>
          <w:p w:rsidR="00000000" w:rsidDel="00000000" w:rsidP="00000000" w:rsidRDefault="00000000" w:rsidRPr="00000000" w14:paraId="000000A7">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on the exercise and its impact.</w:t>
            </w:r>
          </w:p>
          <w:p w:rsidR="00000000" w:rsidDel="00000000" w:rsidP="00000000" w:rsidRDefault="00000000" w:rsidRPr="00000000" w14:paraId="000000A8">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between theory and practice.</w:t>
            </w:r>
          </w:p>
          <w:p w:rsidR="00000000" w:rsidDel="00000000" w:rsidP="00000000" w:rsidRDefault="00000000" w:rsidRPr="00000000" w14:paraId="000000A9">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on Key takeaways for youth workers.</w:t>
            </w:r>
          </w:p>
          <w:p w:rsidR="00000000" w:rsidDel="00000000" w:rsidP="00000000" w:rsidRDefault="00000000" w:rsidRPr="00000000" w14:paraId="000000AA">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other (flexible to choose based on the activity)</w:t>
            </w:r>
          </w:p>
          <w:p w:rsidR="00000000" w:rsidDel="00000000" w:rsidP="00000000" w:rsidRDefault="00000000" w:rsidRPr="00000000" w14:paraId="000000AB">
            <w:pPr>
              <w:tabs>
                <w:tab w:val="left" w:leader="none" w:pos="1836"/>
              </w:tabs>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ab/>
            </w:r>
          </w:p>
          <w:p w:rsidR="00000000" w:rsidDel="00000000" w:rsidP="00000000" w:rsidRDefault="00000000" w:rsidRPr="00000000" w14:paraId="000000AC">
            <w:pPr>
              <w:tabs>
                <w:tab w:val="left" w:leader="none" w:pos="1836"/>
              </w:tabs>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D">
            <w:pPr>
              <w:tabs>
                <w:tab w:val="left" w:leader="none" w:pos="1836"/>
              </w:tabs>
              <w:ind w:left="72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AE">
            <w:pPr>
              <w:ind w:left="720" w:firstLine="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Optional: </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Any additional remarks that help summarize and reinforce the purpose of the exercise and the module.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You may use any media i.e.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-a picture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-philosopher saying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i w:val="0"/>
                <w:iCs w:val="0"/>
                <w:smallCaps w:val="0"/>
                <w:strike w:val="0"/>
                <w:color w:val="000000"/>
                <w:sz w:val="22"/>
                <w:szCs w:val="22"/>
                <w:u w:val="none"/>
                <w:shd w:fill="auto" w:val="clear"/>
                <w:vertAlign w:val="baseline"/>
                <w:rtl w:val="0"/>
              </w:rPr>
              <w:t xml:space="preserve">-motto</w:t>
            </w:r>
          </w:p>
          <w:p w:rsidR="00000000" w:rsidDel="00000000" w:rsidP="00000000" w:rsidRDefault="00000000" w:rsidRPr="00000000" w14:paraId="000000B4">
            <w:pPr>
              <w:rPr>
                <w:rFonts w:ascii="Cambria" w:cs="Cambria" w:eastAsia="Cambria" w:hAnsi="Cambria"/>
                <w:sz w:val="22"/>
                <w:szCs w:val="22"/>
              </w:rPr>
            </w:pPr>
            <w:r w:rsidDel="00000000" w:rsidR="00000000" w:rsidRPr="00000000">
              <w:rPr>
                <w:rtl w:val="0"/>
              </w:rPr>
            </w:r>
          </w:p>
        </w:tc>
      </w:tr>
    </w:tbl>
    <w:p w:rsidR="00000000" w:rsidDel="00000000" w:rsidP="00000000" w:rsidRDefault="00000000" w:rsidRPr="00000000" w14:paraId="000000B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6">
      <w:pPr>
        <w:rPr>
          <w:rFonts w:ascii="Calibri" w:cs="Calibri" w:eastAsia="Calibri" w:hAnsi="Calibri"/>
          <w:b w:val="1"/>
          <w:bCs w:val="1"/>
        </w:rPr>
      </w:pPr>
      <w:r w:rsidDel="00000000" w:rsidR="00000000" w:rsidRPr="00000000">
        <w:rPr>
          <w:rtl w:val="0"/>
        </w:rPr>
      </w:r>
    </w:p>
    <w:sectPr>
      <w:headerReference r:id="rId8" w:type="default"/>
      <w:footerReference r:id="rId9" w:type="default"/>
      <w:pgSz w:h="16838" w:w="11906" w:orient="portrait"/>
      <w:pgMar w:bottom="1440" w:top="1440" w:left="1440" w:right="1440" w:header="708" w:footer="12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233045</wp:posOffset>
          </wp:positionV>
          <wp:extent cx="4739640" cy="622300"/>
          <wp:effectExtent b="0" l="0" r="0" t="0"/>
          <wp:wrapSquare wrapText="bothSides" distB="0" distT="0" distL="114300" distR="114300"/>
          <wp:docPr id="1512340971" name="image1.png"/>
          <a:graphic>
            <a:graphicData uri="http://schemas.openxmlformats.org/drawingml/2006/picture">
              <pic:pic>
                <pic:nvPicPr>
                  <pic:cNvPr id="0" name="image1.png"/>
                  <pic:cNvPicPr preferRelativeResize="0"/>
                </pic:nvPicPr>
                <pic:blipFill>
                  <a:blip r:embed="rId1"/>
                  <a:srcRect b="0" l="0" r="17306" t="0"/>
                  <a:stretch>
                    <a:fillRect/>
                  </a:stretch>
                </pic:blipFill>
                <pic:spPr>
                  <a:xfrm>
                    <a:off x="0" y="0"/>
                    <a:ext cx="4739640" cy="6223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5036820</wp:posOffset>
          </wp:positionH>
          <wp:positionV relativeFrom="paragraph">
            <wp:posOffset>236220</wp:posOffset>
          </wp:positionV>
          <wp:extent cx="801370" cy="622300"/>
          <wp:effectExtent b="0" l="0" r="0" t="0"/>
          <wp:wrapSquare wrapText="bothSides" distB="0" distT="0" distL="114300" distR="114300"/>
          <wp:docPr id="1512340972" name="image1.png"/>
          <a:graphic>
            <a:graphicData uri="http://schemas.openxmlformats.org/drawingml/2006/picture">
              <pic:pic>
                <pic:nvPicPr>
                  <pic:cNvPr id="0" name="image1.png"/>
                  <pic:cNvPicPr preferRelativeResize="0"/>
                </pic:nvPicPr>
                <pic:blipFill>
                  <a:blip r:embed="rId1"/>
                  <a:srcRect b="0" l="86018" r="0" t="0"/>
                  <a:stretch>
                    <a:fillRect/>
                  </a:stretch>
                </pic:blipFill>
                <pic:spPr>
                  <a:xfrm>
                    <a:off x="0" y="0"/>
                    <a:ext cx="801370" cy="622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4076700</wp:posOffset>
          </wp:positionH>
          <wp:positionV relativeFrom="paragraph">
            <wp:posOffset>-363854</wp:posOffset>
          </wp:positionV>
          <wp:extent cx="1104900" cy="828675"/>
          <wp:effectExtent b="0" l="0" r="0" t="0"/>
          <wp:wrapNone/>
          <wp:docPr id="1512340970"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104900" cy="8286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-371474</wp:posOffset>
          </wp:positionH>
          <wp:positionV relativeFrom="paragraph">
            <wp:posOffset>-104774</wp:posOffset>
          </wp:positionV>
          <wp:extent cx="2256361" cy="472455"/>
          <wp:effectExtent b="0" l="0" r="0" t="0"/>
          <wp:wrapNone/>
          <wp:docPr descr="Blue text on a black background&#10;&#10;Description automatically generated" id="1512340973" name="image2.png"/>
          <a:graphic>
            <a:graphicData uri="http://schemas.openxmlformats.org/drawingml/2006/picture">
              <pic:pic>
                <pic:nvPicPr>
                  <pic:cNvPr descr="Blue text on a black background&#10;&#10;Description automatically generated" id="0" name="image2.png"/>
                  <pic:cNvPicPr preferRelativeResize="0"/>
                </pic:nvPicPr>
                <pic:blipFill>
                  <a:blip r:embed="rId2"/>
                  <a:srcRect b="0" l="0" r="0" t="0"/>
                  <a:stretch>
                    <a:fillRect/>
                  </a:stretch>
                </pic:blipFill>
                <pic:spPr>
                  <a:xfrm>
                    <a:off x="0" y="0"/>
                    <a:ext cx="2256361" cy="472455"/>
                  </a:xfrm>
                  <a:prstGeom prst="rect"/>
                  <a:ln/>
                </pic:spPr>
              </pic:pic>
            </a:graphicData>
          </a:graphic>
        </wp:anchor>
      </w:drawing>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Calibri" w:cs="Calibri" w:eastAsia="Calibri" w:hAnsi="Calibri"/>
        <w:color w:val="000000"/>
        <w:sz w:val="22"/>
        <w:szCs w:val="22"/>
      </w:rPr>
    </w:lvl>
    <w:lvl w:ilvl="1">
      <w:start w:val="1"/>
      <w:numFmt w:val="bullet"/>
      <w:lvlText w:val="o"/>
      <w:lvlJc w:val="left"/>
      <w:pPr>
        <w:ind w:left="1440" w:hanging="360"/>
      </w:pPr>
      <w:rPr>
        <w:rFonts w:ascii="Courier New" w:cs="Courier New" w:eastAsia="Courier New" w:hAnsi="Courier New"/>
        <w:color w:val="00000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
    <w:lvl w:ilvl="0">
      <w:start w:val="1"/>
      <w:numFmt w:val="lowerLetter"/>
      <w:lvlText w:val="%1."/>
      <w:lvlJc w:val="left"/>
      <w:pPr>
        <w:ind w:left="720" w:hanging="360"/>
      </w:pPr>
      <w:rPr>
        <w:sz w:val="22"/>
        <w:szCs w:val="22"/>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Play" w:cs="Play" w:eastAsia="Play" w:hAnsi="Play"/>
      <w:color w:val="4c94d8"/>
      <w:sz w:val="36"/>
      <w:szCs w:val="36"/>
    </w:rPr>
  </w:style>
  <w:style w:type="paragraph" w:styleId="Heading2">
    <w:name w:val="heading 2"/>
    <w:basedOn w:val="Normal"/>
    <w:next w:val="Normal"/>
    <w:pPr>
      <w:keepNext w:val="1"/>
      <w:keepLines w:val="1"/>
      <w:spacing w:after="80" w:before="160" w:lineRule="auto"/>
    </w:pPr>
    <w:rPr>
      <w:rFonts w:ascii="Play" w:cs="Play" w:eastAsia="Play" w:hAnsi="Play"/>
      <w:color w:val="215e99"/>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8299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299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299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2BFA"/>
    <w:rPr>
      <w:rFonts w:asciiTheme="majorHAnsi" w:cstheme="majorBidi" w:eastAsiaTheme="majorEastAsia" w:hAnsiTheme="majorHAnsi"/>
      <w:color w:val="4c94d8" w:themeColor="text2" w:themeTint="000080"/>
      <w:sz w:val="36"/>
      <w:szCs w:val="40"/>
    </w:rPr>
  </w:style>
  <w:style w:type="character" w:styleId="Heading2Char" w:customStyle="1">
    <w:name w:val="Heading 2 Char"/>
    <w:basedOn w:val="DefaultParagraphFont"/>
    <w:link w:val="Heading2"/>
    <w:uiPriority w:val="9"/>
    <w:rsid w:val="008B1A55"/>
    <w:rPr>
      <w:rFonts w:asciiTheme="majorHAnsi" w:cstheme="majorBidi" w:eastAsiaTheme="majorEastAsia" w:hAnsiTheme="majorHAnsi"/>
      <w:color w:val="215e99" w:themeColor="text2" w:themeTint="0000BF"/>
      <w:sz w:val="28"/>
      <w:szCs w:val="32"/>
    </w:rPr>
  </w:style>
  <w:style w:type="character" w:styleId="Heading3Char" w:customStyle="1">
    <w:name w:val="Heading 3 Char"/>
    <w:basedOn w:val="DefaultParagraphFont"/>
    <w:link w:val="Heading3"/>
    <w:uiPriority w:val="9"/>
    <w:rsid w:val="00F8299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8299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8299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8299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299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299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299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8299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8299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299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299C"/>
    <w:rPr>
      <w:i w:val="1"/>
      <w:iCs w:val="1"/>
      <w:color w:val="404040" w:themeColor="text1" w:themeTint="0000BF"/>
    </w:rPr>
  </w:style>
  <w:style w:type="paragraph" w:styleId="ListParagraph">
    <w:name w:val="List Paragraph"/>
    <w:basedOn w:val="Normal"/>
    <w:uiPriority w:val="34"/>
    <w:qFormat w:val="1"/>
    <w:rsid w:val="00F8299C"/>
    <w:pPr>
      <w:ind w:left="720"/>
      <w:contextualSpacing w:val="1"/>
    </w:pPr>
  </w:style>
  <w:style w:type="character" w:styleId="IntenseEmphasis">
    <w:name w:val="Intense Emphasis"/>
    <w:basedOn w:val="DefaultParagraphFont"/>
    <w:uiPriority w:val="21"/>
    <w:qFormat w:val="1"/>
    <w:rsid w:val="00F8299C"/>
    <w:rPr>
      <w:i w:val="1"/>
      <w:iCs w:val="1"/>
      <w:color w:val="0f4761" w:themeColor="accent1" w:themeShade="0000BF"/>
    </w:rPr>
  </w:style>
  <w:style w:type="paragraph" w:styleId="IntenseQuote">
    <w:name w:val="Intense Quote"/>
    <w:basedOn w:val="Normal"/>
    <w:next w:val="Normal"/>
    <w:link w:val="IntenseQuoteChar"/>
    <w:uiPriority w:val="30"/>
    <w:qFormat w:val="1"/>
    <w:rsid w:val="00F829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8299C"/>
    <w:rPr>
      <w:i w:val="1"/>
      <w:iCs w:val="1"/>
      <w:color w:val="0f4761" w:themeColor="accent1" w:themeShade="0000BF"/>
    </w:rPr>
  </w:style>
  <w:style w:type="character" w:styleId="IntenseReference">
    <w:name w:val="Intense Reference"/>
    <w:basedOn w:val="DefaultParagraphFont"/>
    <w:uiPriority w:val="32"/>
    <w:qFormat w:val="1"/>
    <w:rsid w:val="00F8299C"/>
    <w:rPr>
      <w:b w:val="1"/>
      <w:bCs w:val="1"/>
      <w:smallCaps w:val="1"/>
      <w:color w:val="0f4761" w:themeColor="accent1" w:themeShade="0000BF"/>
      <w:spacing w:val="5"/>
    </w:rPr>
  </w:style>
  <w:style w:type="paragraph" w:styleId="Header">
    <w:name w:val="header"/>
    <w:basedOn w:val="Normal"/>
    <w:link w:val="HeaderChar"/>
    <w:uiPriority w:val="99"/>
    <w:unhideWhenUsed w:val="1"/>
    <w:rsid w:val="00A64B62"/>
    <w:pPr>
      <w:tabs>
        <w:tab w:val="center" w:pos="4513"/>
        <w:tab w:val="right" w:pos="9026"/>
      </w:tabs>
      <w:spacing w:after="0" w:line="240" w:lineRule="auto"/>
    </w:pPr>
  </w:style>
  <w:style w:type="character" w:styleId="HeaderChar" w:customStyle="1">
    <w:name w:val="Header Char"/>
    <w:basedOn w:val="DefaultParagraphFont"/>
    <w:link w:val="Header"/>
    <w:uiPriority w:val="99"/>
    <w:rsid w:val="00A64B62"/>
  </w:style>
  <w:style w:type="paragraph" w:styleId="Footer">
    <w:name w:val="footer"/>
    <w:basedOn w:val="Normal"/>
    <w:link w:val="FooterChar"/>
    <w:uiPriority w:val="99"/>
    <w:unhideWhenUsed w:val="1"/>
    <w:rsid w:val="00A64B62"/>
    <w:pPr>
      <w:tabs>
        <w:tab w:val="center" w:pos="4513"/>
        <w:tab w:val="right" w:pos="9026"/>
      </w:tabs>
      <w:spacing w:after="0" w:line="240" w:lineRule="auto"/>
    </w:pPr>
  </w:style>
  <w:style w:type="character" w:styleId="FooterChar" w:customStyle="1">
    <w:name w:val="Footer Char"/>
    <w:basedOn w:val="DefaultParagraphFont"/>
    <w:link w:val="Footer"/>
    <w:uiPriority w:val="99"/>
    <w:rsid w:val="00A64B62"/>
  </w:style>
  <w:style w:type="paragraph" w:styleId="NoSpacing">
    <w:name w:val="No Spacing"/>
    <w:uiPriority w:val="1"/>
    <w:qFormat w:val="1"/>
    <w:rsid w:val="00F22584"/>
    <w:pPr>
      <w:spacing w:after="0" w:line="240" w:lineRule="auto"/>
    </w:pPr>
  </w:style>
  <w:style w:type="paragraph" w:styleId="TOCHeading">
    <w:name w:val="TOC Heading"/>
    <w:basedOn w:val="Heading1"/>
    <w:next w:val="Normal"/>
    <w:uiPriority w:val="39"/>
    <w:unhideWhenUsed w:val="1"/>
    <w:qFormat w:val="1"/>
    <w:rsid w:val="00E840ED"/>
    <w:pPr>
      <w:spacing w:after="0" w:before="240" w:line="259" w:lineRule="auto"/>
      <w:outlineLvl w:val="9"/>
    </w:pPr>
    <w:rPr>
      <w:kern w:val="0"/>
      <w:sz w:val="32"/>
      <w:szCs w:val="32"/>
      <w:lang w:val="en-US"/>
    </w:rPr>
  </w:style>
  <w:style w:type="paragraph" w:styleId="TOC2">
    <w:name w:val="toc 2"/>
    <w:basedOn w:val="Normal"/>
    <w:next w:val="Normal"/>
    <w:autoRedefine w:val="1"/>
    <w:uiPriority w:val="39"/>
    <w:unhideWhenUsed w:val="1"/>
    <w:rsid w:val="00E840ED"/>
    <w:pPr>
      <w:spacing w:after="100" w:line="259" w:lineRule="auto"/>
      <w:ind w:left="220"/>
    </w:pPr>
    <w:rPr>
      <w:rFonts w:cs="Times New Roman" w:eastAsiaTheme="minorEastAsia"/>
      <w:kern w:val="0"/>
      <w:sz w:val="22"/>
      <w:szCs w:val="22"/>
      <w:lang w:val="en-US"/>
    </w:rPr>
  </w:style>
  <w:style w:type="paragraph" w:styleId="TOC1">
    <w:name w:val="toc 1"/>
    <w:basedOn w:val="Normal"/>
    <w:next w:val="Normal"/>
    <w:autoRedefine w:val="1"/>
    <w:uiPriority w:val="39"/>
    <w:unhideWhenUsed w:val="1"/>
    <w:rsid w:val="00E840ED"/>
    <w:pPr>
      <w:spacing w:after="100" w:line="259" w:lineRule="auto"/>
    </w:pPr>
    <w:rPr>
      <w:rFonts w:cs="Times New Roman" w:eastAsiaTheme="minorEastAsia"/>
      <w:kern w:val="0"/>
      <w:sz w:val="22"/>
      <w:szCs w:val="22"/>
      <w:lang w:val="en-US"/>
    </w:rPr>
  </w:style>
  <w:style w:type="paragraph" w:styleId="TOC3">
    <w:name w:val="toc 3"/>
    <w:basedOn w:val="Normal"/>
    <w:next w:val="Normal"/>
    <w:autoRedefine w:val="1"/>
    <w:uiPriority w:val="39"/>
    <w:unhideWhenUsed w:val="1"/>
    <w:rsid w:val="00E840ED"/>
    <w:pPr>
      <w:spacing w:after="100" w:line="259" w:lineRule="auto"/>
      <w:ind w:left="440"/>
    </w:pPr>
    <w:rPr>
      <w:rFonts w:cs="Times New Roman" w:eastAsiaTheme="minorEastAsia"/>
      <w:kern w:val="0"/>
      <w:sz w:val="22"/>
      <w:szCs w:val="22"/>
      <w:lang w:val="en-US"/>
    </w:rPr>
  </w:style>
  <w:style w:type="character" w:styleId="Hyperlink">
    <w:name w:val="Hyperlink"/>
    <w:basedOn w:val="DefaultParagraphFont"/>
    <w:uiPriority w:val="99"/>
    <w:unhideWhenUsed w:val="1"/>
    <w:rsid w:val="00360B03"/>
    <w:rPr>
      <w:color w:val="467886" w:themeColor="hyperlink"/>
      <w:u w:val="single"/>
    </w:rPr>
  </w:style>
  <w:style w:type="table" w:styleId="TableGrid">
    <w:name w:val="Table Grid"/>
    <w:basedOn w:val="TableNormal"/>
    <w:uiPriority w:val="39"/>
    <w:rsid w:val="008B414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4EnTy7pE49DAPs4nNohuO1YqA==">CgMxLjAyDmguOHIzcHJ5N3AweWZvMg5oLmNpNjExcmdoenA1dTIOaC5xcWx3ZndqcmVvZ2YyDmguMWx1aThuM2R1eHU4Mg5oLmZiZzdjbjFpZHplZzINaC4xZmg3cHNtODE4MjIOaC50OHducDRqcDR1d2gyDmguY3VsamprdmRpOHY3Mg5oLjNieTljMDR2eTBiZjIOaC55ZmZpMWFnMXZqcDg4AHIhMXpYcENuTU5FejM1dW9iTDJoUWZkUmNsTlo0TXBVVzhS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2026-03-03T07:39:00.0000000Z</dcterms:created>
  <dc:creator>centredotps@gmail.com</dc:creator>
</cp:coreProperties>
</file>