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2700E53D"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w:t>
      </w:r>
    </w:p>
    <w:p w14:paraId="2AEC958C" w14:textId="77777777" w:rsidR="00823227" w:rsidRPr="00823227" w:rsidRDefault="00830E59"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00823227" w:rsidRPr="00823227">
        <w:rPr>
          <w:rFonts w:ascii="Arial Narrow" w:eastAsiaTheme="minorHAnsi" w:hAnsi="Arial Narrow" w:cstheme="minorBidi"/>
          <w:sz w:val="22"/>
          <w:lang w:val="es-ES_tradnl" w:eastAsia="en-US"/>
        </w:rPr>
        <w:t xml:space="preserve"> A partir de la hoja RAW de la base BaseCasas2001.xls, que contiene información de 1.277 viviendas ubicadas en Bogotá, se construyó una base de datos depurada para estimar el precio implícito de la proximidad a parques mediante la metodología de precios hedónicos.</w:t>
      </w:r>
    </w:p>
    <w:p w14:paraId="4C161405" w14:textId="7772B127" w:rsidR="00823227" w:rsidRPr="00823227" w:rsidRDefault="00823227" w:rsidP="00823227">
      <w:pPr>
        <w:pStyle w:val="font-claude-response-body"/>
        <w:numPr>
          <w:ilvl w:val="0"/>
          <w:numId w:val="28"/>
        </w:numPr>
        <w:spacing w:after="0" w:afterAutospacing="0"/>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realizaron las siguientes transformaciones.</w:t>
      </w:r>
      <w:r w:rsidRPr="00823227">
        <w:rPr>
          <w:rFonts w:ascii="Arial Narrow" w:eastAsiaTheme="minorHAnsi" w:hAnsi="Arial Narrow" w:cstheme="minorBidi"/>
          <w:sz w:val="22"/>
          <w:lang w:val="es-ES_tradnl" w:eastAsia="en-US"/>
        </w:rPr>
        <w:t xml:space="preserve"> Las variables de conteo con rangos textuales (NROCUARTOS, NROBANOS, NROGARAJES) fueron convertidas a variables numéricas asignando el límite inferior de cada rango. Las variables dicotómicas con codificación S/N fueron recodificadas como variables </w:t>
      </w:r>
      <w:proofErr w:type="spellStart"/>
      <w:r w:rsidRPr="00823227">
        <w:rPr>
          <w:rFonts w:ascii="Arial Narrow" w:eastAsiaTheme="minorHAnsi" w:hAnsi="Arial Narrow" w:cstheme="minorBidi"/>
          <w:sz w:val="22"/>
          <w:lang w:val="es-ES_tradnl" w:eastAsia="en-US"/>
        </w:rPr>
        <w:t>dummy</w:t>
      </w:r>
      <w:proofErr w:type="spellEnd"/>
      <w:r w:rsidRPr="00823227">
        <w:rPr>
          <w:rFonts w:ascii="Arial Narrow" w:eastAsiaTheme="minorHAnsi" w:hAnsi="Arial Narrow" w:cstheme="minorBidi"/>
          <w:sz w:val="22"/>
          <w:lang w:val="es-ES_tradnl" w:eastAsia="en-US"/>
        </w:rPr>
        <w:t xml:space="preserve"> (1=Sí, 0=No), tratando las celdas vacías como No. La variable TIEMPOCONSTRUIDO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'Más de 20 años' como categoría de referencia. La variable ESTRATO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estrato 6 como referencia, dado que representa el mayor valor de mercado</w:t>
      </w:r>
      <w:r w:rsidRPr="00823227">
        <w:rPr>
          <w:rFonts w:ascii="Arial Narrow" w:eastAsiaTheme="minorHAnsi" w:hAnsi="Arial Narrow" w:cstheme="minorBidi"/>
          <w:i/>
          <w:iCs/>
          <w:sz w:val="22"/>
          <w:lang w:val="es-ES_tradnl" w:eastAsia="en-US"/>
        </w:rPr>
        <w:t>.</w:t>
      </w:r>
    </w:p>
    <w:p w14:paraId="4EABA81F" w14:textId="77777777" w:rsidR="00823227" w:rsidRPr="00823227" w:rsidRDefault="00823227" w:rsidP="00823227">
      <w:pPr>
        <w:pStyle w:val="font-claude-response-body"/>
        <w:spacing w:before="0" w:beforeAutospacing="0" w:after="0" w:afterAutospacing="0"/>
        <w:ind w:left="1068"/>
        <w:jc w:val="both"/>
        <w:rPr>
          <w:rFonts w:ascii="Arial Narrow" w:eastAsiaTheme="minorHAnsi" w:hAnsi="Arial Narrow" w:cstheme="minorBidi"/>
          <w:sz w:val="22"/>
          <w:lang w:val="es-ES_tradnl" w:eastAsia="en-US"/>
        </w:rPr>
      </w:pPr>
    </w:p>
    <w:p w14:paraId="55B47083" w14:textId="1B024B61" w:rsidR="00830E59" w:rsidRPr="00823227" w:rsidRDefault="00823227" w:rsidP="00823227">
      <w:pPr>
        <w:pStyle w:val="font-claude-response-body"/>
        <w:numPr>
          <w:ilvl w:val="0"/>
          <w:numId w:val="28"/>
        </w:numPr>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eliminaron observaciones atípicas:</w:t>
      </w:r>
      <w:r w:rsidRPr="00823227">
        <w:rPr>
          <w:rFonts w:ascii="Arial Narrow" w:eastAsiaTheme="minorHAnsi" w:hAnsi="Arial Narrow" w:cstheme="minorBidi"/>
          <w:sz w:val="22"/>
          <w:lang w:val="es-ES_tradnl" w:eastAsia="en-US"/>
        </w:rPr>
        <w:t xml:space="preserve"> la única vivienda clasificada 'Sobre plano', 5 viviendas con área de 1 m² y 101 viviendas con área superior a 500 m², quedando una muestra final de 1.170 observaciones. La variable dependiente VALORVENTA fue transformada en logaritmo natural para corregir la distribución sesgada de los precios. La variable de interés principal es </w:t>
      </w:r>
      <w:proofErr w:type="spellStart"/>
      <w:r w:rsidRPr="00823227">
        <w:rPr>
          <w:rFonts w:ascii="Arial Narrow" w:eastAsiaTheme="minorHAnsi" w:hAnsi="Arial Narrow" w:cstheme="minorBidi"/>
          <w:sz w:val="22"/>
          <w:lang w:val="es-ES_tradnl" w:eastAsia="en-US"/>
        </w:rPr>
        <w:t>Distparq</w:t>
      </w:r>
      <w:proofErr w:type="spellEnd"/>
      <w:r w:rsidRPr="00823227">
        <w:rPr>
          <w:rFonts w:ascii="Arial Narrow" w:eastAsiaTheme="minorHAnsi" w:hAnsi="Arial Narrow" w:cstheme="minorBidi"/>
          <w:sz w:val="22"/>
          <w:lang w:val="es-ES_tradnl" w:eastAsia="en-US"/>
        </w:rPr>
        <w:t>, que mide la distancia en metros al parque más cercano</w:t>
      </w:r>
    </w:p>
    <w:p w14:paraId="38D891D9" w14:textId="77777777" w:rsidR="00830E59" w:rsidRDefault="00830E59" w:rsidP="00830E59">
      <w:pPr>
        <w:pStyle w:val="Prrafodelista"/>
        <w:jc w:val="both"/>
      </w:pPr>
    </w:p>
    <w:p w14:paraId="13498B56" w14:textId="77777777" w:rsidR="00F84AA2" w:rsidRDefault="00F84AA2" w:rsidP="00830E59">
      <w:pPr>
        <w:pStyle w:val="Prrafodelista"/>
        <w:jc w:val="both"/>
      </w:pPr>
    </w:p>
    <w:p w14:paraId="65909FF4" w14:textId="77777777" w:rsidR="00F84AA2" w:rsidRDefault="00F84AA2" w:rsidP="00830E59">
      <w:pPr>
        <w:pStyle w:val="Prrafodelista"/>
        <w:jc w:val="both"/>
      </w:pPr>
    </w:p>
    <w:p w14:paraId="33F2DBC6" w14:textId="628F26CB" w:rsidR="00B20C8D" w:rsidRDefault="00B20C8D" w:rsidP="00B20C8D">
      <w:pPr>
        <w:pStyle w:val="Prrafodelista"/>
        <w:numPr>
          <w:ilvl w:val="0"/>
          <w:numId w:val="21"/>
        </w:numPr>
        <w:jc w:val="both"/>
      </w:pPr>
      <w:r w:rsidRPr="00B20C8D">
        <w:lastRenderedPageBreak/>
        <w:t>Estime una función de precios hedónicos en Stata que le permita establecer el precio implícito de la proximidad a parques. Explore varios modelos.</w:t>
      </w:r>
    </w:p>
    <w:p w14:paraId="6F97C5A6" w14:textId="77777777" w:rsidR="00830E59" w:rsidRDefault="00830E59" w:rsidP="00830E59">
      <w:pPr>
        <w:pStyle w:val="Prrafodelista"/>
        <w:jc w:val="both"/>
      </w:pPr>
    </w:p>
    <w:p w14:paraId="73CE2705" w14:textId="2D76409B" w:rsidR="00830E59" w:rsidRDefault="00830E59" w:rsidP="00830E59">
      <w:pPr>
        <w:pStyle w:val="Prrafodelista"/>
        <w:jc w:val="both"/>
        <w:rPr>
          <w:b/>
          <w:bCs/>
        </w:rPr>
      </w:pPr>
      <w:r w:rsidRPr="00830E59">
        <w:rPr>
          <w:b/>
          <w:bCs/>
        </w:rPr>
        <w:t>Respuesta:</w:t>
      </w:r>
    </w:p>
    <w:p w14:paraId="1D5D7FEA" w14:textId="77777777" w:rsidR="00830E59" w:rsidRPr="00830E59" w:rsidRDefault="00830E59" w:rsidP="00830E59">
      <w:pPr>
        <w:pStyle w:val="Prrafodelista"/>
        <w:jc w:val="both"/>
        <w:rPr>
          <w:b/>
          <w:bCs/>
        </w:rPr>
      </w:pPr>
    </w:p>
    <w:p w14:paraId="3ABDB0FE" w14:textId="706A64DC" w:rsidR="00830E59" w:rsidRDefault="00830E59" w:rsidP="00830E59">
      <w:pPr>
        <w:pStyle w:val="Prrafodelista"/>
        <w:jc w:val="both"/>
      </w:pPr>
      <w:r w:rsidRPr="006F690B">
        <w:rPr>
          <w:b/>
          <w:bCs/>
        </w:rPr>
        <w:t>Modelo 1</w:t>
      </w:r>
      <w:r w:rsidR="006F690B" w:rsidRPr="006F690B">
        <w:rPr>
          <w:b/>
          <w:bCs/>
        </w:rPr>
        <w:t>:</w:t>
      </w:r>
      <w:r w:rsidR="006F690B">
        <w:t xml:space="preserve"> Es un modelo lineal - lineal</w:t>
      </w:r>
    </w:p>
    <w:p w14:paraId="03610716" w14:textId="7BA94F81" w:rsidR="006F690B" w:rsidRDefault="006F690B" w:rsidP="00830E59">
      <w:pPr>
        <w:pStyle w:val="Prrafodelista"/>
        <w:jc w:val="both"/>
      </w:pPr>
      <m:oMathPara>
        <m:oMath>
          <m:r>
            <w:rPr>
              <w:rFonts w:ascii="Cambria Math" w:hAnsi="Cambria Math"/>
            </w:rPr>
            <m:t>VALORVENT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0</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2</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3</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4</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5</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6</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20</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r>
                <w:rPr>
                  <w:rFonts w:ascii="Cambria Math" w:hAnsi="Cambria Math"/>
                </w:rPr>
                <m:t>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441B9505" w14:textId="77777777" w:rsidR="00830E59" w:rsidRDefault="00830E59" w:rsidP="00830E59">
      <w:pPr>
        <w:pStyle w:val="Prrafodelista"/>
        <w:jc w:val="both"/>
      </w:pPr>
    </w:p>
    <w:p w14:paraId="72F76D69" w14:textId="4ED3A3A1" w:rsidR="00830E59" w:rsidRDefault="00830E59" w:rsidP="00830E59">
      <w:pPr>
        <w:pStyle w:val="Prrafodelista"/>
        <w:jc w:val="both"/>
      </w:pPr>
      <w:r w:rsidRPr="006F690B">
        <w:rPr>
          <w:b/>
          <w:bCs/>
        </w:rPr>
        <w:t>Modelo 2</w:t>
      </w:r>
      <w:r w:rsidR="006F690B" w:rsidRPr="006F690B">
        <w:rPr>
          <w:b/>
          <w:bCs/>
        </w:rPr>
        <w:t>:</w:t>
      </w:r>
      <w:r w:rsidR="006F690B">
        <w:t xml:space="preserve"> Es un modelo log – lineal</w:t>
      </w:r>
    </w:p>
    <w:p w14:paraId="02EDBE82" w14:textId="77777777" w:rsidR="006F690B" w:rsidRDefault="006F690B" w:rsidP="00830E59">
      <w:pPr>
        <w:pStyle w:val="Prrafodelista"/>
        <w:jc w:val="both"/>
      </w:pPr>
    </w:p>
    <w:p w14:paraId="333D8B2D" w14:textId="27D67063"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13</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14</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15</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17</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18</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19</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20</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21</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22</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23</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24</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3B578142" w14:textId="77777777" w:rsidR="00830E59" w:rsidRDefault="00830E59" w:rsidP="00830E59">
      <w:pPr>
        <w:pStyle w:val="Prrafodelista"/>
        <w:jc w:val="both"/>
      </w:pPr>
    </w:p>
    <w:p w14:paraId="4243230C" w14:textId="50120707" w:rsidR="00830E59" w:rsidRDefault="00830E59" w:rsidP="00830E59">
      <w:pPr>
        <w:pStyle w:val="Prrafodelista"/>
        <w:jc w:val="both"/>
      </w:pPr>
      <w:r w:rsidRPr="006F690B">
        <w:rPr>
          <w:b/>
          <w:bCs/>
        </w:rPr>
        <w:t>Modelo 3</w:t>
      </w:r>
      <w:r w:rsidR="006F690B" w:rsidRPr="006F690B">
        <w:rPr>
          <w:b/>
          <w:bCs/>
        </w:rPr>
        <w:t>:</w:t>
      </w:r>
      <w:r w:rsidR="006F690B" w:rsidRPr="006F690B">
        <w:t xml:space="preserve"> </w:t>
      </w:r>
      <w:r w:rsidR="006F690B">
        <w:t>Es un modelo log – lineal con las variables significativas del modelo 2.</w:t>
      </w:r>
    </w:p>
    <w:p w14:paraId="6889ECA6" w14:textId="77777777" w:rsidR="006F690B" w:rsidRDefault="006F690B" w:rsidP="00830E59">
      <w:pPr>
        <w:pStyle w:val="Prrafodelista"/>
        <w:jc w:val="both"/>
      </w:pPr>
    </w:p>
    <w:p w14:paraId="0D3F773D" w14:textId="6B1029B1"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6D7A8F1" w14:textId="77777777" w:rsidR="00830E59" w:rsidRDefault="00830E59" w:rsidP="00830E59">
      <w:pPr>
        <w:pStyle w:val="Prrafodelista"/>
        <w:jc w:val="both"/>
      </w:pP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75D62DA6" w14:textId="77E8F543"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Pr="00823227">
        <w:rPr>
          <w:rFonts w:ascii="Arial Narrow" w:eastAsiaTheme="minorHAnsi" w:hAnsi="Arial Narrow" w:cstheme="minorBidi"/>
          <w:sz w:val="22"/>
          <w:lang w:val="es-ES_tradnl" w:eastAsia="en-US"/>
        </w:rPr>
        <w:t xml:space="preserve"> El modelo seleccionado es una especificación log-lineal (m3) que relaciona el logaritmo natural del precio de venta con un conjunto de características estructurales, de localización y de antigüedad de la vivienda. El modelo presenta una bondad de ajuste de R² = 0.46, lo que indica que el 46% de la variación en el precio de la vivienda es explicada por las variables incluida</w:t>
      </w:r>
      <w:r w:rsidR="00823227">
        <w:rPr>
          <w:rFonts w:ascii="Arial Narrow" w:eastAsiaTheme="minorHAnsi" w:hAnsi="Arial Narrow" w:cstheme="minorBidi"/>
          <w:sz w:val="22"/>
          <w:lang w:val="es-ES_tradnl" w:eastAsia="en-US"/>
        </w:rPr>
        <w:t>s</w:t>
      </w:r>
      <w:r w:rsidRPr="00823227">
        <w:rPr>
          <w:rFonts w:ascii="Arial Narrow" w:eastAsiaTheme="minorHAnsi" w:hAnsi="Arial Narrow" w:cstheme="minorBidi"/>
          <w:sz w:val="22"/>
          <w:lang w:val="es-ES_tradnl" w:eastAsia="en-US"/>
        </w:rPr>
        <w:t>.</w:t>
      </w:r>
    </w:p>
    <w:p w14:paraId="34A234F0" w14:textId="65C1FCF2"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Todas las variables incluidas son estadísticamente significativas. El área y el número de baños y </w:t>
      </w:r>
      <w:r w:rsidR="00823227">
        <w:rPr>
          <w:rFonts w:ascii="Arial Narrow" w:eastAsiaTheme="minorHAnsi" w:hAnsi="Arial Narrow" w:cstheme="minorBidi"/>
          <w:sz w:val="22"/>
          <w:lang w:val="es-ES_tradnl" w:eastAsia="en-US"/>
        </w:rPr>
        <w:t xml:space="preserve">los </w:t>
      </w:r>
      <w:r w:rsidRPr="00823227">
        <w:rPr>
          <w:rFonts w:ascii="Arial Narrow" w:eastAsiaTheme="minorHAnsi" w:hAnsi="Arial Narrow" w:cstheme="minorBidi"/>
          <w:sz w:val="22"/>
          <w:lang w:val="es-ES_tradnl" w:eastAsia="en-US"/>
        </w:rPr>
        <w:t xml:space="preserve">garajes tienen el signo esperado: mayores </w:t>
      </w:r>
      <w:r w:rsidR="00823227">
        <w:rPr>
          <w:rFonts w:ascii="Arial Narrow" w:eastAsiaTheme="minorHAnsi" w:hAnsi="Arial Narrow" w:cstheme="minorBidi"/>
          <w:sz w:val="22"/>
          <w:lang w:val="es-ES_tradnl" w:eastAsia="en-US"/>
        </w:rPr>
        <w:t>características</w:t>
      </w:r>
      <w:r w:rsidRPr="00823227">
        <w:rPr>
          <w:rFonts w:ascii="Arial Narrow" w:eastAsiaTheme="minorHAnsi" w:hAnsi="Arial Narrow" w:cstheme="minorBidi"/>
          <w:sz w:val="22"/>
          <w:lang w:val="es-ES_tradnl" w:eastAsia="en-US"/>
        </w:rPr>
        <w:t xml:space="preserve"> físic</w:t>
      </w:r>
      <w:r w:rsidR="00823227">
        <w:rPr>
          <w:rFonts w:ascii="Arial Narrow" w:eastAsiaTheme="minorHAnsi" w:hAnsi="Arial Narrow" w:cstheme="minorBidi"/>
          <w:sz w:val="22"/>
          <w:lang w:val="es-ES_tradnl" w:eastAsia="en-US"/>
        </w:rPr>
        <w:t>a</w:t>
      </w:r>
      <w:r w:rsidRPr="00823227">
        <w:rPr>
          <w:rFonts w:ascii="Arial Narrow" w:eastAsiaTheme="minorHAnsi" w:hAnsi="Arial Narrow" w:cstheme="minorBidi"/>
          <w:sz w:val="22"/>
          <w:lang w:val="es-ES_tradnl" w:eastAsia="en-US"/>
        </w:rPr>
        <w:t xml:space="preserve">s incrementan el precio de la vivienda. La antigüedad entre 10 y 20 </w:t>
      </w:r>
      <w:r w:rsidR="00823227" w:rsidRPr="00823227">
        <w:rPr>
          <w:rFonts w:ascii="Arial Narrow" w:eastAsiaTheme="minorHAnsi" w:hAnsi="Arial Narrow" w:cstheme="minorBidi"/>
          <w:sz w:val="22"/>
          <w:lang w:val="es-ES_tradnl" w:eastAsia="en-US"/>
        </w:rPr>
        <w:t>años</w:t>
      </w:r>
      <w:r w:rsid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reduce el precio aproximadamente un 6.6% respecto a viviendas de más de 20 años. Tener jardín interior reduce el precio un 8.3%, resultado contraintuitivo que podría reflejar que esta característica está asociada a viviendas de menor densidad constructiva.</w:t>
      </w:r>
    </w:p>
    <w:p w14:paraId="7D3D2406" w14:textId="4CDA3917" w:rsidR="00830E59" w:rsidRDefault="00396316"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Las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de estrato confirman la jerarquía esperada: tomando estrato 6 como referencia, los estratos 2 a 5 presentan coeficientes negativos y crecientes en magnitud, siendo estrato 2 el de mayor descuento (-65%). Estar ubicado sobre vía secundaria reduce el precio un 11.2%. Finalmente, la distancia al parque más cercano es positiva y significativa (**), con un precio implícito de $19.076 pesos por metro.</w:t>
      </w:r>
    </w:p>
    <w:p w14:paraId="35B4C37D" w14:textId="77777777" w:rsidR="00C95652" w:rsidRPr="00823227" w:rsidRDefault="00C95652" w:rsidP="00823227">
      <w:pPr>
        <w:pStyle w:val="font-claude-response-body"/>
        <w:ind w:left="708"/>
        <w:jc w:val="both"/>
        <w:rPr>
          <w:rFonts w:ascii="Arial Narrow" w:eastAsiaTheme="minorHAnsi" w:hAnsi="Arial Narrow" w:cstheme="minorBidi"/>
          <w:sz w:val="22"/>
          <w:lang w:val="es-ES_tradnl" w:eastAsia="en-US"/>
        </w:rPr>
      </w:pPr>
    </w:p>
    <w:p w14:paraId="516BCF98" w14:textId="7FC9DE21" w:rsidR="00830E59" w:rsidRDefault="00B20C8D" w:rsidP="00830E59">
      <w:pPr>
        <w:pStyle w:val="Prrafodelista"/>
        <w:numPr>
          <w:ilvl w:val="0"/>
          <w:numId w:val="21"/>
        </w:numPr>
        <w:jc w:val="both"/>
      </w:pPr>
      <w:r w:rsidRPr="00B20C8D">
        <w:t>¿Cuál es el precio implícito (Disponibilidad Marginal a Pagar) de la proximidad a parques? ¿cómo lo interpreta?</w:t>
      </w:r>
    </w:p>
    <w:p w14:paraId="5812318C" w14:textId="77777777" w:rsidR="00823227" w:rsidRDefault="00823227" w:rsidP="00823227">
      <w:pPr>
        <w:pStyle w:val="Prrafodelista"/>
        <w:jc w:val="both"/>
      </w:pPr>
    </w:p>
    <w:p w14:paraId="213C4C3C" w14:textId="1F1D460C" w:rsidR="00823227" w:rsidRPr="00823227" w:rsidRDefault="00823227" w:rsidP="00823227">
      <w:pPr>
        <w:pStyle w:val="Prrafodelista"/>
        <w:jc w:val="both"/>
        <w:rPr>
          <w:b/>
          <w:bCs/>
        </w:rPr>
      </w:pPr>
      <w:r w:rsidRPr="00823227">
        <w:rPr>
          <w:b/>
          <w:bCs/>
        </w:rPr>
        <w:t>Respuesta:</w:t>
      </w:r>
    </w:p>
    <w:p w14:paraId="195AD374" w14:textId="77777777" w:rsidR="00830E59" w:rsidRDefault="00830E59" w:rsidP="00830E59">
      <w:pPr>
        <w:pStyle w:val="Prrafodelista"/>
        <w:jc w:val="both"/>
      </w:pPr>
    </w:p>
    <w:p w14:paraId="674A342A" w14:textId="5421A2B5" w:rsidR="000E5A7B" w:rsidRPr="00EB0F0F" w:rsidRDefault="000E5A7B" w:rsidP="00830E59">
      <w:pPr>
        <w:pStyle w:val="Prrafodelista"/>
        <w:jc w:val="both"/>
        <w:rPr>
          <w:rFonts w:eastAsiaTheme="minorEastAsia"/>
        </w:rPr>
      </w:pPr>
      <m:oMathPara>
        <m:oMath>
          <m:r>
            <w:rPr>
              <w:rFonts w:ascii="Cambria Math" w:hAnsi="Cambria Math"/>
            </w:rPr>
            <m:t xml:space="preserve">DAP= </m:t>
          </m:r>
          <m:f>
            <m:fPr>
              <m:ctrlPr>
                <w:rPr>
                  <w:rFonts w:ascii="Cambria Math" w:hAnsi="Cambria Math"/>
                  <w:i/>
                </w:rPr>
              </m:ctrlPr>
            </m:fPr>
            <m:num>
              <m:r>
                <w:rPr>
                  <w:rFonts w:ascii="Cambria Math" w:hAnsi="Cambria Math"/>
                </w:rPr>
                <m:t>∂P</m:t>
              </m:r>
            </m:num>
            <m:den>
              <m:r>
                <w:rPr>
                  <w:rFonts w:ascii="Cambria Math" w:hAnsi="Cambria Math"/>
                </w:rPr>
                <m:t>∂Distparq</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m:t>
          </m:r>
          <m:acc>
            <m:accPr>
              <m:chr m:val="̅"/>
              <m:ctrlPr>
                <w:rPr>
                  <w:rFonts w:ascii="Cambria Math" w:hAnsi="Cambria Math"/>
                  <w:i/>
                </w:rPr>
              </m:ctrlPr>
            </m:accPr>
            <m:e>
              <m:r>
                <w:rPr>
                  <w:rFonts w:ascii="Cambria Math" w:hAnsi="Cambria Math"/>
                </w:rPr>
                <m:t>P</m:t>
              </m:r>
            </m:e>
          </m:acc>
        </m:oMath>
      </m:oMathPara>
    </w:p>
    <w:p w14:paraId="68400705" w14:textId="77777777" w:rsidR="00EB0F0F" w:rsidRPr="0060621D" w:rsidRDefault="00EB0F0F" w:rsidP="00830E59">
      <w:pPr>
        <w:pStyle w:val="Prrafodelista"/>
        <w:jc w:val="both"/>
        <w:rPr>
          <w:rFonts w:eastAsiaTheme="minorEastAsia"/>
        </w:rPr>
      </w:pPr>
    </w:p>
    <w:p w14:paraId="4AF97A41" w14:textId="1A6FB883" w:rsidR="00EB0F0F" w:rsidRPr="00EB0F0F" w:rsidRDefault="00EB0F0F" w:rsidP="0060621D">
      <w:pPr>
        <w:pStyle w:val="Prrafodelista"/>
        <w:jc w:val="both"/>
        <w:rPr>
          <w:rFonts w:eastAsiaTheme="minorEastAsia"/>
        </w:rPr>
      </w:pPr>
      <m:oMathPara>
        <m:oMath>
          <m:r>
            <w:rPr>
              <w:rFonts w:ascii="Cambria Math" w:hAnsi="Cambria Math"/>
            </w:rPr>
            <m:t>DAP= 0,000091523×$208.427.460</m:t>
          </m:r>
        </m:oMath>
      </m:oMathPara>
    </w:p>
    <w:p w14:paraId="4B3A45F6" w14:textId="505AB076" w:rsidR="00EB0F0F" w:rsidRDefault="00EB0F0F" w:rsidP="0060621D">
      <w:pPr>
        <w:pStyle w:val="Prrafodelista"/>
        <w:jc w:val="both"/>
        <w:rPr>
          <w:rFonts w:eastAsiaTheme="minorEastAsia"/>
        </w:rPr>
      </w:pPr>
      <m:oMathPara>
        <m:oMath>
          <m:r>
            <w:rPr>
              <w:rFonts w:ascii="Cambria Math" w:hAnsi="Cambria Math"/>
            </w:rPr>
            <m:t>DAP=$19.075,90 ×metro</m:t>
          </m:r>
        </m:oMath>
      </m:oMathPara>
    </w:p>
    <w:p w14:paraId="736AF249" w14:textId="7ED4F64A" w:rsidR="0060621D" w:rsidRPr="0060621D" w:rsidRDefault="0060621D" w:rsidP="0060621D">
      <w:pPr>
        <w:pStyle w:val="Prrafodelista"/>
        <w:jc w:val="both"/>
        <w:rPr>
          <w:rFonts w:eastAsiaTheme="minorEastAsia"/>
        </w:rPr>
      </w:pPr>
      <w:r>
        <w:rPr>
          <w:rFonts w:eastAsiaTheme="minorEastAsia"/>
        </w:rPr>
        <w:t>Donde,</w:t>
      </w:r>
    </w:p>
    <w:p w14:paraId="03C1CFA6" w14:textId="528D529A" w:rsidR="0060621D" w:rsidRDefault="00000000" w:rsidP="00830E59">
      <w:pPr>
        <w:pStyle w:val="Prrafodelista"/>
        <w:jc w:val="both"/>
        <w:rPr>
          <w:rFonts w:eastAsiaTheme="minorEastAsia"/>
        </w:rPr>
      </w:pPr>
      <m:oMath>
        <m:acc>
          <m:accPr>
            <m:chr m:val="̅"/>
            <m:ctrlPr>
              <w:rPr>
                <w:rFonts w:ascii="Cambria Math" w:hAnsi="Cambria Math"/>
                <w:i/>
              </w:rPr>
            </m:ctrlPr>
          </m:accPr>
          <m:e>
            <m:r>
              <w:rPr>
                <w:rFonts w:ascii="Cambria Math" w:hAnsi="Cambria Math"/>
              </w:rPr>
              <m:t>P</m:t>
            </m:r>
          </m:e>
        </m:acc>
      </m:oMath>
      <w:r w:rsidR="0060621D">
        <w:rPr>
          <w:rFonts w:eastAsiaTheme="minorEastAsia"/>
        </w:rPr>
        <w:t>: Precio promedio venta de la</w:t>
      </w:r>
      <w:r w:rsidR="00EB0F0F">
        <w:rPr>
          <w:rFonts w:eastAsiaTheme="minorEastAsia"/>
        </w:rPr>
        <w:t>s viviendas</w:t>
      </w:r>
      <w:r w:rsidR="0060621D">
        <w:rPr>
          <w:rFonts w:eastAsiaTheme="minorEastAsia"/>
        </w:rPr>
        <w:t>.</w:t>
      </w:r>
    </w:p>
    <w:p w14:paraId="49A2F1E0" w14:textId="4C9DEFFA" w:rsidR="00902E54" w:rsidRDefault="00902E54" w:rsidP="00830E59">
      <w:pPr>
        <w:pStyle w:val="Prrafodelista"/>
        <w:jc w:val="both"/>
        <w:rPr>
          <w:rFonts w:eastAsiaTheme="minorEastAsia"/>
        </w:rPr>
      </w:pPr>
      <m:oMath>
        <m:sSub>
          <m:sSubPr>
            <m:ctrlPr>
              <w:rPr>
                <w:rFonts w:ascii="Cambria Math" w:hAnsi="Cambria Math"/>
                <w:i/>
              </w:rPr>
            </m:ctrlPr>
          </m:sSubPr>
          <m:e>
            <m:r>
              <w:rPr>
                <w:rFonts w:ascii="Cambria Math" w:hAnsi="Cambria Math"/>
              </w:rPr>
              <m:t>β</m:t>
            </m:r>
          </m:e>
          <m:sub>
            <m:r>
              <w:rPr>
                <w:rFonts w:ascii="Cambria Math" w:hAnsi="Cambria Math"/>
              </w:rPr>
              <m:t>12</m:t>
            </m:r>
          </m:sub>
        </m:sSub>
      </m:oMath>
      <w:r>
        <w:rPr>
          <w:rFonts w:eastAsiaTheme="minorEastAsia"/>
        </w:rPr>
        <w:t>: E</w:t>
      </w:r>
      <w:r>
        <w:rPr>
          <w:rFonts w:eastAsiaTheme="minorEastAsia"/>
        </w:rPr>
        <w:t>s el coeficiente estimado de</w:t>
      </w:r>
      <w:r>
        <w:rPr>
          <w:rFonts w:eastAsiaTheme="minorEastAsia"/>
        </w:rPr>
        <w:t xml:space="preserve"> la distancia de la vivienda al parque más próximo</w:t>
      </w:r>
      <w:r>
        <w:rPr>
          <w:rFonts w:eastAsiaTheme="minorEastAsia"/>
        </w:rPr>
        <w:t>.</w:t>
      </w:r>
    </w:p>
    <w:p w14:paraId="615A18DA" w14:textId="77777777" w:rsidR="0060621D" w:rsidRPr="0060621D" w:rsidRDefault="0060621D" w:rsidP="00830E59">
      <w:pPr>
        <w:pStyle w:val="Prrafodelista"/>
        <w:jc w:val="both"/>
      </w:pPr>
    </w:p>
    <w:p w14:paraId="6B500A6E" w14:textId="3134CE9E" w:rsidR="00E27D7A" w:rsidRDefault="00EB0F0F" w:rsidP="00830E59">
      <w:pPr>
        <w:pStyle w:val="Prrafodelista"/>
        <w:jc w:val="both"/>
      </w:pPr>
      <w:r>
        <w:t>La Disponibilidad a Promedio a Pagar por metro se estima en $19.075.90 por estar próximos a un parque en Bogotá. De acuerdo con la base de datos BaseCasas2001, el signo del estimador es positivo debido a que la mayoría de las viviendas estudiadas se encuentran ubicadas en los estratos 5 y 6</w:t>
      </w:r>
      <w:r w:rsidR="00E27D7A">
        <w:t xml:space="preserve">, esto traduce que la composición urbana de Bogotá en esos estratos altos </w:t>
      </w:r>
      <w:r w:rsidR="00CD5DEC">
        <w:t>las viviendas tienen múltiples atributos de calidad, además, estos barrios son</w:t>
      </w:r>
      <w:r w:rsidR="00E27D7A">
        <w:t xml:space="preserve"> lejan</w:t>
      </w:r>
      <w:r w:rsidR="00CD5DEC">
        <w:t>os</w:t>
      </w:r>
      <w:r w:rsidR="00E27D7A">
        <w:t xml:space="preserve"> a las zonas de recreación principal de la cuidad</w:t>
      </w:r>
      <w:r w:rsidR="00CD5DEC">
        <w:t xml:space="preserve"> o que tienen menor densidad de parques públicos</w:t>
      </w:r>
      <w:r w:rsidR="00E27D7A">
        <w:t>.</w:t>
      </w:r>
      <w:r w:rsidR="00CD5DEC">
        <w:t xml:space="preserve"> Este resultado sugiere que la variable </w:t>
      </w:r>
      <w:proofErr w:type="spellStart"/>
      <w:r w:rsidR="00CD5DEC">
        <w:t>distparq</w:t>
      </w:r>
      <w:proofErr w:type="spellEnd"/>
      <w:r w:rsidR="00CD5DEC">
        <w:t xml:space="preserve"> está capturando efectos de localización no controlados que complementan el modelo.</w:t>
      </w:r>
    </w:p>
    <w:p w14:paraId="31FFD294" w14:textId="77777777" w:rsidR="00830E59" w:rsidRPr="00B20C8D" w:rsidRDefault="00830E59" w:rsidP="00830E59">
      <w:pPr>
        <w:pStyle w:val="Prrafodelista"/>
        <w:jc w:val="both"/>
      </w:pPr>
    </w:p>
    <w:p w14:paraId="658FBF67" w14:textId="75BFA463" w:rsidR="00B20C8D" w:rsidRDefault="00B20C8D" w:rsidP="00B20C8D">
      <w:pPr>
        <w:pStyle w:val="Prrafodelista"/>
        <w:numPr>
          <w:ilvl w:val="0"/>
          <w:numId w:val="21"/>
        </w:numPr>
        <w:jc w:val="both"/>
      </w:pPr>
      <w:r w:rsidRPr="00B20C8D">
        <w:t>Compare el promedio de los precios predichos para las viviendas que se encuentran a menos de 1000 m con las que se encuentra a 1000 m o más.</w:t>
      </w:r>
    </w:p>
    <w:p w14:paraId="046F4FB6" w14:textId="77777777" w:rsidR="00CD5DEC" w:rsidRDefault="00CD5DEC" w:rsidP="00CD5DEC">
      <w:pPr>
        <w:pStyle w:val="Prrafodelista"/>
        <w:jc w:val="both"/>
        <w:rPr>
          <w:rFonts w:eastAsiaTheme="minorEastAsia"/>
        </w:rPr>
      </w:pPr>
    </w:p>
    <w:p w14:paraId="5AAD1FA5" w14:textId="7558F87F" w:rsidR="00823227" w:rsidRPr="00823227" w:rsidRDefault="00823227" w:rsidP="00CD5DEC">
      <w:pPr>
        <w:pStyle w:val="Prrafodelista"/>
        <w:jc w:val="both"/>
        <w:rPr>
          <w:rFonts w:eastAsiaTheme="minorEastAsia"/>
          <w:b/>
          <w:bCs/>
        </w:rPr>
      </w:pPr>
      <w:r w:rsidRPr="00823227">
        <w:rPr>
          <w:rFonts w:eastAsiaTheme="minorEastAsia"/>
          <w:b/>
          <w:bCs/>
        </w:rPr>
        <w:t xml:space="preserve">Respuesta: </w:t>
      </w:r>
    </w:p>
    <w:p w14:paraId="0CC36AB0" w14:textId="77777777" w:rsidR="00823227" w:rsidRDefault="00823227" w:rsidP="00CD5DEC">
      <w:pPr>
        <w:pStyle w:val="Prrafodelista"/>
        <w:jc w:val="both"/>
        <w:rPr>
          <w:rFonts w:eastAsiaTheme="minorEastAsia"/>
        </w:rPr>
      </w:pPr>
    </w:p>
    <w:tbl>
      <w:tblPr>
        <w:tblStyle w:val="Tablaconcuadrcula"/>
        <w:tblW w:w="0" w:type="auto"/>
        <w:tblInd w:w="720" w:type="dxa"/>
        <w:tblLook w:val="04A0" w:firstRow="1" w:lastRow="0" w:firstColumn="1" w:lastColumn="0" w:noHBand="0" w:noVBand="1"/>
      </w:tblPr>
      <w:tblGrid>
        <w:gridCol w:w="1575"/>
        <w:gridCol w:w="1599"/>
        <w:gridCol w:w="1570"/>
        <w:gridCol w:w="1682"/>
        <w:gridCol w:w="1682"/>
      </w:tblGrid>
      <w:tr w:rsidR="00687B7F" w14:paraId="0D99CCB4" w14:textId="77777777" w:rsidTr="00687B7F">
        <w:tc>
          <w:tcPr>
            <w:tcW w:w="1765" w:type="dxa"/>
            <w:shd w:val="clear" w:color="auto" w:fill="D9D9D9" w:themeFill="background1" w:themeFillShade="D9"/>
          </w:tcPr>
          <w:p w14:paraId="045CF616" w14:textId="1429161A" w:rsidR="00687B7F" w:rsidRPr="00687B7F" w:rsidRDefault="00687B7F" w:rsidP="00687B7F">
            <w:pPr>
              <w:pStyle w:val="Prrafodelista"/>
              <w:ind w:left="0"/>
              <w:jc w:val="center"/>
              <w:rPr>
                <w:b/>
                <w:bCs/>
              </w:rPr>
            </w:pPr>
            <w:r w:rsidRPr="00687B7F">
              <w:rPr>
                <w:b/>
                <w:bCs/>
              </w:rPr>
              <w:t>Grupo</w:t>
            </w:r>
          </w:p>
        </w:tc>
        <w:tc>
          <w:tcPr>
            <w:tcW w:w="1765" w:type="dxa"/>
            <w:shd w:val="clear" w:color="auto" w:fill="D9D9D9" w:themeFill="background1" w:themeFillShade="D9"/>
          </w:tcPr>
          <w:p w14:paraId="7D594DA8" w14:textId="08B20D8C" w:rsidR="00687B7F" w:rsidRPr="00687B7F" w:rsidRDefault="00687B7F" w:rsidP="00687B7F">
            <w:pPr>
              <w:pStyle w:val="Prrafodelista"/>
              <w:ind w:left="0"/>
              <w:jc w:val="center"/>
              <w:rPr>
                <w:b/>
                <w:bCs/>
              </w:rPr>
            </w:pPr>
            <w:r w:rsidRPr="00687B7F">
              <w:rPr>
                <w:b/>
                <w:bCs/>
              </w:rPr>
              <w:t xml:space="preserve">No. </w:t>
            </w:r>
            <w:proofErr w:type="spellStart"/>
            <w:r w:rsidRPr="00687B7F">
              <w:rPr>
                <w:b/>
                <w:bCs/>
              </w:rPr>
              <w:t>Observ</w:t>
            </w:r>
            <w:proofErr w:type="spellEnd"/>
            <w:r>
              <w:rPr>
                <w:b/>
                <w:bCs/>
              </w:rPr>
              <w:t>.</w:t>
            </w:r>
          </w:p>
        </w:tc>
        <w:tc>
          <w:tcPr>
            <w:tcW w:w="1766" w:type="dxa"/>
            <w:shd w:val="clear" w:color="auto" w:fill="D9D9D9" w:themeFill="background1" w:themeFillShade="D9"/>
          </w:tcPr>
          <w:p w14:paraId="6605118D" w14:textId="062CB1AF" w:rsidR="00687B7F" w:rsidRPr="00687B7F" w:rsidRDefault="00687B7F" w:rsidP="00687B7F">
            <w:pPr>
              <w:pStyle w:val="Prrafodelista"/>
              <w:ind w:left="0"/>
              <w:jc w:val="center"/>
              <w:rPr>
                <w:b/>
                <w:bCs/>
              </w:rPr>
            </w:pPr>
            <w:proofErr w:type="spellStart"/>
            <w:r w:rsidRPr="00687B7F">
              <w:rPr>
                <w:b/>
                <w:bCs/>
              </w:rPr>
              <w:t>Dist</w:t>
            </w:r>
            <w:proofErr w:type="spellEnd"/>
            <w:r w:rsidRPr="00687B7F">
              <w:rPr>
                <w:b/>
                <w:bCs/>
              </w:rPr>
              <w:t>. Media (m)</w:t>
            </w:r>
          </w:p>
        </w:tc>
        <w:tc>
          <w:tcPr>
            <w:tcW w:w="1766" w:type="dxa"/>
            <w:shd w:val="clear" w:color="auto" w:fill="D9D9D9" w:themeFill="background1" w:themeFillShade="D9"/>
          </w:tcPr>
          <w:p w14:paraId="6B7F413C" w14:textId="7BD45522"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Predicho</w:t>
            </w:r>
          </w:p>
        </w:tc>
        <w:tc>
          <w:tcPr>
            <w:tcW w:w="1766" w:type="dxa"/>
            <w:shd w:val="clear" w:color="auto" w:fill="D9D9D9" w:themeFill="background1" w:themeFillShade="D9"/>
          </w:tcPr>
          <w:p w14:paraId="0BF69409" w14:textId="59DCE896"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Real</w:t>
            </w:r>
          </w:p>
        </w:tc>
      </w:tr>
      <w:tr w:rsidR="00687B7F" w14:paraId="2A4E128F" w14:textId="77777777" w:rsidTr="00687B7F">
        <w:tc>
          <w:tcPr>
            <w:tcW w:w="1765" w:type="dxa"/>
          </w:tcPr>
          <w:p w14:paraId="604EC80A" w14:textId="3098575F" w:rsidR="00687B7F" w:rsidRDefault="00687B7F" w:rsidP="00687B7F">
            <w:pPr>
              <w:pStyle w:val="Prrafodelista"/>
              <w:ind w:left="0"/>
              <w:jc w:val="center"/>
            </w:pPr>
            <w:r>
              <w:t>Menor a 1000 m</w:t>
            </w:r>
          </w:p>
        </w:tc>
        <w:tc>
          <w:tcPr>
            <w:tcW w:w="1765" w:type="dxa"/>
          </w:tcPr>
          <w:p w14:paraId="495D1FBE" w14:textId="06A9233E" w:rsidR="00687B7F" w:rsidRDefault="00687B7F" w:rsidP="00687B7F">
            <w:pPr>
              <w:pStyle w:val="Prrafodelista"/>
              <w:ind w:left="0"/>
              <w:jc w:val="center"/>
            </w:pPr>
            <w:r>
              <w:t>604</w:t>
            </w:r>
          </w:p>
        </w:tc>
        <w:tc>
          <w:tcPr>
            <w:tcW w:w="1766" w:type="dxa"/>
          </w:tcPr>
          <w:p w14:paraId="14979C62" w14:textId="4DC5FCCD" w:rsidR="00687B7F" w:rsidRDefault="00687B7F" w:rsidP="00687B7F">
            <w:pPr>
              <w:pStyle w:val="Prrafodelista"/>
              <w:ind w:left="0"/>
              <w:jc w:val="center"/>
            </w:pPr>
            <w:r>
              <w:t>633</w:t>
            </w:r>
          </w:p>
        </w:tc>
        <w:tc>
          <w:tcPr>
            <w:tcW w:w="1766" w:type="dxa"/>
          </w:tcPr>
          <w:p w14:paraId="175725B5" w14:textId="14EB690D" w:rsidR="00687B7F" w:rsidRDefault="00687B7F" w:rsidP="00687B7F">
            <w:pPr>
              <w:pStyle w:val="Prrafodelista"/>
              <w:ind w:left="0"/>
              <w:jc w:val="center"/>
            </w:pPr>
            <w:r>
              <w:t>$155.564.630</w:t>
            </w:r>
          </w:p>
        </w:tc>
        <w:tc>
          <w:tcPr>
            <w:tcW w:w="1766" w:type="dxa"/>
          </w:tcPr>
          <w:p w14:paraId="054E5CE3" w14:textId="689BB185" w:rsidR="00687B7F" w:rsidRDefault="00687B7F" w:rsidP="00687B7F">
            <w:pPr>
              <w:pStyle w:val="Prrafodelista"/>
              <w:ind w:left="0"/>
              <w:jc w:val="center"/>
            </w:pPr>
            <w:r>
              <w:t>$167.197.398</w:t>
            </w:r>
          </w:p>
        </w:tc>
      </w:tr>
      <w:tr w:rsidR="00687B7F" w14:paraId="780F36F2" w14:textId="77777777" w:rsidTr="00687B7F">
        <w:tc>
          <w:tcPr>
            <w:tcW w:w="1765" w:type="dxa"/>
          </w:tcPr>
          <w:p w14:paraId="102AC43B" w14:textId="00159201" w:rsidR="00687B7F" w:rsidRDefault="00687B7F" w:rsidP="00687B7F">
            <w:pPr>
              <w:jc w:val="center"/>
            </w:pPr>
            <w:r>
              <w:t>Mayor a 1000 m</w:t>
            </w:r>
          </w:p>
        </w:tc>
        <w:tc>
          <w:tcPr>
            <w:tcW w:w="1765" w:type="dxa"/>
          </w:tcPr>
          <w:p w14:paraId="53B6BB76" w14:textId="66CF4F26" w:rsidR="00687B7F" w:rsidRDefault="00687B7F" w:rsidP="00687B7F">
            <w:pPr>
              <w:pStyle w:val="Prrafodelista"/>
              <w:ind w:left="0"/>
              <w:jc w:val="center"/>
            </w:pPr>
            <w:r>
              <w:t>566</w:t>
            </w:r>
          </w:p>
        </w:tc>
        <w:tc>
          <w:tcPr>
            <w:tcW w:w="1766" w:type="dxa"/>
          </w:tcPr>
          <w:p w14:paraId="24428844" w14:textId="4E9B828F" w:rsidR="00687B7F" w:rsidRDefault="00687B7F" w:rsidP="00687B7F">
            <w:pPr>
              <w:pStyle w:val="Prrafodelista"/>
              <w:ind w:left="0"/>
              <w:jc w:val="center"/>
            </w:pPr>
            <w:r>
              <w:t>1.713</w:t>
            </w:r>
          </w:p>
        </w:tc>
        <w:tc>
          <w:tcPr>
            <w:tcW w:w="1766" w:type="dxa"/>
          </w:tcPr>
          <w:p w14:paraId="27726FD9" w14:textId="764A914D" w:rsidR="00687B7F" w:rsidRDefault="00687B7F" w:rsidP="00687B7F">
            <w:pPr>
              <w:pStyle w:val="Prrafodelista"/>
              <w:ind w:left="0"/>
              <w:jc w:val="center"/>
            </w:pPr>
            <w:r>
              <w:t>$226.248.291</w:t>
            </w:r>
          </w:p>
        </w:tc>
        <w:tc>
          <w:tcPr>
            <w:tcW w:w="1766" w:type="dxa"/>
          </w:tcPr>
          <w:p w14:paraId="6C3994D2" w14:textId="20934BE2" w:rsidR="00687B7F" w:rsidRDefault="00687B7F" w:rsidP="00687B7F">
            <w:pPr>
              <w:pStyle w:val="Prrafodelista"/>
              <w:ind w:left="0"/>
              <w:jc w:val="center"/>
            </w:pPr>
            <w:r>
              <w:t>$252.425.618</w:t>
            </w:r>
          </w:p>
        </w:tc>
      </w:tr>
    </w:tbl>
    <w:p w14:paraId="6602FD44" w14:textId="77777777" w:rsidR="00CD5DEC" w:rsidRDefault="00CD5DEC" w:rsidP="00CD5DEC">
      <w:pPr>
        <w:pStyle w:val="Prrafodelista"/>
        <w:jc w:val="both"/>
      </w:pPr>
    </w:p>
    <w:p w14:paraId="2846FDD3" w14:textId="2044A532" w:rsidR="00687B7F" w:rsidRDefault="00687B7F" w:rsidP="00CD5DEC">
      <w:pPr>
        <w:pStyle w:val="Prrafodelista"/>
        <w:jc w:val="both"/>
      </w:pPr>
      <w:r>
        <w:t>Los resultado</w:t>
      </w:r>
      <w:r w:rsidR="00381D99">
        <w:t>s</w:t>
      </w:r>
      <w:r>
        <w:t xml:space="preserve"> sugieren que la</w:t>
      </w:r>
      <w:r w:rsidR="00381D99">
        <w:t>s</w:t>
      </w:r>
      <w:r>
        <w:t xml:space="preserve"> viviendas que se encuentran en un rango menor a 1000 metros tienen un precio promedio predicho </w:t>
      </w:r>
      <w:r w:rsidR="00381D99">
        <w:t>menor en 45</w:t>
      </w:r>
      <w:r w:rsidR="004F5E80">
        <w:t>,5</w:t>
      </w:r>
      <w:r w:rsidR="00381D99">
        <w:t>% en comparación con aquellas viviendas se encuentra en un rango mayor a 1000 metros. Además, el precio promedio real varía entre 7,48% y 11,57% con relación a los precios predichos, esto es explicado por el modelo dada bondad de ajuste que estimó en 0,46. Por lo tanto, los resultados obtenidos sugieren que la</w:t>
      </w:r>
      <w:r w:rsidR="004F5E80">
        <w:t>s</w:t>
      </w:r>
      <w:r w:rsidR="00381D99">
        <w:t xml:space="preserve"> viviendas con mayores precios se encuentra</w:t>
      </w:r>
      <w:r w:rsidR="004F5E80">
        <w:t>n</w:t>
      </w:r>
      <w:r w:rsidR="00381D99">
        <w:t xml:space="preserve"> más alejadas de los centros de recreación al aire libre, en ese sentido tienen mayor valor de venta.</w:t>
      </w:r>
    </w:p>
    <w:p w14:paraId="62966443" w14:textId="77777777" w:rsidR="001B3201" w:rsidRPr="00B20C8D" w:rsidRDefault="001B3201" w:rsidP="00C95652">
      <w:pPr>
        <w:jc w:val="both"/>
      </w:pPr>
    </w:p>
    <w:p w14:paraId="57B10057" w14:textId="372A3137" w:rsidR="00302BB0" w:rsidRDefault="00B20C8D" w:rsidP="004F5E80">
      <w:pPr>
        <w:pStyle w:val="Prrafodelista"/>
        <w:numPr>
          <w:ilvl w:val="0"/>
          <w:numId w:val="21"/>
        </w:numPr>
        <w:jc w:val="both"/>
      </w:pPr>
      <w:r w:rsidRPr="00B20C8D">
        <w:t xml:space="preserve">Liste 3 conclusiones del ejercicio de precios hedónicos que realizó. </w:t>
      </w:r>
    </w:p>
    <w:p w14:paraId="15C43E09" w14:textId="77777777" w:rsidR="004F5E80" w:rsidRDefault="004F5E80" w:rsidP="004F5E80">
      <w:pPr>
        <w:pStyle w:val="Prrafodelista"/>
        <w:jc w:val="both"/>
      </w:pPr>
    </w:p>
    <w:p w14:paraId="4384116A" w14:textId="3EC8ECCF" w:rsidR="004F5E80" w:rsidRDefault="004F5E80" w:rsidP="004F5E80">
      <w:pPr>
        <w:pStyle w:val="Prrafodelista"/>
        <w:jc w:val="both"/>
      </w:pPr>
      <w:r>
        <w:t xml:space="preserve">A continuación, se presentan las 3 conclusiones basadas </w:t>
      </w:r>
      <w:r w:rsidR="00396316">
        <w:t xml:space="preserve">en el desarrollo de la metodología de los precios </w:t>
      </w:r>
      <w:r w:rsidR="00D525CA">
        <w:t>Hedónicas</w:t>
      </w:r>
      <w:r w:rsidR="00396316">
        <w:t xml:space="preserve"> para la estimación de la Disponibilidad Marginal a Pagar de acuerdo con la proximidad de un parque en Bogotá:</w:t>
      </w:r>
    </w:p>
    <w:p w14:paraId="5EA74931" w14:textId="77777777" w:rsidR="00396316" w:rsidRDefault="00396316" w:rsidP="004F5E80">
      <w:pPr>
        <w:pStyle w:val="Prrafodelista"/>
        <w:jc w:val="both"/>
      </w:pPr>
    </w:p>
    <w:p w14:paraId="3A82BD4D" w14:textId="7D17A6F9" w:rsidR="00396316" w:rsidRDefault="00396316" w:rsidP="00396316">
      <w:pPr>
        <w:pStyle w:val="Prrafodelista"/>
        <w:numPr>
          <w:ilvl w:val="0"/>
          <w:numId w:val="27"/>
        </w:numPr>
        <w:jc w:val="both"/>
      </w:pPr>
      <w:r>
        <w:lastRenderedPageBreak/>
        <w:t>La muestra está concentrada en estratos 4, 5 y 6 (80% de las observaciones), lo que limita la representatividad del modelo para estratos bajos. Esto sugiere que los resultados no son generalizables a toda la ciudad y que el precio de la vivienda responde a atributos de calidad no completamente capturados por las variables disponibles.</w:t>
      </w:r>
    </w:p>
    <w:p w14:paraId="78DDE0E9" w14:textId="77777777" w:rsidR="00F84AA2" w:rsidRDefault="00F84AA2" w:rsidP="00F84AA2">
      <w:pPr>
        <w:pStyle w:val="Prrafodelista"/>
        <w:ind w:left="1080"/>
        <w:jc w:val="both"/>
      </w:pPr>
    </w:p>
    <w:p w14:paraId="7C891E42" w14:textId="7BA6BC34" w:rsidR="00396316" w:rsidRDefault="00396316" w:rsidP="00396316">
      <w:pPr>
        <w:pStyle w:val="Prrafodelista"/>
        <w:numPr>
          <w:ilvl w:val="0"/>
          <w:numId w:val="27"/>
        </w:numPr>
        <w:jc w:val="both"/>
      </w:pPr>
      <w:r w:rsidRPr="00396316">
        <w:t>La distribución urbana de Bogot</w:t>
      </w:r>
      <w:r>
        <w:t>á</w:t>
      </w:r>
      <w:r w:rsidRPr="00396316">
        <w:t xml:space="preserve"> en el año 2001 estaba concebida hacia la construcción de vivienda con espacios recreo deportivo propios</w:t>
      </w:r>
      <w:r>
        <w:t xml:space="preserve"> o aprovechamiento del área completa con espacio de vivienda, sin preocuparse por los beneficios que conllevan las zonas verdes de uso público cercanas a las viviendas</w:t>
      </w:r>
      <w:r w:rsidRPr="00396316">
        <w:t>. En este sentido, las viviendas de estrato 5 y 6 que tienen mayor valor están alejadas de las zonas recreo deportivas al aire libre como los parques principales.</w:t>
      </w:r>
    </w:p>
    <w:p w14:paraId="3A0CA5F5" w14:textId="77777777" w:rsidR="00C95652" w:rsidRDefault="00C95652" w:rsidP="00C95652">
      <w:pPr>
        <w:pStyle w:val="Prrafodelista"/>
        <w:ind w:left="1080"/>
        <w:jc w:val="both"/>
      </w:pPr>
    </w:p>
    <w:p w14:paraId="6CB3BC47" w14:textId="41218C6C" w:rsidR="00396316" w:rsidRDefault="00396316" w:rsidP="00396316">
      <w:pPr>
        <w:pStyle w:val="Prrafodelista"/>
        <w:numPr>
          <w:ilvl w:val="0"/>
          <w:numId w:val="27"/>
        </w:numPr>
        <w:jc w:val="both"/>
      </w:pPr>
      <w:r>
        <w:t xml:space="preserve">El signo positivo de </w:t>
      </w:r>
      <w:proofErr w:type="spellStart"/>
      <w:r w:rsidRPr="00396316">
        <w:t>Distparq</w:t>
      </w:r>
      <w:proofErr w:type="spellEnd"/>
      <w:r>
        <w:t xml:space="preserve"> puede reflejar un problema de </w:t>
      </w:r>
      <w:r>
        <w:rPr>
          <w:rStyle w:val="Fuerte"/>
        </w:rPr>
        <w:t>variable omitida</w:t>
      </w:r>
      <w:r>
        <w:t>: la calidad y seguridad percibida de los parques no está capturada en el modelo. En estratos altos, la preferencia por espacios recreativos privados dentro de conjuntos cerrados sustituye la valoración de parques públicos, lo que sesga el estimador hacia arriba.</w:t>
      </w:r>
    </w:p>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B1A4D45" w14:textId="77777777" w:rsidR="00F84AA2"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w:t>
      </w:r>
    </w:p>
    <w:p w14:paraId="5B4C633B" w14:textId="77777777" w:rsidR="00F84AA2" w:rsidRDefault="00F84AA2" w:rsidP="000333E2">
      <w:pPr>
        <w:ind w:left="360"/>
        <w:jc w:val="both"/>
      </w:pPr>
    </w:p>
    <w:p w14:paraId="039C4999" w14:textId="77777777" w:rsidR="000333E2" w:rsidRPr="000333E2" w:rsidRDefault="000333E2" w:rsidP="000333E2">
      <w:pPr>
        <w:ind w:left="360"/>
        <w:jc w:val="both"/>
        <w:rPr>
          <w:b/>
          <w:bCs/>
        </w:rPr>
      </w:pPr>
      <w:r w:rsidRPr="000333E2">
        <w:rPr>
          <w:b/>
          <w:bCs/>
        </w:rPr>
        <w:t>Respuesta:</w:t>
      </w:r>
    </w:p>
    <w:p w14:paraId="457D777F" w14:textId="77777777" w:rsidR="000333E2" w:rsidRDefault="000333E2" w:rsidP="000333E2">
      <w:pPr>
        <w:ind w:left="360"/>
        <w:jc w:val="both"/>
      </w:pPr>
      <w:r>
        <w:t xml:space="preserve">El modelo de </w:t>
      </w:r>
      <w:proofErr w:type="spellStart"/>
      <w:r>
        <w:t>Possion</w:t>
      </w:r>
      <w:proofErr w:type="spellEnd"/>
      <w:r>
        <w:t xml:space="preserve"> evaluado para la evaluación del servicio ecosistémico, se escribe de la siguiente manera:</w:t>
      </w:r>
    </w:p>
    <w:p w14:paraId="2AB2B2AF" w14:textId="77777777" w:rsidR="000333E2" w:rsidRDefault="000333E2" w:rsidP="000333E2">
      <w:pPr>
        <w:ind w:left="360"/>
        <w:jc w:val="both"/>
      </w:pPr>
    </w:p>
    <w:p w14:paraId="03E17F53" w14:textId="7F891398" w:rsidR="000333E2" w:rsidRDefault="000333E2" w:rsidP="000333E2">
      <w:pPr>
        <w:ind w:left="360"/>
        <w:jc w:val="both"/>
      </w:pPr>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C</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Agua+</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Eda</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Ingme</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up>
          </m:sSup>
        </m:oMath>
      </m:oMathPara>
    </w:p>
    <w:p w14:paraId="59832AA8" w14:textId="247DA9A2" w:rsidR="000333E2" w:rsidRDefault="000333E2" w:rsidP="000333E2">
      <w:pPr>
        <w:ind w:left="360"/>
        <w:jc w:val="both"/>
      </w:pPr>
      <w:r>
        <w:t xml:space="preserve"> </w:t>
      </w:r>
    </w:p>
    <w:p w14:paraId="091552AE" w14:textId="77777777" w:rsidR="000333E2" w:rsidRDefault="000333E2" w:rsidP="000333E2">
      <w:pPr>
        <w:ind w:left="360"/>
        <w:jc w:val="both"/>
      </w:pPr>
    </w:p>
    <w:p w14:paraId="0DA32E86" w14:textId="0A6D63C1" w:rsidR="00F84AA2" w:rsidRDefault="00B20C8D" w:rsidP="00F84AA2">
      <w:pPr>
        <w:pStyle w:val="Prrafodelista"/>
        <w:numPr>
          <w:ilvl w:val="0"/>
          <w:numId w:val="29"/>
        </w:numPr>
        <w:jc w:val="both"/>
      </w:pPr>
      <w:r w:rsidRPr="00B20C8D">
        <w:t>¿Cuál es el signo de esperado de los estimadores?,</w:t>
      </w:r>
    </w:p>
    <w:p w14:paraId="1F497BA6" w14:textId="77777777" w:rsidR="00305EF0" w:rsidRDefault="00305EF0" w:rsidP="0008219E">
      <w:pPr>
        <w:ind w:left="720"/>
        <w:jc w:val="both"/>
        <w:rPr>
          <w:b/>
          <w:bCs/>
        </w:rPr>
      </w:pPr>
    </w:p>
    <w:p w14:paraId="73FBA5DD" w14:textId="698E9DD2" w:rsidR="0008219E" w:rsidRDefault="0008219E" w:rsidP="0008219E">
      <w:pPr>
        <w:ind w:left="720"/>
        <w:jc w:val="both"/>
        <w:rPr>
          <w:b/>
          <w:bCs/>
        </w:rPr>
      </w:pPr>
      <w:r w:rsidRPr="0008219E">
        <w:rPr>
          <w:b/>
          <w:bCs/>
        </w:rPr>
        <w:t xml:space="preserve">Respuesta: </w:t>
      </w:r>
    </w:p>
    <w:p w14:paraId="0CE54711" w14:textId="0B68A45A" w:rsidR="00E519EB" w:rsidRDefault="00E519EB" w:rsidP="0008219E">
      <w:pPr>
        <w:ind w:left="720"/>
        <w:jc w:val="both"/>
      </w:pPr>
      <w:r w:rsidRPr="00E519EB">
        <w:lastRenderedPageBreak/>
        <w:t>Los signos esperados de los estimadores son:</w:t>
      </w:r>
    </w:p>
    <w:p w14:paraId="68A60125" w14:textId="77777777" w:rsidR="00E519EB" w:rsidRDefault="00E519EB" w:rsidP="0008219E">
      <w:pPr>
        <w:ind w:left="720"/>
        <w:jc w:val="both"/>
      </w:pPr>
    </w:p>
    <w:tbl>
      <w:tblPr>
        <w:tblStyle w:val="Tablaconcuadrcula"/>
        <w:tblW w:w="8064" w:type="dxa"/>
        <w:tblInd w:w="720" w:type="dxa"/>
        <w:tblLook w:val="04A0" w:firstRow="1" w:lastRow="0" w:firstColumn="1" w:lastColumn="0" w:noHBand="0" w:noVBand="1"/>
      </w:tblPr>
      <w:tblGrid>
        <w:gridCol w:w="1260"/>
        <w:gridCol w:w="1701"/>
        <w:gridCol w:w="5103"/>
      </w:tblGrid>
      <w:tr w:rsidR="00E519EB" w14:paraId="2477F892" w14:textId="77777777" w:rsidTr="00E519EB">
        <w:tc>
          <w:tcPr>
            <w:tcW w:w="1260" w:type="dxa"/>
            <w:shd w:val="clear" w:color="auto" w:fill="D9D9D9" w:themeFill="background1" w:themeFillShade="D9"/>
          </w:tcPr>
          <w:p w14:paraId="09541E50" w14:textId="0C74FF1D" w:rsidR="00E519EB" w:rsidRPr="00E519EB" w:rsidRDefault="00E519EB" w:rsidP="0008219E">
            <w:pPr>
              <w:jc w:val="both"/>
              <w:rPr>
                <w:b/>
                <w:bCs/>
              </w:rPr>
            </w:pPr>
            <w:r w:rsidRPr="00E519EB">
              <w:rPr>
                <w:b/>
                <w:bCs/>
              </w:rPr>
              <w:t>Variable</w:t>
            </w:r>
          </w:p>
        </w:tc>
        <w:tc>
          <w:tcPr>
            <w:tcW w:w="1701" w:type="dxa"/>
            <w:shd w:val="clear" w:color="auto" w:fill="D9D9D9" w:themeFill="background1" w:themeFillShade="D9"/>
          </w:tcPr>
          <w:p w14:paraId="7B1B9868" w14:textId="4E4855E0" w:rsidR="00E519EB" w:rsidRPr="00E519EB" w:rsidRDefault="00E519EB" w:rsidP="0008219E">
            <w:pPr>
              <w:jc w:val="both"/>
              <w:rPr>
                <w:b/>
                <w:bCs/>
              </w:rPr>
            </w:pPr>
            <w:r w:rsidRPr="00E519EB">
              <w:rPr>
                <w:b/>
                <w:bCs/>
              </w:rPr>
              <w:t>Signo Esperado</w:t>
            </w:r>
          </w:p>
        </w:tc>
        <w:tc>
          <w:tcPr>
            <w:tcW w:w="5103" w:type="dxa"/>
            <w:shd w:val="clear" w:color="auto" w:fill="D9D9D9" w:themeFill="background1" w:themeFillShade="D9"/>
          </w:tcPr>
          <w:p w14:paraId="6CB2DA92" w14:textId="664550C8" w:rsidR="00E519EB" w:rsidRPr="00E519EB" w:rsidRDefault="00E519EB" w:rsidP="0008219E">
            <w:pPr>
              <w:jc w:val="both"/>
              <w:rPr>
                <w:b/>
                <w:bCs/>
              </w:rPr>
            </w:pPr>
            <w:r w:rsidRPr="00E519EB">
              <w:rPr>
                <w:b/>
                <w:bCs/>
              </w:rPr>
              <w:t>Razón</w:t>
            </w:r>
          </w:p>
        </w:tc>
      </w:tr>
      <w:tr w:rsidR="00E519EB" w14:paraId="587AC727" w14:textId="77777777" w:rsidTr="00E519EB">
        <w:tc>
          <w:tcPr>
            <w:tcW w:w="1260" w:type="dxa"/>
          </w:tcPr>
          <w:p w14:paraId="2987B150" w14:textId="6539DCBD" w:rsidR="00E519EB" w:rsidRDefault="00E519EB" w:rsidP="0008219E">
            <w:pPr>
              <w:jc w:val="both"/>
            </w:pPr>
            <w:r>
              <w:t>Cv1</w:t>
            </w:r>
          </w:p>
        </w:tc>
        <w:tc>
          <w:tcPr>
            <w:tcW w:w="1701" w:type="dxa"/>
          </w:tcPr>
          <w:p w14:paraId="55AA0D59" w14:textId="3101FE12" w:rsidR="00E519EB" w:rsidRDefault="00E519EB" w:rsidP="0008219E">
            <w:pPr>
              <w:jc w:val="both"/>
            </w:pPr>
            <w:r>
              <w:t>Negativo</w:t>
            </w:r>
          </w:p>
        </w:tc>
        <w:tc>
          <w:tcPr>
            <w:tcW w:w="5103" w:type="dxa"/>
          </w:tcPr>
          <w:p w14:paraId="77CEED84" w14:textId="53D54A82" w:rsidR="00E519EB" w:rsidRDefault="00E519EB" w:rsidP="0008219E">
            <w:pPr>
              <w:jc w:val="both"/>
            </w:pPr>
            <w:r>
              <w:t>Mayor costo, entonces, menor visitas</w:t>
            </w:r>
          </w:p>
        </w:tc>
      </w:tr>
      <w:tr w:rsidR="00E519EB" w14:paraId="4A394B50" w14:textId="77777777" w:rsidTr="00E519EB">
        <w:tc>
          <w:tcPr>
            <w:tcW w:w="1260" w:type="dxa"/>
          </w:tcPr>
          <w:p w14:paraId="79371A13" w14:textId="187CA40C" w:rsidR="00E519EB" w:rsidRDefault="00E519EB" w:rsidP="0008219E">
            <w:pPr>
              <w:jc w:val="both"/>
            </w:pPr>
            <w:r>
              <w:t>Cs1</w:t>
            </w:r>
          </w:p>
        </w:tc>
        <w:tc>
          <w:tcPr>
            <w:tcW w:w="1701" w:type="dxa"/>
          </w:tcPr>
          <w:p w14:paraId="51F05538" w14:textId="37F253E7" w:rsidR="00E519EB" w:rsidRDefault="00E519EB" w:rsidP="0008219E">
            <w:pPr>
              <w:jc w:val="both"/>
            </w:pPr>
            <w:r>
              <w:t>Positivo</w:t>
            </w:r>
          </w:p>
        </w:tc>
        <w:tc>
          <w:tcPr>
            <w:tcW w:w="5103" w:type="dxa"/>
          </w:tcPr>
          <w:p w14:paraId="0C022B06" w14:textId="163DFE54" w:rsidR="00E519EB" w:rsidRDefault="00E519EB" w:rsidP="0008219E">
            <w:pPr>
              <w:jc w:val="both"/>
            </w:pPr>
            <w:r>
              <w:t>Mayor costo, entonces, más visitas al parque de la Florida</w:t>
            </w:r>
          </w:p>
        </w:tc>
      </w:tr>
      <w:tr w:rsidR="00E519EB" w14:paraId="5A48A2BC" w14:textId="77777777" w:rsidTr="00E519EB">
        <w:tc>
          <w:tcPr>
            <w:tcW w:w="1260" w:type="dxa"/>
          </w:tcPr>
          <w:p w14:paraId="130B1681" w14:textId="4E1382D6" w:rsidR="00E519EB" w:rsidRDefault="00E519EB" w:rsidP="0008219E">
            <w:pPr>
              <w:jc w:val="both"/>
            </w:pPr>
            <w:r>
              <w:t>Agua</w:t>
            </w:r>
          </w:p>
        </w:tc>
        <w:tc>
          <w:tcPr>
            <w:tcW w:w="1701" w:type="dxa"/>
          </w:tcPr>
          <w:p w14:paraId="2B6B0F8F" w14:textId="5530A684" w:rsidR="00E519EB" w:rsidRDefault="00E519EB" w:rsidP="0008219E">
            <w:pPr>
              <w:jc w:val="both"/>
            </w:pPr>
            <w:r>
              <w:t>Positivo</w:t>
            </w:r>
          </w:p>
        </w:tc>
        <w:tc>
          <w:tcPr>
            <w:tcW w:w="5103" w:type="dxa"/>
          </w:tcPr>
          <w:p w14:paraId="4540995F" w14:textId="7FA0766B" w:rsidR="00E519EB" w:rsidRDefault="00E519EB" w:rsidP="0008219E">
            <w:pPr>
              <w:jc w:val="both"/>
            </w:pPr>
            <w:r>
              <w:t>Mejor calidad, mayor cantidad de visitas</w:t>
            </w:r>
          </w:p>
        </w:tc>
      </w:tr>
      <w:tr w:rsidR="00E519EB" w14:paraId="2098A9D1" w14:textId="77777777" w:rsidTr="00E519EB">
        <w:tc>
          <w:tcPr>
            <w:tcW w:w="1260" w:type="dxa"/>
          </w:tcPr>
          <w:p w14:paraId="2F97DC3E" w14:textId="139076A6" w:rsidR="00E519EB" w:rsidRDefault="00E519EB" w:rsidP="0008219E">
            <w:pPr>
              <w:jc w:val="both"/>
            </w:pPr>
            <w:proofErr w:type="spellStart"/>
            <w:r>
              <w:t>Ingmen</w:t>
            </w:r>
            <w:proofErr w:type="spellEnd"/>
          </w:p>
        </w:tc>
        <w:tc>
          <w:tcPr>
            <w:tcW w:w="1701" w:type="dxa"/>
          </w:tcPr>
          <w:p w14:paraId="6FE8F71C" w14:textId="37A61413" w:rsidR="00E519EB" w:rsidRDefault="00E519EB" w:rsidP="0008219E">
            <w:pPr>
              <w:jc w:val="both"/>
            </w:pPr>
            <w:r>
              <w:t>Positivo</w:t>
            </w:r>
          </w:p>
        </w:tc>
        <w:tc>
          <w:tcPr>
            <w:tcW w:w="5103" w:type="dxa"/>
          </w:tcPr>
          <w:p w14:paraId="575CDD0A" w14:textId="162E9E58" w:rsidR="00E519EB" w:rsidRDefault="00E519EB" w:rsidP="0008219E">
            <w:pPr>
              <w:jc w:val="both"/>
            </w:pPr>
            <w:r>
              <w:t>Mayor ingreso, más posibilidad de visitar el parque</w:t>
            </w:r>
          </w:p>
        </w:tc>
      </w:tr>
      <w:tr w:rsidR="00E519EB" w14:paraId="304E94B7" w14:textId="77777777" w:rsidTr="00E519EB">
        <w:tc>
          <w:tcPr>
            <w:tcW w:w="1260" w:type="dxa"/>
          </w:tcPr>
          <w:p w14:paraId="689F1F6B" w14:textId="08C6F56F" w:rsidR="00E519EB" w:rsidRDefault="00E519EB" w:rsidP="0008219E">
            <w:pPr>
              <w:jc w:val="both"/>
            </w:pPr>
            <w:r>
              <w:t>Edad</w:t>
            </w:r>
          </w:p>
        </w:tc>
        <w:tc>
          <w:tcPr>
            <w:tcW w:w="1701" w:type="dxa"/>
          </w:tcPr>
          <w:p w14:paraId="3B852C9B" w14:textId="35ED41E7" w:rsidR="00E519EB" w:rsidRDefault="00E519EB" w:rsidP="0008219E">
            <w:pPr>
              <w:jc w:val="both"/>
            </w:pPr>
            <w:r>
              <w:t>Negativo</w:t>
            </w:r>
          </w:p>
        </w:tc>
        <w:tc>
          <w:tcPr>
            <w:tcW w:w="5103" w:type="dxa"/>
          </w:tcPr>
          <w:p w14:paraId="7F0CFCE3" w14:textId="68CA9846" w:rsidR="00E519EB" w:rsidRDefault="00E519EB" w:rsidP="0008219E">
            <w:pPr>
              <w:jc w:val="both"/>
            </w:pPr>
            <w:r>
              <w:t>Mayor edad, menos posibilidad de visitar el parque</w:t>
            </w:r>
          </w:p>
        </w:tc>
      </w:tr>
    </w:tbl>
    <w:p w14:paraId="28F3FAFD" w14:textId="77777777" w:rsidR="00E519EB" w:rsidRPr="00E519EB" w:rsidRDefault="00E519EB" w:rsidP="0008219E">
      <w:pPr>
        <w:ind w:left="720"/>
        <w:jc w:val="both"/>
      </w:pPr>
    </w:p>
    <w:p w14:paraId="01E6DAEE" w14:textId="77777777" w:rsidR="0008219E" w:rsidRDefault="0008219E" w:rsidP="0008219E">
      <w:pPr>
        <w:ind w:left="720"/>
        <w:jc w:val="both"/>
      </w:pPr>
    </w:p>
    <w:p w14:paraId="571C0F89" w14:textId="61195A88" w:rsidR="00F84AA2" w:rsidRDefault="00B20C8D" w:rsidP="00F84AA2">
      <w:pPr>
        <w:pStyle w:val="Prrafodelista"/>
        <w:numPr>
          <w:ilvl w:val="0"/>
          <w:numId w:val="29"/>
        </w:numPr>
        <w:jc w:val="both"/>
      </w:pPr>
      <w:r w:rsidRPr="00B20C8D">
        <w:t>¿Fue el signo esperado?,</w:t>
      </w:r>
    </w:p>
    <w:p w14:paraId="0E4F13A4" w14:textId="77777777" w:rsidR="00305EF0" w:rsidRDefault="00305EF0" w:rsidP="00305EF0">
      <w:pPr>
        <w:ind w:left="720"/>
        <w:jc w:val="both"/>
      </w:pPr>
    </w:p>
    <w:p w14:paraId="5D147AE6" w14:textId="77777777" w:rsidR="00305EF0" w:rsidRDefault="00305EF0" w:rsidP="00305EF0">
      <w:pPr>
        <w:ind w:left="720"/>
        <w:jc w:val="both"/>
        <w:rPr>
          <w:b/>
          <w:bCs/>
        </w:rPr>
      </w:pPr>
      <w:r w:rsidRPr="0008219E">
        <w:rPr>
          <w:b/>
          <w:bCs/>
        </w:rPr>
        <w:t xml:space="preserve">Respuesta: </w:t>
      </w:r>
    </w:p>
    <w:p w14:paraId="0582BD48" w14:textId="02A3C0EB" w:rsidR="00305EF0" w:rsidRDefault="00305EF0" w:rsidP="00305EF0">
      <w:pPr>
        <w:ind w:left="720"/>
        <w:jc w:val="both"/>
      </w:pPr>
      <w:r>
        <w:t>Se realizó la comparación entre el signo esperado y el signo real y se encontraron que la intuición inicial era correcta.</w:t>
      </w:r>
    </w:p>
    <w:p w14:paraId="4BBE42C6" w14:textId="77777777" w:rsidR="00305EF0" w:rsidRDefault="00305EF0" w:rsidP="00305EF0">
      <w:pPr>
        <w:ind w:left="720"/>
        <w:jc w:val="both"/>
      </w:pPr>
    </w:p>
    <w:tbl>
      <w:tblPr>
        <w:tblStyle w:val="Tablaconcuadrcula"/>
        <w:tblW w:w="4237" w:type="dxa"/>
        <w:tblInd w:w="720" w:type="dxa"/>
        <w:tblLook w:val="04A0" w:firstRow="1" w:lastRow="0" w:firstColumn="1" w:lastColumn="0" w:noHBand="0" w:noVBand="1"/>
      </w:tblPr>
      <w:tblGrid>
        <w:gridCol w:w="1087"/>
        <w:gridCol w:w="1732"/>
        <w:gridCol w:w="1418"/>
      </w:tblGrid>
      <w:tr w:rsidR="00305EF0" w14:paraId="6E23C4E5" w14:textId="77777777" w:rsidTr="00305EF0">
        <w:tc>
          <w:tcPr>
            <w:tcW w:w="1087" w:type="dxa"/>
            <w:shd w:val="clear" w:color="auto" w:fill="D9D9D9" w:themeFill="background1" w:themeFillShade="D9"/>
          </w:tcPr>
          <w:p w14:paraId="6F3D11BC" w14:textId="77777777" w:rsidR="00305EF0" w:rsidRPr="00E519EB" w:rsidRDefault="00305EF0" w:rsidP="00F805AA">
            <w:pPr>
              <w:jc w:val="both"/>
              <w:rPr>
                <w:b/>
                <w:bCs/>
              </w:rPr>
            </w:pPr>
            <w:r w:rsidRPr="00E519EB">
              <w:rPr>
                <w:b/>
                <w:bCs/>
              </w:rPr>
              <w:t>Variable</w:t>
            </w:r>
          </w:p>
        </w:tc>
        <w:tc>
          <w:tcPr>
            <w:tcW w:w="1732" w:type="dxa"/>
            <w:shd w:val="clear" w:color="auto" w:fill="D9D9D9" w:themeFill="background1" w:themeFillShade="D9"/>
          </w:tcPr>
          <w:p w14:paraId="14DE4F76" w14:textId="77777777" w:rsidR="00305EF0" w:rsidRPr="00E519EB" w:rsidRDefault="00305EF0" w:rsidP="00F805AA">
            <w:pPr>
              <w:jc w:val="both"/>
              <w:rPr>
                <w:b/>
                <w:bCs/>
              </w:rPr>
            </w:pPr>
            <w:r w:rsidRPr="00E519EB">
              <w:rPr>
                <w:b/>
                <w:bCs/>
              </w:rPr>
              <w:t>Signo Esperado</w:t>
            </w:r>
          </w:p>
        </w:tc>
        <w:tc>
          <w:tcPr>
            <w:tcW w:w="1418" w:type="dxa"/>
            <w:shd w:val="clear" w:color="auto" w:fill="D9D9D9" w:themeFill="background1" w:themeFillShade="D9"/>
          </w:tcPr>
          <w:p w14:paraId="7899A7A3" w14:textId="5E2C7336" w:rsidR="00305EF0" w:rsidRPr="00E519EB" w:rsidRDefault="00305EF0" w:rsidP="00F805AA">
            <w:pPr>
              <w:jc w:val="both"/>
              <w:rPr>
                <w:b/>
                <w:bCs/>
              </w:rPr>
            </w:pPr>
            <w:r w:rsidRPr="00E519EB">
              <w:rPr>
                <w:b/>
                <w:bCs/>
              </w:rPr>
              <w:t>Signo</w:t>
            </w:r>
            <w:r>
              <w:rPr>
                <w:b/>
                <w:bCs/>
              </w:rPr>
              <w:t xml:space="preserve"> Real</w:t>
            </w:r>
          </w:p>
        </w:tc>
      </w:tr>
      <w:tr w:rsidR="00305EF0" w14:paraId="2794BDB8" w14:textId="77777777" w:rsidTr="00305EF0">
        <w:tc>
          <w:tcPr>
            <w:tcW w:w="1087" w:type="dxa"/>
          </w:tcPr>
          <w:p w14:paraId="6D4569D1" w14:textId="77777777" w:rsidR="00305EF0" w:rsidRDefault="00305EF0" w:rsidP="00305EF0">
            <w:pPr>
              <w:jc w:val="both"/>
            </w:pPr>
            <w:r>
              <w:t>Cv1</w:t>
            </w:r>
          </w:p>
        </w:tc>
        <w:tc>
          <w:tcPr>
            <w:tcW w:w="1732" w:type="dxa"/>
          </w:tcPr>
          <w:p w14:paraId="1AF97508" w14:textId="77777777" w:rsidR="00305EF0" w:rsidRDefault="00305EF0" w:rsidP="00305EF0">
            <w:pPr>
              <w:jc w:val="both"/>
            </w:pPr>
            <w:r>
              <w:t>Negativo</w:t>
            </w:r>
          </w:p>
        </w:tc>
        <w:tc>
          <w:tcPr>
            <w:tcW w:w="1418" w:type="dxa"/>
          </w:tcPr>
          <w:p w14:paraId="3E378509" w14:textId="4E9A5549" w:rsidR="00305EF0" w:rsidRDefault="00305EF0" w:rsidP="00305EF0">
            <w:pPr>
              <w:jc w:val="both"/>
            </w:pPr>
            <w:r>
              <w:t>Negativo</w:t>
            </w:r>
          </w:p>
        </w:tc>
      </w:tr>
      <w:tr w:rsidR="00305EF0" w14:paraId="0140B90E" w14:textId="77777777" w:rsidTr="00305EF0">
        <w:tc>
          <w:tcPr>
            <w:tcW w:w="1087" w:type="dxa"/>
          </w:tcPr>
          <w:p w14:paraId="103EFB76" w14:textId="77777777" w:rsidR="00305EF0" w:rsidRDefault="00305EF0" w:rsidP="00305EF0">
            <w:pPr>
              <w:jc w:val="both"/>
            </w:pPr>
            <w:r>
              <w:t>Cs1</w:t>
            </w:r>
          </w:p>
        </w:tc>
        <w:tc>
          <w:tcPr>
            <w:tcW w:w="1732" w:type="dxa"/>
          </w:tcPr>
          <w:p w14:paraId="5B419982" w14:textId="77777777" w:rsidR="00305EF0" w:rsidRDefault="00305EF0" w:rsidP="00305EF0">
            <w:pPr>
              <w:jc w:val="both"/>
            </w:pPr>
            <w:r>
              <w:t>Positivo</w:t>
            </w:r>
          </w:p>
        </w:tc>
        <w:tc>
          <w:tcPr>
            <w:tcW w:w="1418" w:type="dxa"/>
          </w:tcPr>
          <w:p w14:paraId="1E9680B2" w14:textId="11C6BACC" w:rsidR="00305EF0" w:rsidRDefault="00305EF0" w:rsidP="00305EF0">
            <w:pPr>
              <w:jc w:val="both"/>
            </w:pPr>
            <w:r>
              <w:t>Positivo</w:t>
            </w:r>
          </w:p>
        </w:tc>
      </w:tr>
      <w:tr w:rsidR="00305EF0" w14:paraId="6798C6C9" w14:textId="77777777" w:rsidTr="00305EF0">
        <w:tc>
          <w:tcPr>
            <w:tcW w:w="1087" w:type="dxa"/>
          </w:tcPr>
          <w:p w14:paraId="2B07F86C" w14:textId="77777777" w:rsidR="00305EF0" w:rsidRDefault="00305EF0" w:rsidP="00305EF0">
            <w:pPr>
              <w:jc w:val="both"/>
            </w:pPr>
            <w:r>
              <w:t>Agua</w:t>
            </w:r>
          </w:p>
        </w:tc>
        <w:tc>
          <w:tcPr>
            <w:tcW w:w="1732" w:type="dxa"/>
          </w:tcPr>
          <w:p w14:paraId="6BD212C3" w14:textId="77777777" w:rsidR="00305EF0" w:rsidRDefault="00305EF0" w:rsidP="00305EF0">
            <w:pPr>
              <w:jc w:val="both"/>
            </w:pPr>
            <w:r>
              <w:t>Positivo</w:t>
            </w:r>
          </w:p>
        </w:tc>
        <w:tc>
          <w:tcPr>
            <w:tcW w:w="1418" w:type="dxa"/>
          </w:tcPr>
          <w:p w14:paraId="75ABA44F" w14:textId="0FF8DF75" w:rsidR="00305EF0" w:rsidRDefault="00305EF0" w:rsidP="00305EF0">
            <w:pPr>
              <w:jc w:val="both"/>
            </w:pPr>
            <w:r>
              <w:t>Positivo</w:t>
            </w:r>
          </w:p>
        </w:tc>
      </w:tr>
      <w:tr w:rsidR="00305EF0" w14:paraId="55E85841" w14:textId="77777777" w:rsidTr="00305EF0">
        <w:tc>
          <w:tcPr>
            <w:tcW w:w="1087" w:type="dxa"/>
          </w:tcPr>
          <w:p w14:paraId="6B0EF099" w14:textId="77777777" w:rsidR="00305EF0" w:rsidRDefault="00305EF0" w:rsidP="00305EF0">
            <w:pPr>
              <w:jc w:val="both"/>
            </w:pPr>
            <w:proofErr w:type="spellStart"/>
            <w:r>
              <w:t>Ingmen</w:t>
            </w:r>
            <w:proofErr w:type="spellEnd"/>
          </w:p>
        </w:tc>
        <w:tc>
          <w:tcPr>
            <w:tcW w:w="1732" w:type="dxa"/>
          </w:tcPr>
          <w:p w14:paraId="373106C8" w14:textId="77777777" w:rsidR="00305EF0" w:rsidRDefault="00305EF0" w:rsidP="00305EF0">
            <w:pPr>
              <w:jc w:val="both"/>
            </w:pPr>
            <w:r>
              <w:t>Positivo</w:t>
            </w:r>
          </w:p>
        </w:tc>
        <w:tc>
          <w:tcPr>
            <w:tcW w:w="1418" w:type="dxa"/>
          </w:tcPr>
          <w:p w14:paraId="1B5AEB76" w14:textId="59A13995" w:rsidR="00305EF0" w:rsidRDefault="00305EF0" w:rsidP="00305EF0">
            <w:pPr>
              <w:jc w:val="both"/>
            </w:pPr>
            <w:r>
              <w:t>Positivo</w:t>
            </w:r>
          </w:p>
        </w:tc>
      </w:tr>
      <w:tr w:rsidR="00305EF0" w14:paraId="035CD189" w14:textId="77777777" w:rsidTr="00305EF0">
        <w:tc>
          <w:tcPr>
            <w:tcW w:w="1087" w:type="dxa"/>
          </w:tcPr>
          <w:p w14:paraId="4D8EAA47" w14:textId="77777777" w:rsidR="00305EF0" w:rsidRDefault="00305EF0" w:rsidP="00305EF0">
            <w:pPr>
              <w:jc w:val="both"/>
            </w:pPr>
            <w:r>
              <w:t>Edad</w:t>
            </w:r>
          </w:p>
        </w:tc>
        <w:tc>
          <w:tcPr>
            <w:tcW w:w="1732" w:type="dxa"/>
          </w:tcPr>
          <w:p w14:paraId="75273883" w14:textId="77777777" w:rsidR="00305EF0" w:rsidRDefault="00305EF0" w:rsidP="00305EF0">
            <w:pPr>
              <w:jc w:val="both"/>
            </w:pPr>
            <w:r>
              <w:t>Negativo</w:t>
            </w:r>
          </w:p>
        </w:tc>
        <w:tc>
          <w:tcPr>
            <w:tcW w:w="1418" w:type="dxa"/>
          </w:tcPr>
          <w:p w14:paraId="66A53DBC" w14:textId="192AFE2B" w:rsidR="00305EF0" w:rsidRDefault="00305EF0" w:rsidP="00305EF0">
            <w:pPr>
              <w:jc w:val="both"/>
            </w:pPr>
            <w:r>
              <w:t>Negativo</w:t>
            </w:r>
          </w:p>
        </w:tc>
      </w:tr>
    </w:tbl>
    <w:p w14:paraId="0160C340" w14:textId="77777777" w:rsidR="00305EF0" w:rsidRDefault="00305EF0" w:rsidP="00305EF0">
      <w:pPr>
        <w:ind w:left="720"/>
        <w:jc w:val="both"/>
      </w:pPr>
    </w:p>
    <w:p w14:paraId="767485C7" w14:textId="77777777" w:rsidR="00305EF0" w:rsidRDefault="00305EF0" w:rsidP="00305EF0">
      <w:pPr>
        <w:ind w:left="720"/>
        <w:jc w:val="both"/>
      </w:pPr>
    </w:p>
    <w:p w14:paraId="6516FB75" w14:textId="5F2CAA8C" w:rsidR="00B20C8D" w:rsidRDefault="00B20C8D" w:rsidP="00F84AA2">
      <w:pPr>
        <w:pStyle w:val="Prrafodelista"/>
        <w:numPr>
          <w:ilvl w:val="0"/>
          <w:numId w:val="29"/>
        </w:numPr>
        <w:jc w:val="both"/>
      </w:pPr>
      <w:r w:rsidRPr="00B20C8D">
        <w:t>¿Qué interpretación podría intuir de ese resultado?</w:t>
      </w:r>
    </w:p>
    <w:p w14:paraId="7A136212" w14:textId="77777777" w:rsidR="00305EF0" w:rsidRDefault="00305EF0" w:rsidP="00305EF0">
      <w:pPr>
        <w:ind w:left="720"/>
        <w:jc w:val="both"/>
        <w:rPr>
          <w:b/>
          <w:bCs/>
        </w:rPr>
      </w:pPr>
    </w:p>
    <w:p w14:paraId="532F54C7" w14:textId="377E0F07" w:rsidR="00305EF0" w:rsidRDefault="00305EF0" w:rsidP="00305EF0">
      <w:pPr>
        <w:ind w:left="720"/>
        <w:jc w:val="both"/>
        <w:rPr>
          <w:b/>
          <w:bCs/>
        </w:rPr>
      </w:pPr>
      <w:r w:rsidRPr="00305EF0">
        <w:rPr>
          <w:b/>
          <w:bCs/>
        </w:rPr>
        <w:t xml:space="preserve">Respuesta: </w:t>
      </w:r>
    </w:p>
    <w:p w14:paraId="05D655B2" w14:textId="1915E350" w:rsidR="00305EF0" w:rsidRPr="00305EF0" w:rsidRDefault="00305EF0" w:rsidP="00305EF0">
      <w:pPr>
        <w:ind w:left="720"/>
        <w:jc w:val="both"/>
        <w:rPr>
          <w:b/>
          <w:bCs/>
        </w:rPr>
      </w:pPr>
      <w:r>
        <w:t>Se realizó la comparación entre el signo esperado y el signo real y se encontraron que la intuición inicial era correcta y se espera que la intuición esta presentada en la última columna.</w:t>
      </w:r>
    </w:p>
    <w:p w14:paraId="67F4F226" w14:textId="77777777" w:rsidR="00305EF0" w:rsidRDefault="00305EF0" w:rsidP="00305EF0">
      <w:pPr>
        <w:ind w:left="720"/>
        <w:jc w:val="both"/>
      </w:pPr>
    </w:p>
    <w:tbl>
      <w:tblPr>
        <w:tblStyle w:val="Tablaconcuadrcula"/>
        <w:tblW w:w="8064" w:type="dxa"/>
        <w:tblInd w:w="720" w:type="dxa"/>
        <w:tblLook w:val="04A0" w:firstRow="1" w:lastRow="0" w:firstColumn="1" w:lastColumn="0" w:noHBand="0" w:noVBand="1"/>
      </w:tblPr>
      <w:tblGrid>
        <w:gridCol w:w="1078"/>
        <w:gridCol w:w="1696"/>
        <w:gridCol w:w="1258"/>
        <w:gridCol w:w="4032"/>
      </w:tblGrid>
      <w:tr w:rsidR="00CD4A17" w14:paraId="5D49239D" w14:textId="39F63424" w:rsidTr="00CD4A17">
        <w:tc>
          <w:tcPr>
            <w:tcW w:w="1078" w:type="dxa"/>
            <w:shd w:val="clear" w:color="auto" w:fill="D9D9D9" w:themeFill="background1" w:themeFillShade="D9"/>
          </w:tcPr>
          <w:p w14:paraId="6F377416" w14:textId="77777777" w:rsidR="00CD4A17" w:rsidRPr="00E519EB" w:rsidRDefault="00CD4A17" w:rsidP="00CD4A17">
            <w:pPr>
              <w:jc w:val="both"/>
              <w:rPr>
                <w:b/>
                <w:bCs/>
              </w:rPr>
            </w:pPr>
            <w:r w:rsidRPr="00E519EB">
              <w:rPr>
                <w:b/>
                <w:bCs/>
              </w:rPr>
              <w:t>Variable</w:t>
            </w:r>
          </w:p>
        </w:tc>
        <w:tc>
          <w:tcPr>
            <w:tcW w:w="1696" w:type="dxa"/>
            <w:shd w:val="clear" w:color="auto" w:fill="D9D9D9" w:themeFill="background1" w:themeFillShade="D9"/>
          </w:tcPr>
          <w:p w14:paraId="3D6D566B" w14:textId="77777777" w:rsidR="00CD4A17" w:rsidRPr="00E519EB" w:rsidRDefault="00CD4A17" w:rsidP="00CD4A17">
            <w:pPr>
              <w:jc w:val="both"/>
              <w:rPr>
                <w:b/>
                <w:bCs/>
              </w:rPr>
            </w:pPr>
            <w:r w:rsidRPr="00E519EB">
              <w:rPr>
                <w:b/>
                <w:bCs/>
              </w:rPr>
              <w:t>Signo Esperado</w:t>
            </w:r>
          </w:p>
        </w:tc>
        <w:tc>
          <w:tcPr>
            <w:tcW w:w="1258" w:type="dxa"/>
            <w:shd w:val="clear" w:color="auto" w:fill="D9D9D9" w:themeFill="background1" w:themeFillShade="D9"/>
          </w:tcPr>
          <w:p w14:paraId="26992C67" w14:textId="77777777" w:rsidR="00CD4A17" w:rsidRPr="00E519EB" w:rsidRDefault="00CD4A17" w:rsidP="00CD4A17">
            <w:pPr>
              <w:jc w:val="both"/>
              <w:rPr>
                <w:b/>
                <w:bCs/>
              </w:rPr>
            </w:pPr>
            <w:r w:rsidRPr="00E519EB">
              <w:rPr>
                <w:b/>
                <w:bCs/>
              </w:rPr>
              <w:t>Signo</w:t>
            </w:r>
            <w:r>
              <w:rPr>
                <w:b/>
                <w:bCs/>
              </w:rPr>
              <w:t xml:space="preserve"> Real</w:t>
            </w:r>
          </w:p>
        </w:tc>
        <w:tc>
          <w:tcPr>
            <w:tcW w:w="4032" w:type="dxa"/>
            <w:shd w:val="clear" w:color="auto" w:fill="D9D9D9" w:themeFill="background1" w:themeFillShade="D9"/>
          </w:tcPr>
          <w:p w14:paraId="353B107C" w14:textId="0238BF83" w:rsidR="00CD4A17" w:rsidRPr="00E519EB" w:rsidRDefault="00CD4A17" w:rsidP="00CD4A17">
            <w:pPr>
              <w:jc w:val="both"/>
              <w:rPr>
                <w:b/>
                <w:bCs/>
              </w:rPr>
            </w:pPr>
            <w:r w:rsidRPr="00E519EB">
              <w:rPr>
                <w:b/>
                <w:bCs/>
              </w:rPr>
              <w:t>Razón</w:t>
            </w:r>
          </w:p>
        </w:tc>
      </w:tr>
      <w:tr w:rsidR="00CD4A17" w14:paraId="1D29AAE7" w14:textId="35F442DC" w:rsidTr="00CD4A17">
        <w:tc>
          <w:tcPr>
            <w:tcW w:w="1078" w:type="dxa"/>
            <w:vAlign w:val="center"/>
          </w:tcPr>
          <w:p w14:paraId="59E820B7" w14:textId="77777777" w:rsidR="00CD4A17" w:rsidRDefault="00CD4A17" w:rsidP="00CD4A17">
            <w:pPr>
              <w:jc w:val="center"/>
            </w:pPr>
            <w:r>
              <w:t>Cv1</w:t>
            </w:r>
          </w:p>
        </w:tc>
        <w:tc>
          <w:tcPr>
            <w:tcW w:w="1696" w:type="dxa"/>
            <w:vAlign w:val="center"/>
          </w:tcPr>
          <w:p w14:paraId="393BEECA" w14:textId="77777777" w:rsidR="00CD4A17" w:rsidRDefault="00CD4A17" w:rsidP="00CD4A17">
            <w:pPr>
              <w:jc w:val="center"/>
            </w:pPr>
            <w:r>
              <w:t>Negativo</w:t>
            </w:r>
          </w:p>
        </w:tc>
        <w:tc>
          <w:tcPr>
            <w:tcW w:w="1258" w:type="dxa"/>
            <w:vAlign w:val="center"/>
          </w:tcPr>
          <w:p w14:paraId="4B447AD9" w14:textId="77777777" w:rsidR="00CD4A17" w:rsidRDefault="00CD4A17" w:rsidP="00CD4A17">
            <w:pPr>
              <w:jc w:val="center"/>
            </w:pPr>
            <w:r>
              <w:t>Negativo</w:t>
            </w:r>
          </w:p>
        </w:tc>
        <w:tc>
          <w:tcPr>
            <w:tcW w:w="4032" w:type="dxa"/>
          </w:tcPr>
          <w:p w14:paraId="76B5B548" w14:textId="5617C361" w:rsidR="00CD4A17" w:rsidRDefault="00CD4A17" w:rsidP="00CD4A17">
            <w:pPr>
              <w:jc w:val="both"/>
            </w:pPr>
            <w:r>
              <w:t>Mayor costo, entonces, menor visitas</w:t>
            </w:r>
          </w:p>
        </w:tc>
      </w:tr>
      <w:tr w:rsidR="00CD4A17" w14:paraId="4291F7B5" w14:textId="33F8704F" w:rsidTr="00CD4A17">
        <w:tc>
          <w:tcPr>
            <w:tcW w:w="1078" w:type="dxa"/>
            <w:vAlign w:val="center"/>
          </w:tcPr>
          <w:p w14:paraId="628E321D" w14:textId="77777777" w:rsidR="00CD4A17" w:rsidRDefault="00CD4A17" w:rsidP="00CD4A17">
            <w:pPr>
              <w:jc w:val="center"/>
            </w:pPr>
            <w:r>
              <w:t>Cs1</w:t>
            </w:r>
          </w:p>
        </w:tc>
        <w:tc>
          <w:tcPr>
            <w:tcW w:w="1696" w:type="dxa"/>
            <w:vAlign w:val="center"/>
          </w:tcPr>
          <w:p w14:paraId="04256658" w14:textId="77777777" w:rsidR="00CD4A17" w:rsidRDefault="00CD4A17" w:rsidP="00CD4A17">
            <w:pPr>
              <w:jc w:val="center"/>
            </w:pPr>
            <w:r>
              <w:t>Positivo</w:t>
            </w:r>
          </w:p>
        </w:tc>
        <w:tc>
          <w:tcPr>
            <w:tcW w:w="1258" w:type="dxa"/>
            <w:vAlign w:val="center"/>
          </w:tcPr>
          <w:p w14:paraId="29D3EF59" w14:textId="77777777" w:rsidR="00CD4A17" w:rsidRDefault="00CD4A17" w:rsidP="00CD4A17">
            <w:pPr>
              <w:jc w:val="center"/>
            </w:pPr>
            <w:r>
              <w:t>Positivo</w:t>
            </w:r>
          </w:p>
        </w:tc>
        <w:tc>
          <w:tcPr>
            <w:tcW w:w="4032" w:type="dxa"/>
          </w:tcPr>
          <w:p w14:paraId="5CF968C7" w14:textId="68AF4252" w:rsidR="00CD4A17" w:rsidRDefault="00CD4A17" w:rsidP="00CD4A17">
            <w:pPr>
              <w:jc w:val="both"/>
            </w:pPr>
            <w:r>
              <w:t>Mayor costo, entonces, más visitas al parque de la Florida</w:t>
            </w:r>
          </w:p>
        </w:tc>
      </w:tr>
      <w:tr w:rsidR="00CD4A17" w14:paraId="5E2EE229" w14:textId="67359194" w:rsidTr="00CD4A17">
        <w:tc>
          <w:tcPr>
            <w:tcW w:w="1078" w:type="dxa"/>
            <w:vAlign w:val="center"/>
          </w:tcPr>
          <w:p w14:paraId="74D8B471" w14:textId="77777777" w:rsidR="00CD4A17" w:rsidRDefault="00CD4A17" w:rsidP="00CD4A17">
            <w:pPr>
              <w:jc w:val="center"/>
            </w:pPr>
            <w:r>
              <w:t>Agua</w:t>
            </w:r>
          </w:p>
        </w:tc>
        <w:tc>
          <w:tcPr>
            <w:tcW w:w="1696" w:type="dxa"/>
            <w:vAlign w:val="center"/>
          </w:tcPr>
          <w:p w14:paraId="388F3D26" w14:textId="77777777" w:rsidR="00CD4A17" w:rsidRDefault="00CD4A17" w:rsidP="00CD4A17">
            <w:pPr>
              <w:jc w:val="center"/>
            </w:pPr>
            <w:r>
              <w:t>Positivo</w:t>
            </w:r>
          </w:p>
        </w:tc>
        <w:tc>
          <w:tcPr>
            <w:tcW w:w="1258" w:type="dxa"/>
            <w:vAlign w:val="center"/>
          </w:tcPr>
          <w:p w14:paraId="6A29BC6F" w14:textId="77777777" w:rsidR="00CD4A17" w:rsidRDefault="00CD4A17" w:rsidP="00CD4A17">
            <w:pPr>
              <w:jc w:val="center"/>
            </w:pPr>
            <w:r>
              <w:t>Positivo</w:t>
            </w:r>
          </w:p>
        </w:tc>
        <w:tc>
          <w:tcPr>
            <w:tcW w:w="4032" w:type="dxa"/>
          </w:tcPr>
          <w:p w14:paraId="0D1EBB34" w14:textId="26902BB7" w:rsidR="00CD4A17" w:rsidRDefault="00CD4A17" w:rsidP="00CD4A17">
            <w:pPr>
              <w:jc w:val="both"/>
            </w:pPr>
            <w:r>
              <w:t>Mejor calidad, mayor cantidad de visitas</w:t>
            </w:r>
          </w:p>
        </w:tc>
      </w:tr>
      <w:tr w:rsidR="00CD4A17" w14:paraId="5D528C1A" w14:textId="6F006499" w:rsidTr="00CD4A17">
        <w:tc>
          <w:tcPr>
            <w:tcW w:w="1078" w:type="dxa"/>
            <w:vAlign w:val="center"/>
          </w:tcPr>
          <w:p w14:paraId="47A7380E" w14:textId="77777777" w:rsidR="00CD4A17" w:rsidRDefault="00CD4A17" w:rsidP="00CD4A17">
            <w:pPr>
              <w:jc w:val="center"/>
            </w:pPr>
            <w:proofErr w:type="spellStart"/>
            <w:r>
              <w:t>Ingmen</w:t>
            </w:r>
            <w:proofErr w:type="spellEnd"/>
          </w:p>
        </w:tc>
        <w:tc>
          <w:tcPr>
            <w:tcW w:w="1696" w:type="dxa"/>
            <w:vAlign w:val="center"/>
          </w:tcPr>
          <w:p w14:paraId="751E3FE8" w14:textId="77777777" w:rsidR="00CD4A17" w:rsidRDefault="00CD4A17" w:rsidP="00CD4A17">
            <w:pPr>
              <w:jc w:val="center"/>
            </w:pPr>
            <w:r>
              <w:t>Positivo</w:t>
            </w:r>
          </w:p>
        </w:tc>
        <w:tc>
          <w:tcPr>
            <w:tcW w:w="1258" w:type="dxa"/>
            <w:vAlign w:val="center"/>
          </w:tcPr>
          <w:p w14:paraId="2486AAC8" w14:textId="77777777" w:rsidR="00CD4A17" w:rsidRDefault="00CD4A17" w:rsidP="00CD4A17">
            <w:pPr>
              <w:jc w:val="center"/>
            </w:pPr>
            <w:r>
              <w:t>Positivo</w:t>
            </w:r>
          </w:p>
        </w:tc>
        <w:tc>
          <w:tcPr>
            <w:tcW w:w="4032" w:type="dxa"/>
          </w:tcPr>
          <w:p w14:paraId="7D202FF3" w14:textId="03E9E2DA" w:rsidR="00CD4A17" w:rsidRDefault="00CD4A17" w:rsidP="00CD4A17">
            <w:pPr>
              <w:jc w:val="both"/>
            </w:pPr>
            <w:r>
              <w:t>Mayor ingreso, más posibilidad de visitar el parque</w:t>
            </w:r>
          </w:p>
        </w:tc>
      </w:tr>
      <w:tr w:rsidR="00CD4A17" w14:paraId="5B806A0D" w14:textId="56DC6C8B" w:rsidTr="00CD4A17">
        <w:tc>
          <w:tcPr>
            <w:tcW w:w="1078" w:type="dxa"/>
            <w:vAlign w:val="center"/>
          </w:tcPr>
          <w:p w14:paraId="42D5AC4B" w14:textId="77777777" w:rsidR="00CD4A17" w:rsidRDefault="00CD4A17" w:rsidP="00CD4A17">
            <w:pPr>
              <w:jc w:val="center"/>
            </w:pPr>
            <w:r>
              <w:t>Edad</w:t>
            </w:r>
          </w:p>
        </w:tc>
        <w:tc>
          <w:tcPr>
            <w:tcW w:w="1696" w:type="dxa"/>
            <w:vAlign w:val="center"/>
          </w:tcPr>
          <w:p w14:paraId="1A3F93D6" w14:textId="77777777" w:rsidR="00CD4A17" w:rsidRDefault="00CD4A17" w:rsidP="00CD4A17">
            <w:pPr>
              <w:jc w:val="center"/>
            </w:pPr>
            <w:r>
              <w:t>Negativo</w:t>
            </w:r>
          </w:p>
        </w:tc>
        <w:tc>
          <w:tcPr>
            <w:tcW w:w="1258" w:type="dxa"/>
            <w:vAlign w:val="center"/>
          </w:tcPr>
          <w:p w14:paraId="14174360" w14:textId="77777777" w:rsidR="00CD4A17" w:rsidRDefault="00CD4A17" w:rsidP="00CD4A17">
            <w:pPr>
              <w:jc w:val="center"/>
            </w:pPr>
            <w:r>
              <w:t>Negativo</w:t>
            </w:r>
          </w:p>
        </w:tc>
        <w:tc>
          <w:tcPr>
            <w:tcW w:w="4032" w:type="dxa"/>
          </w:tcPr>
          <w:p w14:paraId="613D06A8" w14:textId="3EB070BB" w:rsidR="00CD4A17" w:rsidRDefault="00CD4A17" w:rsidP="00CD4A17">
            <w:pPr>
              <w:jc w:val="both"/>
            </w:pPr>
            <w:r>
              <w:t>Mayor edad, menos posibilidad de visitar el parque</w:t>
            </w:r>
          </w:p>
        </w:tc>
      </w:tr>
    </w:tbl>
    <w:p w14:paraId="7064F4B9" w14:textId="77777777" w:rsidR="00305EF0" w:rsidRPr="00B20C8D" w:rsidRDefault="00305EF0" w:rsidP="00305EF0">
      <w:pPr>
        <w:ind w:left="720"/>
        <w:jc w:val="both"/>
      </w:pPr>
    </w:p>
    <w:p w14:paraId="549DEF33" w14:textId="77777777" w:rsidR="00305EF0" w:rsidRDefault="00305EF0" w:rsidP="00305EF0">
      <w:pPr>
        <w:ind w:left="720"/>
        <w:jc w:val="both"/>
      </w:pPr>
    </w:p>
    <w:p w14:paraId="7C1C1CED" w14:textId="103A27D7" w:rsidR="0008219E" w:rsidRDefault="0008219E" w:rsidP="0008219E">
      <w:pPr>
        <w:pStyle w:val="Prrafodelista"/>
        <w:numPr>
          <w:ilvl w:val="0"/>
          <w:numId w:val="29"/>
        </w:numPr>
        <w:jc w:val="both"/>
      </w:pPr>
      <w:r w:rsidRPr="00B20C8D">
        <w:t>¿Qué resultados encuentra?</w:t>
      </w:r>
    </w:p>
    <w:p w14:paraId="68E179C9" w14:textId="7F481B1C" w:rsidR="00CD4A17" w:rsidRDefault="00CD4A17" w:rsidP="00CD4A17">
      <w:pPr>
        <w:ind w:left="720"/>
        <w:jc w:val="both"/>
        <w:rPr>
          <w:b/>
          <w:bCs/>
        </w:rPr>
      </w:pPr>
      <w:r w:rsidRPr="00CD4A17">
        <w:rPr>
          <w:b/>
          <w:bCs/>
        </w:rPr>
        <w:t>Respuesta:</w:t>
      </w:r>
    </w:p>
    <w:p w14:paraId="7194FA3E" w14:textId="77777777" w:rsidR="00D525CA" w:rsidRDefault="00D525CA" w:rsidP="00D525CA">
      <w:pPr>
        <w:ind w:left="720"/>
        <w:jc w:val="both"/>
        <w:rPr>
          <w:i/>
          <w:iCs/>
        </w:rPr>
      </w:pPr>
    </w:p>
    <w:p w14:paraId="4F66ED4F" w14:textId="26F37765" w:rsidR="00CD4A17" w:rsidRDefault="00CD4A17" w:rsidP="00D525CA">
      <w:pPr>
        <w:ind w:left="720"/>
        <w:jc w:val="both"/>
      </w:pPr>
      <w:r w:rsidRPr="00D525CA">
        <w:t xml:space="preserve">Los tres modelos estimados presentan signos consistentes </w:t>
      </w:r>
      <w:r w:rsidR="00D525CA">
        <w:t>entre sí</w:t>
      </w:r>
      <w:r w:rsidRPr="00D525CA">
        <w:t>. El costo de viaje (cv1) tiene signo negativo y significativo en los tres modelos, confirmando que a mayor costo de desplazamiento menor es la demanda recreativa. El costo del sitio sustituto (cs1) tiene signo positivo y significativo, reflejando el efecto sustitución esperado. El ingreso mensual y la edad tienen los signos esperados — positivo y negativo respectivamente.</w:t>
      </w:r>
    </w:p>
    <w:p w14:paraId="34647FDF" w14:textId="77777777" w:rsidR="00D525CA" w:rsidRPr="00D525CA" w:rsidRDefault="00D525CA" w:rsidP="00D525CA">
      <w:pPr>
        <w:ind w:left="720"/>
        <w:jc w:val="both"/>
      </w:pPr>
    </w:p>
    <w:p w14:paraId="3AAAC6C4" w14:textId="77777777" w:rsidR="00CD4A17" w:rsidRPr="00D525CA" w:rsidRDefault="00CD4A17" w:rsidP="00D525CA">
      <w:pPr>
        <w:ind w:left="720"/>
        <w:jc w:val="both"/>
      </w:pPr>
      <w:r w:rsidRPr="00D525CA">
        <w:t xml:space="preserve">La calidad del agua (agua) no resulta estadísticamente significativa en los modelos BN y </w:t>
      </w:r>
      <w:proofErr w:type="spellStart"/>
      <w:r w:rsidRPr="00D525CA">
        <w:t>Truncated</w:t>
      </w:r>
      <w:proofErr w:type="spellEnd"/>
      <w:r w:rsidRPr="00D525CA">
        <w:t xml:space="preserve"> NB, lo que puede explicarse por la escasa variación en la percepción de calidad entre los encuestados en 1996.</w:t>
      </w:r>
    </w:p>
    <w:p w14:paraId="240CAE2B" w14:textId="5AE1F90F" w:rsidR="00F84AA2" w:rsidRDefault="00CD4A17" w:rsidP="00D525CA">
      <w:pPr>
        <w:ind w:left="720"/>
        <w:jc w:val="both"/>
      </w:pPr>
      <w:r w:rsidRPr="00D525CA">
        <w:t xml:space="preserve">El modelo seleccionado es el </w:t>
      </w:r>
      <w:proofErr w:type="spellStart"/>
      <w:r w:rsidRPr="00D525CA">
        <w:t>Truncated</w:t>
      </w:r>
      <w:proofErr w:type="spellEnd"/>
      <w:r w:rsidRPr="00D525CA">
        <w:t xml:space="preserve"> Negative Binomial (AIC = 751.2), que corrige dos problemas del diseño muestral: la </w:t>
      </w:r>
      <w:proofErr w:type="spellStart"/>
      <w:r w:rsidRPr="00D525CA">
        <w:t>sobredispersión</w:t>
      </w:r>
      <w:proofErr w:type="spellEnd"/>
      <w:r w:rsidRPr="00D525CA">
        <w:t xml:space="preserve"> en los datos de conteo y el truncamiento en </w:t>
      </w:r>
      <w:r w:rsidR="00D525CA" w:rsidRPr="00D525CA">
        <w:t>cero derivados</w:t>
      </w:r>
      <w:r w:rsidRPr="00D525CA">
        <w:t xml:space="preserve"> de encuestar únicamente a visitantes dentro del parque.</w:t>
      </w:r>
    </w:p>
    <w:p w14:paraId="259164FE" w14:textId="77777777" w:rsidR="00190D93" w:rsidRDefault="00190D93" w:rsidP="00190D93">
      <w:pPr>
        <w:jc w:val="both"/>
      </w:pPr>
    </w:p>
    <w:p w14:paraId="0000F616" w14:textId="2C62DC8B" w:rsidR="00190D93" w:rsidRDefault="00190D93" w:rsidP="00190D93">
      <w:pPr>
        <w:pStyle w:val="Prrafodelista"/>
        <w:numPr>
          <w:ilvl w:val="0"/>
          <w:numId w:val="22"/>
        </w:numPr>
        <w:jc w:val="both"/>
      </w:pPr>
      <w:r w:rsidRPr="00B20C8D">
        <w:t>¿Cuál es el promedio de visitas realizadas por las personas al parque?</w:t>
      </w:r>
    </w:p>
    <w:p w14:paraId="3FED5D52" w14:textId="77777777" w:rsidR="00190D93" w:rsidRDefault="00190D93" w:rsidP="00190D93">
      <w:pPr>
        <w:ind w:left="720"/>
        <w:jc w:val="both"/>
      </w:pPr>
    </w:p>
    <w:p w14:paraId="1021D687" w14:textId="77777777" w:rsidR="00190D93" w:rsidRDefault="00190D93" w:rsidP="00190D93">
      <w:pPr>
        <w:ind w:left="720"/>
        <w:jc w:val="both"/>
        <w:rPr>
          <w:b/>
          <w:bCs/>
        </w:rPr>
      </w:pPr>
      <w:r w:rsidRPr="001A7F1E">
        <w:rPr>
          <w:b/>
          <w:bCs/>
        </w:rPr>
        <w:t>Respuesta:</w:t>
      </w:r>
      <w:r>
        <w:rPr>
          <w:b/>
          <w:bCs/>
        </w:rPr>
        <w:t xml:space="preserve"> </w:t>
      </w:r>
    </w:p>
    <w:p w14:paraId="7D2FC218" w14:textId="77777777" w:rsidR="00190D93" w:rsidRPr="00CD4A17" w:rsidRDefault="00190D93" w:rsidP="00190D93">
      <w:pPr>
        <w:ind w:left="720"/>
        <w:jc w:val="both"/>
      </w:pPr>
      <w:r w:rsidRPr="00CD4A17">
        <w:t>El promedio de las visitas al parque de la Florida son 4.41.</w:t>
      </w:r>
    </w:p>
    <w:p w14:paraId="79064138" w14:textId="77777777" w:rsidR="00190D93" w:rsidRDefault="00190D93" w:rsidP="00190D93">
      <w:pPr>
        <w:jc w:val="both"/>
      </w:pPr>
    </w:p>
    <w:p w14:paraId="6AFBF330" w14:textId="77777777" w:rsidR="00D525CA" w:rsidRPr="00D525CA" w:rsidRDefault="00D525CA" w:rsidP="00D525CA">
      <w:pPr>
        <w:ind w:left="720"/>
        <w:jc w:val="both"/>
      </w:pPr>
    </w:p>
    <w:p w14:paraId="6F67DD5F" w14:textId="5736A2F2" w:rsidR="00B20C8D" w:rsidRDefault="00B20C8D" w:rsidP="00F84AA2">
      <w:pPr>
        <w:pStyle w:val="Prrafodelista"/>
        <w:numPr>
          <w:ilvl w:val="0"/>
          <w:numId w:val="22"/>
        </w:numPr>
        <w:jc w:val="both"/>
      </w:pPr>
      <w:r w:rsidRPr="00B20C8D">
        <w:t>¿Cuál es la variación compensada por eliminar el sitio?, interprete.</w:t>
      </w:r>
    </w:p>
    <w:p w14:paraId="1F0918D9" w14:textId="77777777" w:rsidR="00003361" w:rsidRDefault="00003361" w:rsidP="00003361">
      <w:pPr>
        <w:pStyle w:val="Prrafodelista"/>
        <w:jc w:val="both"/>
      </w:pPr>
    </w:p>
    <w:p w14:paraId="32B0FED2" w14:textId="45E02043" w:rsidR="00003361" w:rsidRDefault="00003361" w:rsidP="00003361">
      <w:pPr>
        <w:pStyle w:val="Prrafodelista"/>
        <w:jc w:val="both"/>
        <w:rPr>
          <w:b/>
          <w:bCs/>
        </w:rPr>
      </w:pPr>
      <w:r w:rsidRPr="00003361">
        <w:rPr>
          <w:b/>
          <w:bCs/>
        </w:rPr>
        <w:t>Respuesta:</w:t>
      </w:r>
    </w:p>
    <w:p w14:paraId="0B5A3B75" w14:textId="058BF941" w:rsidR="00003361" w:rsidRDefault="00003361" w:rsidP="00003361">
      <w:pPr>
        <w:pStyle w:val="Prrafodelista"/>
        <w:jc w:val="both"/>
      </w:pPr>
      <w:r w:rsidRPr="00003361">
        <w:t xml:space="preserve">El concepto se basa en la cantidad </w:t>
      </w:r>
      <w:r>
        <w:t xml:space="preserve">de </w:t>
      </w:r>
      <w:r w:rsidRPr="00003361">
        <w:t xml:space="preserve">ingreso que debo </w:t>
      </w:r>
      <w:r>
        <w:t>ofrecer</w:t>
      </w:r>
      <w:r w:rsidRPr="00003361">
        <w:t xml:space="preserve"> al individuo en el caso en que se "eliminen" los servicios estudiados en el parque de la florida.</w:t>
      </w:r>
    </w:p>
    <w:p w14:paraId="3FE6CFF5" w14:textId="77777777" w:rsidR="00003361" w:rsidRDefault="00003361" w:rsidP="00003361">
      <w:pPr>
        <w:pStyle w:val="Prrafodelista"/>
        <w:jc w:val="both"/>
      </w:pPr>
    </w:p>
    <w:p w14:paraId="5D26B54B" w14:textId="7F775F59" w:rsidR="00003361" w:rsidRPr="00003361" w:rsidRDefault="00003361" w:rsidP="00003361">
      <w:pPr>
        <w:pStyle w:val="Prrafodelista"/>
        <w:jc w:val="both"/>
      </w:pPr>
      <w:r>
        <w:t xml:space="preserve">La variación compensada (VC) en el método de costo de viaje se calcula como el </w:t>
      </w:r>
      <w:r>
        <w:rPr>
          <w:rStyle w:val="Fuerte"/>
        </w:rPr>
        <w:t>área bajo la curva de demanda</w:t>
      </w:r>
      <w:r>
        <w:t xml:space="preserve"> desde el costo actual hasta el costo que hace que las visitas sean cero</w:t>
      </w:r>
      <w:r>
        <w:t>. E</w:t>
      </w:r>
      <w:r>
        <w:t>s decir, el excedente del consumidor por visita multiplicado por el promedio de visitas.</w:t>
      </w:r>
    </w:p>
    <w:p w14:paraId="0B2BECCA" w14:textId="77777777" w:rsidR="00F84AA2" w:rsidRDefault="00F84AA2" w:rsidP="00F84AA2">
      <w:pPr>
        <w:pStyle w:val="Prrafodelista"/>
        <w:jc w:val="both"/>
      </w:pPr>
    </w:p>
    <w:p w14:paraId="730591EE" w14:textId="50374885" w:rsidR="00003361" w:rsidRPr="00003361" w:rsidRDefault="00003361" w:rsidP="00F84AA2">
      <w:pPr>
        <w:pStyle w:val="Prrafodelista"/>
        <w:jc w:val="both"/>
        <w:rPr>
          <w:rFonts w:eastAsiaTheme="minorEastAsia"/>
        </w:rPr>
      </w:pPr>
      <m:oMathPara>
        <m:oMath>
          <m:r>
            <w:rPr>
              <w:rFonts w:ascii="Cambria Math" w:hAnsi="Cambria Math"/>
            </w:rPr>
            <m:t>VC= -</m:t>
          </m:r>
          <m:f>
            <m:fPr>
              <m:ctrlPr>
                <w:rPr>
                  <w:rFonts w:ascii="Cambria Math" w:hAnsi="Cambria Math"/>
                  <w:i/>
                </w:rPr>
              </m:ctrlPr>
            </m:fPr>
            <m:num>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β</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4,41</m:t>
              </m:r>
            </m:num>
            <m:den>
              <m:r>
                <w:rPr>
                  <w:rFonts w:ascii="Cambria Math" w:hAnsi="Cambria Math"/>
                </w:rPr>
                <m:t>-0.000163</m:t>
              </m:r>
            </m:den>
          </m:f>
          <m:r>
            <w:rPr>
              <w:rFonts w:ascii="Cambria Math" w:hAnsi="Cambria Math"/>
            </w:rPr>
            <m:t>=</m:t>
          </m:r>
          <m:r>
            <w:rPr>
              <w:rFonts w:ascii="Cambria Math" w:eastAsiaTheme="minorEastAsia" w:hAnsi="Cambria Math"/>
            </w:rPr>
            <m:t>$26.953,99</m:t>
          </m:r>
        </m:oMath>
      </m:oMathPara>
    </w:p>
    <w:p w14:paraId="48645205" w14:textId="77777777" w:rsidR="00003361" w:rsidRDefault="00003361" w:rsidP="00F84AA2">
      <w:pPr>
        <w:pStyle w:val="Prrafodelista"/>
        <w:jc w:val="both"/>
      </w:pPr>
    </w:p>
    <w:p w14:paraId="4ED80DCD" w14:textId="40CC208A" w:rsidR="00003361" w:rsidRDefault="00003361" w:rsidP="00F84AA2">
      <w:pPr>
        <w:pStyle w:val="Prrafodelista"/>
        <w:jc w:val="both"/>
        <w:rPr>
          <w:rFonts w:eastAsiaTheme="minorEastAsia"/>
        </w:rPr>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eastAsiaTheme="minorEastAsia"/>
        </w:rPr>
        <w:t>: Corresponde al promedio de viejes predichos de visitas.</w:t>
      </w:r>
    </w:p>
    <w:p w14:paraId="62750277" w14:textId="66F39C50" w:rsidR="00003361" w:rsidRDefault="00003361" w:rsidP="00F84AA2">
      <w:pPr>
        <w:pStyle w:val="Prrafodelista"/>
        <w:jc w:val="both"/>
        <w:rPr>
          <w:rFonts w:eastAsiaTheme="minorEastAsia"/>
        </w:rPr>
      </w:pP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Es el coeficiente estimado del costo de viaje.</w:t>
      </w:r>
    </w:p>
    <w:p w14:paraId="3A6CDB6C" w14:textId="77777777" w:rsidR="00003361" w:rsidRDefault="00003361" w:rsidP="00F84AA2">
      <w:pPr>
        <w:pStyle w:val="Prrafodelista"/>
        <w:jc w:val="both"/>
      </w:pPr>
    </w:p>
    <w:p w14:paraId="267EF8FE" w14:textId="7F903D7B" w:rsidR="00384E6F" w:rsidRDefault="00003361" w:rsidP="00F84AA2">
      <w:pPr>
        <w:pStyle w:val="Prrafodelista"/>
        <w:jc w:val="both"/>
      </w:pPr>
      <w:r>
        <w:t xml:space="preserve">Por lo tanto, la variación compensadora que deberá recibir cada visitante </w:t>
      </w:r>
      <w:proofErr w:type="gramStart"/>
      <w:r>
        <w:t>en caso que</w:t>
      </w:r>
      <w:proofErr w:type="gramEnd"/>
      <w:r>
        <w:t xml:space="preserve"> se “eliminen” los servicios que dieron origen a la encuesta sería $26.953,99 como </w:t>
      </w:r>
      <w:r w:rsidR="00384E6F">
        <w:t xml:space="preserve">compensación. Es decir, este será el valor que le asigne el mercado al servicio </w:t>
      </w:r>
      <w:proofErr w:type="spellStart"/>
      <w:r w:rsidR="00384E6F">
        <w:t>recreodeportivo</w:t>
      </w:r>
      <w:proofErr w:type="spellEnd"/>
      <w:r w:rsidR="00384E6F">
        <w:t xml:space="preserve"> por persona.</w:t>
      </w:r>
    </w:p>
    <w:p w14:paraId="14B963ED" w14:textId="77777777" w:rsidR="00384E6F" w:rsidRDefault="00384E6F" w:rsidP="00F84AA2">
      <w:pPr>
        <w:pStyle w:val="Prrafodelista"/>
        <w:jc w:val="both"/>
      </w:pPr>
    </w:p>
    <w:p w14:paraId="2300DFE3" w14:textId="3EABB4BF" w:rsidR="00384E6F" w:rsidRDefault="00384E6F" w:rsidP="00F84AA2">
      <w:pPr>
        <w:pStyle w:val="Prrafodelista"/>
        <w:jc w:val="both"/>
      </w:pPr>
      <w:r>
        <w:t>Ahora, el contexto general de la investiga sería, el costo de viaje promedio por persona al parque de la florida se encuentra en $3001,58 y los ingresos mensuales registrados en la encuesta correspondían a $560.869, es decir, que la Variación Compensadora como proporción del ingreso mensual sería de 4,80%. Además, Variación compensadora respecto del costo de viaje los supera en 8,97 veces. En conclusión, el Parque de la Florida genera un excedente recreativo significativo para los visitantes.</w:t>
      </w:r>
    </w:p>
    <w:p w14:paraId="64051A7F" w14:textId="5AF5E5D5" w:rsidR="00003361" w:rsidRDefault="00384E6F" w:rsidP="00F84AA2">
      <w:pPr>
        <w:pStyle w:val="Prrafodelista"/>
        <w:jc w:val="both"/>
      </w:pPr>
      <w:r>
        <w:t xml:space="preserve"> </w:t>
      </w:r>
    </w:p>
    <w:p w14:paraId="28069EBB" w14:textId="01E0EFC9" w:rsidR="00B20C8D" w:rsidRDefault="00B20C8D" w:rsidP="00F84AA2">
      <w:pPr>
        <w:pStyle w:val="Prrafodelista"/>
        <w:numPr>
          <w:ilvl w:val="0"/>
          <w:numId w:val="22"/>
        </w:numPr>
        <w:jc w:val="both"/>
      </w:pPr>
      <w:r w:rsidRPr="00B20C8D">
        <w:t xml:space="preserve">¿Cuál sería la variación compensatoria total de los 400.000 potenciales beneficiarios del sitio? </w:t>
      </w:r>
    </w:p>
    <w:p w14:paraId="20643EB0" w14:textId="77777777" w:rsidR="00054388" w:rsidRDefault="00054388" w:rsidP="00054388">
      <w:pPr>
        <w:pStyle w:val="Prrafodelista"/>
        <w:jc w:val="both"/>
      </w:pPr>
    </w:p>
    <w:p w14:paraId="2E9665F4" w14:textId="77777777" w:rsidR="00054388" w:rsidRDefault="00054388" w:rsidP="00054388">
      <w:pPr>
        <w:pStyle w:val="Prrafodelista"/>
        <w:jc w:val="both"/>
        <w:rPr>
          <w:b/>
          <w:bCs/>
        </w:rPr>
      </w:pPr>
      <w:r w:rsidRPr="00003361">
        <w:rPr>
          <w:b/>
          <w:bCs/>
        </w:rPr>
        <w:t>Respuesta:</w:t>
      </w:r>
    </w:p>
    <w:p w14:paraId="7A306B6E" w14:textId="1BE0E5CF" w:rsidR="00054388" w:rsidRDefault="00054388" w:rsidP="00054388">
      <w:pPr>
        <w:pStyle w:val="Prrafodelista"/>
        <w:jc w:val="both"/>
      </w:pPr>
      <w:r>
        <w:t xml:space="preserve">La variación compensadora total para los 400.000 potenciales beneficiarios del parque La Florida asciende a $10.781.597.261 pesos </w:t>
      </w:r>
      <w:r>
        <w:t xml:space="preserve">de </w:t>
      </w:r>
      <w:r>
        <w:t>1996. En otras palabras, esta sería la compensación total que la sociedad debería recibir ante la eliminación del parque para mantener su nivel de bienestar colectivo, constituyendo una estimación del valor económico total del servicio recreativo del Parque La Florida.</w:t>
      </w:r>
    </w:p>
    <w:p w14:paraId="3E4B2B8A" w14:textId="77777777" w:rsidR="00054388" w:rsidRDefault="00054388" w:rsidP="00054388">
      <w:pPr>
        <w:pStyle w:val="Prrafodelista"/>
        <w:jc w:val="both"/>
      </w:pPr>
    </w:p>
    <w:p w14:paraId="5AD02A3B" w14:textId="11463213" w:rsidR="00B20C8D" w:rsidRDefault="00054388" w:rsidP="000333E2">
      <w:pPr>
        <w:pStyle w:val="Prrafodelista"/>
        <w:jc w:val="both"/>
      </w:pPr>
      <w:r>
        <w:t xml:space="preserve">Los valores expresados para el año 2025, en promedio serían cercanos a los $61.988 millones de pesos, con un valor de compensación de $154.971 y manteniendo constante la cantidad de población </w:t>
      </w:r>
      <w:r>
        <w:lastRenderedPageBreak/>
        <w:t xml:space="preserve">potencial. De esta manera, se cuantifica que el </w:t>
      </w:r>
      <w:r w:rsidR="00221F02">
        <w:t>servicio ecosistémico que presta el Parque de la Florida representa un bien significativo para todos los Bogotanos</w:t>
      </w:r>
      <w:r w:rsidR="000333E2">
        <w:t>.</w:t>
      </w:r>
    </w:p>
    <w:p w14:paraId="14791E9A" w14:textId="47E6661E" w:rsidR="008C7068" w:rsidRPr="00A62579" w:rsidRDefault="008C7068" w:rsidP="000333E2">
      <w:pPr>
        <w:spacing w:before="240" w:after="240"/>
        <w:jc w:val="both"/>
        <w:rPr>
          <w:rFonts w:eastAsia="Arial Narrow" w:cs="Arial Narrow"/>
          <w:lang w:val="es-ES"/>
        </w:rPr>
      </w:pPr>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52456" w14:textId="77777777" w:rsidR="00654CB6" w:rsidRDefault="00654CB6" w:rsidP="00302BB0">
      <w:r>
        <w:separator/>
      </w:r>
    </w:p>
  </w:endnote>
  <w:endnote w:type="continuationSeparator" w:id="0">
    <w:p w14:paraId="6FE2B278" w14:textId="77777777" w:rsidR="00654CB6" w:rsidRDefault="00654CB6"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359ED" w14:textId="77777777" w:rsidR="00654CB6" w:rsidRDefault="00654CB6" w:rsidP="00302BB0">
      <w:r>
        <w:separator/>
      </w:r>
    </w:p>
  </w:footnote>
  <w:footnote w:type="continuationSeparator" w:id="0">
    <w:p w14:paraId="73D6BF79" w14:textId="77777777" w:rsidR="00654CB6" w:rsidRDefault="00654CB6"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DA7FEB"/>
    <w:multiLevelType w:val="hybridMultilevel"/>
    <w:tmpl w:val="B7AA949A"/>
    <w:lvl w:ilvl="0" w:tplc="614036B2">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1"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2"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429357D"/>
    <w:multiLevelType w:val="hybridMultilevel"/>
    <w:tmpl w:val="A7981082"/>
    <w:lvl w:ilvl="0" w:tplc="E416A530">
      <w:start w:val="1"/>
      <w:numFmt w:val="decimal"/>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5"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8"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9"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2997DBC"/>
    <w:multiLevelType w:val="hybridMultilevel"/>
    <w:tmpl w:val="6FE0407C"/>
    <w:lvl w:ilvl="0" w:tplc="F1784BFC">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22"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6036865"/>
    <w:multiLevelType w:val="hybridMultilevel"/>
    <w:tmpl w:val="13F603E2"/>
    <w:lvl w:ilvl="0" w:tplc="FDD689E2">
      <w:start w:val="1"/>
      <w:numFmt w:val="bullet"/>
      <w:lvlText w:val="-"/>
      <w:lvlJc w:val="left"/>
      <w:pPr>
        <w:ind w:left="1068" w:hanging="360"/>
      </w:pPr>
      <w:rPr>
        <w:rFonts w:ascii="Arial Narrow" w:eastAsiaTheme="minorHAnsi" w:hAnsi="Arial Narrow" w:cstheme="minorBidi" w:hint="default"/>
        <w:b/>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4" w15:restartNumberingAfterBreak="0">
    <w:nsid w:val="56391809"/>
    <w:multiLevelType w:val="hybridMultilevel"/>
    <w:tmpl w:val="6BA07372"/>
    <w:lvl w:ilvl="0" w:tplc="213A218C">
      <w:start w:val="1"/>
      <w:numFmt w:val="lowerLetter"/>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25"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6"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2602800"/>
    <w:multiLevelType w:val="hybridMultilevel"/>
    <w:tmpl w:val="F124A11C"/>
    <w:lvl w:ilvl="0" w:tplc="CF324EE4">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9"/>
  </w:num>
  <w:num w:numId="2" w16cid:durableId="981930503">
    <w:abstractNumId w:val="3"/>
  </w:num>
  <w:num w:numId="3" w16cid:durableId="691611276">
    <w:abstractNumId w:val="2"/>
  </w:num>
  <w:num w:numId="4" w16cid:durableId="1605991898">
    <w:abstractNumId w:val="6"/>
  </w:num>
  <w:num w:numId="5" w16cid:durableId="1468015111">
    <w:abstractNumId w:val="16"/>
  </w:num>
  <w:num w:numId="6" w16cid:durableId="2042974615">
    <w:abstractNumId w:val="28"/>
  </w:num>
  <w:num w:numId="7" w16cid:durableId="1111320075">
    <w:abstractNumId w:val="4"/>
  </w:num>
  <w:num w:numId="8" w16cid:durableId="1024089827">
    <w:abstractNumId w:val="26"/>
  </w:num>
  <w:num w:numId="9" w16cid:durableId="1933081580">
    <w:abstractNumId w:val="8"/>
  </w:num>
  <w:num w:numId="10" w16cid:durableId="2053726140">
    <w:abstractNumId w:val="5"/>
  </w:num>
  <w:num w:numId="11" w16cid:durableId="1021248178">
    <w:abstractNumId w:val="17"/>
  </w:num>
  <w:num w:numId="12" w16cid:durableId="168065179">
    <w:abstractNumId w:val="18"/>
  </w:num>
  <w:num w:numId="13" w16cid:durableId="240867680">
    <w:abstractNumId w:val="1"/>
  </w:num>
  <w:num w:numId="14" w16cid:durableId="552352960">
    <w:abstractNumId w:val="7"/>
  </w:num>
  <w:num w:numId="15" w16cid:durableId="2067795109">
    <w:abstractNumId w:val="10"/>
  </w:num>
  <w:num w:numId="16" w16cid:durableId="398016152">
    <w:abstractNumId w:val="21"/>
  </w:num>
  <w:num w:numId="17" w16cid:durableId="811872760">
    <w:abstractNumId w:val="25"/>
  </w:num>
  <w:num w:numId="18" w16cid:durableId="191579513">
    <w:abstractNumId w:val="0"/>
  </w:num>
  <w:num w:numId="19" w16cid:durableId="1681545432">
    <w:abstractNumId w:val="14"/>
  </w:num>
  <w:num w:numId="20" w16cid:durableId="384835214">
    <w:abstractNumId w:val="11"/>
  </w:num>
  <w:num w:numId="21" w16cid:durableId="1145657969">
    <w:abstractNumId w:val="12"/>
  </w:num>
  <w:num w:numId="22" w16cid:durableId="222180849">
    <w:abstractNumId w:val="15"/>
  </w:num>
  <w:num w:numId="23" w16cid:durableId="585725059">
    <w:abstractNumId w:val="22"/>
  </w:num>
  <w:num w:numId="24" w16cid:durableId="749621035">
    <w:abstractNumId w:val="20"/>
  </w:num>
  <w:num w:numId="25" w16cid:durableId="563103155">
    <w:abstractNumId w:val="9"/>
  </w:num>
  <w:num w:numId="26" w16cid:durableId="1977182003">
    <w:abstractNumId w:val="27"/>
  </w:num>
  <w:num w:numId="27" w16cid:durableId="444154032">
    <w:abstractNumId w:val="13"/>
  </w:num>
  <w:num w:numId="28" w16cid:durableId="1295676760">
    <w:abstractNumId w:val="23"/>
  </w:num>
  <w:num w:numId="29" w16cid:durableId="9451909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03E"/>
    <w:rsid w:val="00001357"/>
    <w:rsid w:val="0000299A"/>
    <w:rsid w:val="00003361"/>
    <w:rsid w:val="00006A7F"/>
    <w:rsid w:val="00015AC9"/>
    <w:rsid w:val="00017396"/>
    <w:rsid w:val="000204EC"/>
    <w:rsid w:val="00022CE8"/>
    <w:rsid w:val="00023C4D"/>
    <w:rsid w:val="0002639F"/>
    <w:rsid w:val="000263F2"/>
    <w:rsid w:val="0002661D"/>
    <w:rsid w:val="0003026E"/>
    <w:rsid w:val="000329CB"/>
    <w:rsid w:val="000333E2"/>
    <w:rsid w:val="00034DAC"/>
    <w:rsid w:val="00037966"/>
    <w:rsid w:val="00040D3C"/>
    <w:rsid w:val="00040DCC"/>
    <w:rsid w:val="00044575"/>
    <w:rsid w:val="00053118"/>
    <w:rsid w:val="00054388"/>
    <w:rsid w:val="00056DD5"/>
    <w:rsid w:val="00065BE0"/>
    <w:rsid w:val="00073542"/>
    <w:rsid w:val="0007485B"/>
    <w:rsid w:val="000749A1"/>
    <w:rsid w:val="00081D38"/>
    <w:rsid w:val="0008219E"/>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5A7B"/>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2CB1"/>
    <w:rsid w:val="001864A5"/>
    <w:rsid w:val="00190CBC"/>
    <w:rsid w:val="00190D93"/>
    <w:rsid w:val="00192504"/>
    <w:rsid w:val="00192CA6"/>
    <w:rsid w:val="001A41B7"/>
    <w:rsid w:val="001A7F1E"/>
    <w:rsid w:val="001B0653"/>
    <w:rsid w:val="001B0739"/>
    <w:rsid w:val="001B14AF"/>
    <w:rsid w:val="001B3201"/>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1F02"/>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18F7"/>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34B"/>
    <w:rsid w:val="002F0488"/>
    <w:rsid w:val="002F5029"/>
    <w:rsid w:val="002F55D7"/>
    <w:rsid w:val="00300ACF"/>
    <w:rsid w:val="00302BB0"/>
    <w:rsid w:val="00305EF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1D99"/>
    <w:rsid w:val="00382288"/>
    <w:rsid w:val="00384076"/>
    <w:rsid w:val="00384E6F"/>
    <w:rsid w:val="00386E5B"/>
    <w:rsid w:val="003916D6"/>
    <w:rsid w:val="0039297A"/>
    <w:rsid w:val="00392F40"/>
    <w:rsid w:val="00396316"/>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5E80"/>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4007"/>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621D"/>
    <w:rsid w:val="006077C1"/>
    <w:rsid w:val="00610372"/>
    <w:rsid w:val="00611303"/>
    <w:rsid w:val="00611A4F"/>
    <w:rsid w:val="00621654"/>
    <w:rsid w:val="00622BB7"/>
    <w:rsid w:val="0062455E"/>
    <w:rsid w:val="0062593E"/>
    <w:rsid w:val="0063211D"/>
    <w:rsid w:val="006356E5"/>
    <w:rsid w:val="0064383A"/>
    <w:rsid w:val="00652809"/>
    <w:rsid w:val="00654CB6"/>
    <w:rsid w:val="00662533"/>
    <w:rsid w:val="006643BA"/>
    <w:rsid w:val="0067441D"/>
    <w:rsid w:val="00674B7D"/>
    <w:rsid w:val="00676D25"/>
    <w:rsid w:val="00680B77"/>
    <w:rsid w:val="00681BC6"/>
    <w:rsid w:val="00687B7F"/>
    <w:rsid w:val="006923A2"/>
    <w:rsid w:val="006A50F2"/>
    <w:rsid w:val="006A5B41"/>
    <w:rsid w:val="006B47F0"/>
    <w:rsid w:val="006C208A"/>
    <w:rsid w:val="006D149C"/>
    <w:rsid w:val="006D2D68"/>
    <w:rsid w:val="006D5C0B"/>
    <w:rsid w:val="006D5F09"/>
    <w:rsid w:val="006E0A23"/>
    <w:rsid w:val="006F0768"/>
    <w:rsid w:val="006F690B"/>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3354"/>
    <w:rsid w:val="00807189"/>
    <w:rsid w:val="00811E2F"/>
    <w:rsid w:val="00814D9B"/>
    <w:rsid w:val="0081763A"/>
    <w:rsid w:val="00817857"/>
    <w:rsid w:val="00817E8A"/>
    <w:rsid w:val="0082044C"/>
    <w:rsid w:val="00822253"/>
    <w:rsid w:val="008223CC"/>
    <w:rsid w:val="00823227"/>
    <w:rsid w:val="008256C6"/>
    <w:rsid w:val="00827491"/>
    <w:rsid w:val="008278CF"/>
    <w:rsid w:val="00830E59"/>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9101C"/>
    <w:rsid w:val="008A0712"/>
    <w:rsid w:val="008A1D09"/>
    <w:rsid w:val="008A3AC2"/>
    <w:rsid w:val="008B39D8"/>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2E54"/>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4D19"/>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95652"/>
    <w:rsid w:val="00CA01DC"/>
    <w:rsid w:val="00CA3257"/>
    <w:rsid w:val="00CA4624"/>
    <w:rsid w:val="00CA75CB"/>
    <w:rsid w:val="00CB0E7F"/>
    <w:rsid w:val="00CB3643"/>
    <w:rsid w:val="00CB57A0"/>
    <w:rsid w:val="00CC1866"/>
    <w:rsid w:val="00CC35F3"/>
    <w:rsid w:val="00CC6F63"/>
    <w:rsid w:val="00CC7F5C"/>
    <w:rsid w:val="00CD4A17"/>
    <w:rsid w:val="00CD5DE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25CA"/>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0C7"/>
    <w:rsid w:val="00E06A28"/>
    <w:rsid w:val="00E10C46"/>
    <w:rsid w:val="00E141B5"/>
    <w:rsid w:val="00E14385"/>
    <w:rsid w:val="00E162F3"/>
    <w:rsid w:val="00E1647E"/>
    <w:rsid w:val="00E176AC"/>
    <w:rsid w:val="00E20582"/>
    <w:rsid w:val="00E261D2"/>
    <w:rsid w:val="00E27642"/>
    <w:rsid w:val="00E27D7A"/>
    <w:rsid w:val="00E30720"/>
    <w:rsid w:val="00E3311F"/>
    <w:rsid w:val="00E33E97"/>
    <w:rsid w:val="00E3755C"/>
    <w:rsid w:val="00E37867"/>
    <w:rsid w:val="00E405E2"/>
    <w:rsid w:val="00E511D7"/>
    <w:rsid w:val="00E519EB"/>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0F0F"/>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4AA2"/>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 w:type="character" w:styleId="CdigoHTML">
    <w:name w:val="HTML Code"/>
    <w:basedOn w:val="Fuentedeprrafopredeter"/>
    <w:uiPriority w:val="99"/>
    <w:semiHidden/>
    <w:unhideWhenUsed/>
    <w:rsid w:val="00396316"/>
    <w:rPr>
      <w:rFonts w:ascii="Courier New" w:eastAsia="Times New Roman" w:hAnsi="Courier New" w:cs="Courier New"/>
      <w:sz w:val="20"/>
      <w:szCs w:val="20"/>
    </w:rPr>
  </w:style>
  <w:style w:type="character" w:styleId="Fuerte">
    <w:name w:val="Strong"/>
    <w:basedOn w:val="Fuentedeprrafopredeter"/>
    <w:uiPriority w:val="22"/>
    <w:qFormat/>
    <w:rsid w:val="00396316"/>
    <w:rPr>
      <w:b/>
      <w:bCs/>
    </w:rPr>
  </w:style>
  <w:style w:type="paragraph" w:customStyle="1" w:styleId="font-claude-response-body">
    <w:name w:val="font-claude-response-body"/>
    <w:basedOn w:val="Normal"/>
    <w:rsid w:val="00396316"/>
    <w:pPr>
      <w:spacing w:before="100" w:beforeAutospacing="1" w:after="100" w:afterAutospacing="1"/>
    </w:pPr>
    <w:rPr>
      <w:rFonts w:ascii="Times New Roman" w:eastAsia="Times New Roman" w:hAnsi="Times New Roman" w:cs="Times New Roman"/>
      <w:sz w:val="24"/>
      <w:lang w:val="es-CO" w:eastAsia="es-ES_tradnl"/>
    </w:rPr>
  </w:style>
  <w:style w:type="character" w:styleId="nfasis">
    <w:name w:val="Emphasis"/>
    <w:basedOn w:val="Fuentedeprrafopredeter"/>
    <w:uiPriority w:val="20"/>
    <w:qFormat/>
    <w:rsid w:val="003963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7</Pages>
  <Words>2478</Words>
  <Characters>13629</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15</cp:revision>
  <dcterms:created xsi:type="dcterms:W3CDTF">2026-02-11T22:24:00Z</dcterms:created>
  <dcterms:modified xsi:type="dcterms:W3CDTF">2026-03-22T16:28:00Z</dcterms:modified>
</cp:coreProperties>
</file>