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31B8" w14:textId="77777777" w:rsidR="00D125EE" w:rsidRDefault="00D125EE" w:rsidP="00D125EE">
      <w:pPr>
        <w:pStyle w:val="Heading1"/>
        <w:spacing w:line="240" w:lineRule="auto"/>
      </w:pPr>
      <w:r>
        <w:t>Name:</w:t>
      </w:r>
      <w:r>
        <w:tab/>
      </w:r>
      <w:r>
        <w:tab/>
      </w:r>
      <w:r>
        <w:tab/>
      </w:r>
      <w:r>
        <w:tab/>
      </w:r>
      <w:r>
        <w:tab/>
        <w:t xml:space="preserve">Section: </w:t>
      </w:r>
    </w:p>
    <w:p w14:paraId="7AFE6A28" w14:textId="77777777" w:rsidR="00075EF0" w:rsidRDefault="00075EF0" w:rsidP="00075EF0">
      <w:pPr>
        <w:pStyle w:val="Heading1"/>
      </w:pPr>
      <w:r>
        <w:t>Homework Assignment</w:t>
      </w:r>
      <w:r w:rsidR="00D125EE">
        <w:t xml:space="preserve">:   </w:t>
      </w:r>
      <w:r w:rsidR="00D125EE" w:rsidRPr="00D125EE">
        <w:t xml:space="preserve">submit via </w:t>
      </w:r>
      <w:proofErr w:type="gramStart"/>
      <w:r w:rsidR="00D125EE" w:rsidRPr="00D125EE">
        <w:t>gradescope</w:t>
      </w:r>
      <w:proofErr w:type="gramEnd"/>
    </w:p>
    <w:p w14:paraId="0D3B8CBA" w14:textId="77777777" w:rsidR="00D125EE" w:rsidRPr="00A92CC7" w:rsidRDefault="00D125EE" w:rsidP="00D125EE">
      <w:pPr>
        <w:pStyle w:val="Heading3"/>
        <w:shd w:val="clear" w:color="auto" w:fill="FFFFFF"/>
        <w:spacing w:before="150" w:after="150" w:line="600" w:lineRule="atLeast"/>
        <w:rPr>
          <w:rFonts w:asciiTheme="minorHAnsi" w:hAnsiTheme="minorHAnsi" w:cs="Helvetica"/>
          <w:color w:val="333333"/>
        </w:rPr>
      </w:pPr>
      <w:r>
        <w:rPr>
          <w:rFonts w:asciiTheme="minorHAnsi" w:hAnsiTheme="minorHAnsi" w:cs="Helvetica"/>
          <w:color w:val="333333"/>
        </w:rPr>
        <w:t>Upload the following to your 383 Bitbucket Repo:</w:t>
      </w:r>
    </w:p>
    <w:p w14:paraId="4092695A" w14:textId="77777777" w:rsidR="00D125EE" w:rsidRPr="001B479E" w:rsidRDefault="00D125EE" w:rsidP="00D125EE">
      <w:pPr>
        <w:numPr>
          <w:ilvl w:val="0"/>
          <w:numId w:val="18"/>
        </w:numPr>
        <w:shd w:val="clear" w:color="auto" w:fill="FFFFFF"/>
        <w:tabs>
          <w:tab w:val="clear" w:pos="720"/>
          <w:tab w:val="num" w:pos="360"/>
        </w:tabs>
        <w:spacing w:before="100" w:beforeAutospacing="1" w:after="100" w:afterAutospacing="1" w:line="300" w:lineRule="atLeast"/>
        <w:ind w:left="360"/>
        <w:rPr>
          <w:rFonts w:cs="Helvetica"/>
          <w:color w:val="333333"/>
        </w:rPr>
      </w:pPr>
      <w:r w:rsidRPr="001B479E">
        <w:rPr>
          <w:rFonts w:cs="Helvetica"/>
          <w:color w:val="333333"/>
        </w:rPr>
        <w:t>Neatly draw the Circuit Diagram for your cascade counter.</w:t>
      </w:r>
    </w:p>
    <w:p w14:paraId="4BE07ADC" w14:textId="77777777" w:rsidR="00D125EE" w:rsidRDefault="00D125EE" w:rsidP="00D125EE">
      <w:pPr>
        <w:shd w:val="clear" w:color="auto" w:fill="FFFFFF"/>
        <w:spacing w:before="100" w:beforeAutospacing="1" w:after="100" w:afterAutospacing="1" w:line="300" w:lineRule="atLeast"/>
        <w:ind w:left="360"/>
        <w:rPr>
          <w:rFonts w:cs="Helvetica"/>
          <w:color w:val="333333"/>
        </w:rPr>
      </w:pPr>
    </w:p>
    <w:p w14:paraId="7DD6299A" w14:textId="77777777" w:rsidR="001940BF" w:rsidRDefault="00D125EE" w:rsidP="00D125EE">
      <w:pPr>
        <w:numPr>
          <w:ilvl w:val="0"/>
          <w:numId w:val="18"/>
        </w:numPr>
        <w:shd w:val="clear" w:color="auto" w:fill="FFFFFF"/>
        <w:tabs>
          <w:tab w:val="clear" w:pos="720"/>
          <w:tab w:val="num" w:pos="360"/>
        </w:tabs>
        <w:spacing w:before="100" w:beforeAutospacing="1" w:after="100" w:afterAutospacing="1" w:line="300" w:lineRule="atLeast"/>
        <w:ind w:left="360"/>
        <w:rPr>
          <w:rFonts w:cs="Helvetica"/>
          <w:color w:val="333333"/>
        </w:rPr>
      </w:pPr>
      <w:r>
        <w:rPr>
          <w:rFonts w:cs="Helvetica"/>
          <w:color w:val="333333"/>
        </w:rPr>
        <w:t>Your</w:t>
      </w:r>
      <w:r w:rsidRPr="00A92CC7">
        <w:rPr>
          <w:rFonts w:cs="Helvetica"/>
          <w:color w:val="333333"/>
        </w:rPr>
        <w:t xml:space="preserve"> VHDL code</w:t>
      </w:r>
      <w:r>
        <w:rPr>
          <w:rFonts w:cs="Helvetica"/>
          <w:color w:val="333333"/>
        </w:rPr>
        <w:t xml:space="preserve"> for your cascade counters</w:t>
      </w:r>
      <w:r w:rsidR="001940BF">
        <w:rPr>
          <w:rFonts w:cs="Helvetica"/>
          <w:color w:val="333333"/>
        </w:rPr>
        <w:t xml:space="preserve"> (do your comments include the truth table?)</w:t>
      </w:r>
    </w:p>
    <w:p w14:paraId="1C06F76D" w14:textId="77777777" w:rsidR="001940BF" w:rsidRDefault="001940BF" w:rsidP="001940BF">
      <w:pPr>
        <w:pStyle w:val="ListParagraph"/>
        <w:rPr>
          <w:rFonts w:cs="Helvetica"/>
          <w:color w:val="333333"/>
        </w:rPr>
      </w:pPr>
    </w:p>
    <w:p w14:paraId="524EDB73" w14:textId="77777777" w:rsidR="001940BF" w:rsidRPr="00A92CC7" w:rsidRDefault="001940BF" w:rsidP="001940BF">
      <w:pPr>
        <w:numPr>
          <w:ilvl w:val="0"/>
          <w:numId w:val="18"/>
        </w:numPr>
        <w:shd w:val="clear" w:color="auto" w:fill="FFFFFF"/>
        <w:spacing w:before="100" w:beforeAutospacing="1" w:after="100" w:afterAutospacing="1" w:line="300" w:lineRule="atLeast"/>
        <w:ind w:left="360"/>
        <w:rPr>
          <w:rFonts w:cs="Helvetica"/>
          <w:color w:val="333333"/>
        </w:rPr>
      </w:pPr>
      <w:r>
        <w:rPr>
          <w:rFonts w:cs="Helvetica"/>
          <w:color w:val="333333"/>
        </w:rPr>
        <w:t xml:space="preserve">Your VHDL code for your testbench and simulation waveform plot.  The </w:t>
      </w:r>
      <w:r w:rsidRPr="00A92CC7">
        <w:rPr>
          <w:rFonts w:cs="Helvetica"/>
          <w:color w:val="333333"/>
        </w:rPr>
        <w:t xml:space="preserve">testbench </w:t>
      </w:r>
      <w:r>
        <w:rPr>
          <w:rFonts w:cs="Helvetica"/>
          <w:color w:val="333333"/>
        </w:rPr>
        <w:t xml:space="preserve">exercising the cascade pair, </w:t>
      </w:r>
      <w:r w:rsidRPr="00A92CC7">
        <w:rPr>
          <w:rFonts w:cs="Helvetica"/>
          <w:color w:val="333333"/>
        </w:rPr>
        <w:t>must:</w:t>
      </w:r>
    </w:p>
    <w:p w14:paraId="3645B63A"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 xml:space="preserve">Hold the least significant counter at 4 for one clock cycle (using </w:t>
      </w:r>
      <w:proofErr w:type="spellStart"/>
      <w:r w:rsidRPr="00A92CC7">
        <w:rPr>
          <w:rFonts w:cs="Helvetica"/>
          <w:color w:val="333333"/>
        </w:rPr>
        <w:t>crtl</w:t>
      </w:r>
      <w:proofErr w:type="spellEnd"/>
      <w:r w:rsidRPr="00A92CC7">
        <w:rPr>
          <w:rFonts w:cs="Helvetica"/>
          <w:color w:val="333333"/>
        </w:rPr>
        <w:t>='0').</w:t>
      </w:r>
    </w:p>
    <w:p w14:paraId="2B6C94AE"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Roll over the least significant counter once.</w:t>
      </w:r>
    </w:p>
    <w:p w14:paraId="7F90A73B"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 xml:space="preserve">Show </w:t>
      </w:r>
      <w:proofErr w:type="spellStart"/>
      <w:r w:rsidRPr="00A92CC7">
        <w:rPr>
          <w:rFonts w:cs="Helvetica"/>
          <w:color w:val="333333"/>
        </w:rPr>
        <w:t>clk</w:t>
      </w:r>
      <w:proofErr w:type="spellEnd"/>
      <w:r w:rsidRPr="00A92CC7">
        <w:rPr>
          <w:rFonts w:cs="Helvetica"/>
          <w:color w:val="333333"/>
        </w:rPr>
        <w:t xml:space="preserve">, reset, Q1, Q0, (least significant) roll signal, and the </w:t>
      </w:r>
      <w:proofErr w:type="spellStart"/>
      <w:r w:rsidRPr="00A92CC7">
        <w:rPr>
          <w:rFonts w:cs="Helvetica"/>
          <w:color w:val="333333"/>
        </w:rPr>
        <w:t>crtl</w:t>
      </w:r>
      <w:proofErr w:type="spellEnd"/>
      <w:r w:rsidRPr="00A92CC7">
        <w:rPr>
          <w:rFonts w:cs="Helvetica"/>
          <w:color w:val="333333"/>
        </w:rPr>
        <w:t xml:space="preserve"> input to the most significant counter.</w:t>
      </w:r>
    </w:p>
    <w:p w14:paraId="6B6C8255"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Remove all junk signals.</w:t>
      </w:r>
    </w:p>
    <w:p w14:paraId="3CD0F97B"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Fit waveform on one page.</w:t>
      </w:r>
    </w:p>
    <w:p w14:paraId="37FFAE3D" w14:textId="77777777" w:rsidR="001940BF" w:rsidRPr="001940BF" w:rsidRDefault="001940BF" w:rsidP="001940BF">
      <w:pPr>
        <w:rPr>
          <w:rFonts w:cs="Helvetica"/>
          <w:color w:val="333333"/>
        </w:rPr>
      </w:pPr>
    </w:p>
    <w:p w14:paraId="66CC29BB" w14:textId="77777777" w:rsidR="001940BF" w:rsidRDefault="001940BF" w:rsidP="001940BF">
      <w:pPr>
        <w:shd w:val="clear" w:color="auto" w:fill="FFFFFF"/>
        <w:spacing w:before="100" w:beforeAutospacing="1" w:after="100" w:afterAutospacing="1" w:line="300" w:lineRule="atLeast"/>
        <w:ind w:left="360"/>
        <w:rPr>
          <w:rFonts w:cs="Helvetica"/>
          <w:color w:val="333333"/>
        </w:rPr>
      </w:pPr>
      <w:r>
        <w:rPr>
          <w:rFonts w:cs="Helvetica"/>
          <w:color w:val="333333"/>
        </w:rPr>
        <w:t>Details.</w:t>
      </w:r>
    </w:p>
    <w:p w14:paraId="4169E764" w14:textId="77777777" w:rsidR="00130162" w:rsidRDefault="00130162" w:rsidP="00130162">
      <w:pPr>
        <w:pStyle w:val="ListParagraph"/>
      </w:pPr>
    </w:p>
    <w:p w14:paraId="16DEB5DB" w14:textId="77777777" w:rsidR="00905002" w:rsidRPr="001940BF" w:rsidRDefault="003A154E" w:rsidP="00905002">
      <w:pPr>
        <w:pStyle w:val="ListParagraph"/>
        <w:numPr>
          <w:ilvl w:val="0"/>
          <w:numId w:val="15"/>
        </w:numPr>
        <w:rPr>
          <w:rStyle w:val="apple-converted-space"/>
        </w:rPr>
      </w:pPr>
      <w:r w:rsidRPr="00A92CC7">
        <w:rPr>
          <w:rFonts w:cs="Helvetica"/>
          <w:color w:val="333333"/>
          <w:shd w:val="clear" w:color="auto" w:fill="FFFFFF"/>
        </w:rPr>
        <w:t xml:space="preserve">Instantiate a pair of cascaded counters, </w:t>
      </w:r>
      <w:proofErr w:type="gramStart"/>
      <w:r w:rsidRPr="00A92CC7">
        <w:rPr>
          <w:rFonts w:cs="Helvetica"/>
          <w:color w:val="333333"/>
          <w:shd w:val="clear" w:color="auto" w:fill="FFFFFF"/>
        </w:rPr>
        <w:t>similar to</w:t>
      </w:r>
      <w:proofErr w:type="gramEnd"/>
      <w:r w:rsidRPr="00A92CC7">
        <w:rPr>
          <w:rFonts w:cs="Helvetica"/>
          <w:color w:val="333333"/>
          <w:shd w:val="clear" w:color="auto" w:fill="FFFFFF"/>
        </w:rPr>
        <w:t xml:space="preserve"> those in Figure 13.2 of the text. The pair of counters operate in a coordinated fashion, with one counter representing a least significant value, and the other a most significant value. When the least significant counter is going to roll over, the most significant counter will </w:t>
      </w:r>
      <w:proofErr w:type="gramStart"/>
      <w:r w:rsidRPr="00A92CC7">
        <w:rPr>
          <w:rFonts w:cs="Helvetica"/>
          <w:color w:val="333333"/>
          <w:shd w:val="clear" w:color="auto" w:fill="FFFFFF"/>
        </w:rPr>
        <w:t>count up</w:t>
      </w:r>
      <w:proofErr w:type="gramEnd"/>
      <w:r w:rsidRPr="00A92CC7">
        <w:rPr>
          <w:rFonts w:cs="Helvetica"/>
          <w:color w:val="333333"/>
          <w:shd w:val="clear" w:color="auto" w:fill="FFFFFF"/>
        </w:rPr>
        <w:t xml:space="preserve"> by one. At no other time will the most significant counter increment.</w:t>
      </w:r>
      <w:r w:rsidRPr="00A92CC7">
        <w:rPr>
          <w:rStyle w:val="apple-converted-space"/>
          <w:rFonts w:cs="Helvetica"/>
          <w:color w:val="333333"/>
          <w:shd w:val="clear" w:color="auto" w:fill="FFFFFF"/>
        </w:rPr>
        <w:t> </w:t>
      </w:r>
    </w:p>
    <w:p w14:paraId="78F353D1" w14:textId="77777777" w:rsidR="001940BF" w:rsidRDefault="001940BF" w:rsidP="001940BF">
      <w:pPr>
        <w:pStyle w:val="ListParagraph"/>
        <w:rPr>
          <w:rStyle w:val="apple-converted-space"/>
          <w:rFonts w:cs="Helvetica"/>
          <w:color w:val="333333"/>
          <w:shd w:val="clear" w:color="auto" w:fill="FFFFFF"/>
        </w:rPr>
      </w:pPr>
    </w:p>
    <w:p w14:paraId="29E38126" w14:textId="77777777" w:rsidR="001940BF" w:rsidRDefault="001940BF" w:rsidP="001940BF">
      <w:pPr>
        <w:pStyle w:val="ListParagraph"/>
        <w:rPr>
          <w:rStyle w:val="apple-converted-space"/>
          <w:rFonts w:cs="Helvetica"/>
          <w:color w:val="333333"/>
          <w:shd w:val="clear" w:color="auto" w:fill="FFFFFF"/>
        </w:rPr>
      </w:pPr>
    </w:p>
    <w:p w14:paraId="17DE4AFA" w14:textId="77777777" w:rsidR="001940BF" w:rsidRDefault="001940BF" w:rsidP="001940BF">
      <w:pPr>
        <w:pStyle w:val="ListParagraph"/>
        <w:rPr>
          <w:rStyle w:val="apple-converted-space"/>
          <w:rFonts w:cs="Helvetica"/>
          <w:color w:val="333333"/>
          <w:shd w:val="clear" w:color="auto" w:fill="FFFFFF"/>
        </w:rPr>
      </w:pPr>
    </w:p>
    <w:p w14:paraId="45EF06D4" w14:textId="77777777" w:rsidR="001940BF" w:rsidRDefault="001940BF" w:rsidP="001940BF">
      <w:pPr>
        <w:pStyle w:val="ListParagraph"/>
        <w:rPr>
          <w:rStyle w:val="apple-converted-space"/>
          <w:rFonts w:cs="Helvetica"/>
          <w:color w:val="333333"/>
          <w:shd w:val="clear" w:color="auto" w:fill="FFFFFF"/>
        </w:rPr>
      </w:pPr>
    </w:p>
    <w:p w14:paraId="7DE5BAB8" w14:textId="77777777" w:rsidR="001940BF" w:rsidRDefault="001940BF" w:rsidP="001940BF">
      <w:pPr>
        <w:pStyle w:val="ListParagraph"/>
        <w:rPr>
          <w:rStyle w:val="apple-converted-space"/>
          <w:rFonts w:cs="Helvetica"/>
          <w:color w:val="333333"/>
          <w:shd w:val="clear" w:color="auto" w:fill="FFFFFF"/>
        </w:rPr>
      </w:pPr>
    </w:p>
    <w:p w14:paraId="71391E86" w14:textId="77777777" w:rsidR="001940BF" w:rsidRDefault="001940BF" w:rsidP="001940BF">
      <w:pPr>
        <w:pStyle w:val="ListParagraph"/>
        <w:rPr>
          <w:rStyle w:val="apple-converted-space"/>
          <w:rFonts w:cs="Helvetica"/>
          <w:color w:val="333333"/>
          <w:shd w:val="clear" w:color="auto" w:fill="FFFFFF"/>
        </w:rPr>
      </w:pPr>
    </w:p>
    <w:p w14:paraId="3754FA49" w14:textId="77777777" w:rsidR="001940BF" w:rsidRPr="00A92CC7" w:rsidRDefault="001940BF" w:rsidP="001940BF">
      <w:pPr>
        <w:pStyle w:val="ListParagraph"/>
        <w:rPr>
          <w:rStyle w:val="apple-converted-space"/>
        </w:rPr>
      </w:pPr>
    </w:p>
    <w:p w14:paraId="521282E2" w14:textId="77777777" w:rsidR="003A154E" w:rsidRPr="00A92CC7" w:rsidRDefault="003A154E" w:rsidP="003A154E">
      <w:pPr>
        <w:pStyle w:val="ListParagraph"/>
        <w:rPr>
          <w:rFonts w:cs="Helvetica"/>
          <w:color w:val="333333"/>
          <w:shd w:val="clear" w:color="auto" w:fill="FFFFFF"/>
        </w:rPr>
      </w:pPr>
      <w:r w:rsidRPr="00A92CC7">
        <w:rPr>
          <w:rFonts w:cs="Helvetica"/>
          <w:color w:val="333333"/>
          <w:shd w:val="clear" w:color="auto" w:fill="FFFFFF"/>
        </w:rPr>
        <w:lastRenderedPageBreak/>
        <w:t>You should have one counter that operates according to the following truth table.</w:t>
      </w:r>
    </w:p>
    <w:p w14:paraId="2B33F311" w14:textId="77777777" w:rsidR="003A154E" w:rsidRPr="00A92CC7" w:rsidRDefault="003A154E" w:rsidP="003A154E">
      <w:pPr>
        <w:spacing w:after="0" w:line="240" w:lineRule="auto"/>
        <w:rPr>
          <w:rFonts w:eastAsia="Times New Roman" w:cs="Times New Roman"/>
        </w:rPr>
      </w:pPr>
    </w:p>
    <w:tbl>
      <w:tblPr>
        <w:tblStyle w:val="LightShading"/>
        <w:tblW w:w="9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3798"/>
        <w:gridCol w:w="1644"/>
        <w:gridCol w:w="1197"/>
        <w:gridCol w:w="2829"/>
      </w:tblGrid>
      <w:tr w:rsidR="003A154E" w:rsidRPr="00A92CC7" w14:paraId="665E5102" w14:textId="77777777" w:rsidTr="003A154E">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798" w:type="dxa"/>
            <w:tcBorders>
              <w:top w:val="none" w:sz="0" w:space="0" w:color="auto"/>
              <w:left w:val="none" w:sz="0" w:space="0" w:color="auto"/>
              <w:bottom w:val="none" w:sz="0" w:space="0" w:color="auto"/>
              <w:right w:val="none" w:sz="0" w:space="0" w:color="auto"/>
            </w:tcBorders>
            <w:hideMark/>
          </w:tcPr>
          <w:p w14:paraId="03009A49" w14:textId="77777777" w:rsidR="003A154E" w:rsidRPr="00A92CC7" w:rsidRDefault="003A154E" w:rsidP="003A154E">
            <w:pPr>
              <w:spacing w:after="300" w:line="300" w:lineRule="atLeast"/>
              <w:rPr>
                <w:rFonts w:eastAsia="Times New Roman" w:cs="Helvetica"/>
                <w:color w:val="333333"/>
              </w:rPr>
            </w:pPr>
            <w:proofErr w:type="spellStart"/>
            <w:r w:rsidRPr="00A92CC7">
              <w:rPr>
                <w:rFonts w:eastAsia="Times New Roman" w:cs="Helvetica"/>
                <w:color w:val="333333"/>
              </w:rPr>
              <w:t>clk</w:t>
            </w:r>
            <w:proofErr w:type="spellEnd"/>
          </w:p>
        </w:tc>
        <w:tc>
          <w:tcPr>
            <w:tcW w:w="1644" w:type="dxa"/>
            <w:tcBorders>
              <w:top w:val="none" w:sz="0" w:space="0" w:color="auto"/>
              <w:left w:val="none" w:sz="0" w:space="0" w:color="auto"/>
              <w:bottom w:val="none" w:sz="0" w:space="0" w:color="auto"/>
              <w:right w:val="none" w:sz="0" w:space="0" w:color="auto"/>
            </w:tcBorders>
            <w:hideMark/>
          </w:tcPr>
          <w:p w14:paraId="492BA475" w14:textId="77777777" w:rsidR="003A154E" w:rsidRPr="00A92CC7" w:rsidRDefault="003A154E" w:rsidP="003A154E">
            <w:pPr>
              <w:spacing w:after="300" w:line="300" w:lineRule="atLeas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reset</w:t>
            </w:r>
          </w:p>
        </w:tc>
        <w:tc>
          <w:tcPr>
            <w:tcW w:w="1197" w:type="dxa"/>
            <w:tcBorders>
              <w:top w:val="none" w:sz="0" w:space="0" w:color="auto"/>
              <w:left w:val="none" w:sz="0" w:space="0" w:color="auto"/>
              <w:bottom w:val="none" w:sz="0" w:space="0" w:color="auto"/>
              <w:right w:val="none" w:sz="0" w:space="0" w:color="auto"/>
            </w:tcBorders>
            <w:hideMark/>
          </w:tcPr>
          <w:p w14:paraId="2A50F05A" w14:textId="77777777" w:rsidR="003A154E" w:rsidRPr="00A92CC7" w:rsidRDefault="003A154E" w:rsidP="003A154E">
            <w:pPr>
              <w:spacing w:after="300" w:line="300" w:lineRule="atLeas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proofErr w:type="spellStart"/>
            <w:r w:rsidRPr="00A92CC7">
              <w:rPr>
                <w:rFonts w:eastAsia="Times New Roman" w:cs="Helvetica"/>
                <w:color w:val="333333"/>
              </w:rPr>
              <w:t>crtl</w:t>
            </w:r>
            <w:proofErr w:type="spellEnd"/>
          </w:p>
        </w:tc>
        <w:tc>
          <w:tcPr>
            <w:tcW w:w="2829" w:type="dxa"/>
            <w:tcBorders>
              <w:top w:val="none" w:sz="0" w:space="0" w:color="auto"/>
              <w:left w:val="none" w:sz="0" w:space="0" w:color="auto"/>
              <w:bottom w:val="none" w:sz="0" w:space="0" w:color="auto"/>
              <w:right w:val="none" w:sz="0" w:space="0" w:color="auto"/>
            </w:tcBorders>
            <w:hideMark/>
          </w:tcPr>
          <w:p w14:paraId="7E2180FC" w14:textId="77777777" w:rsidR="003A154E" w:rsidRPr="00A92CC7" w:rsidRDefault="003A154E" w:rsidP="003A154E">
            <w:pPr>
              <w:spacing w:after="300" w:line="300" w:lineRule="atLeas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Q+</w:t>
            </w:r>
          </w:p>
        </w:tc>
      </w:tr>
      <w:tr w:rsidR="003A154E" w:rsidRPr="00A92CC7" w14:paraId="3795F032" w14:textId="77777777" w:rsidTr="003A15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right w:val="none" w:sz="0" w:space="0" w:color="auto"/>
            </w:tcBorders>
            <w:hideMark/>
          </w:tcPr>
          <w:p w14:paraId="4B56B788" w14:textId="77777777"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0,</w:t>
            </w:r>
            <w:proofErr w:type="gramStart"/>
            <w:r w:rsidRPr="00A92CC7">
              <w:rPr>
                <w:rFonts w:eastAsia="Times New Roman" w:cs="Helvetica"/>
                <w:color w:val="333333"/>
              </w:rPr>
              <w:t>1,falling</w:t>
            </w:r>
            <w:proofErr w:type="gramEnd"/>
          </w:p>
        </w:tc>
        <w:tc>
          <w:tcPr>
            <w:tcW w:w="1644" w:type="dxa"/>
            <w:tcBorders>
              <w:left w:val="none" w:sz="0" w:space="0" w:color="auto"/>
              <w:right w:val="none" w:sz="0" w:space="0" w:color="auto"/>
            </w:tcBorders>
            <w:hideMark/>
          </w:tcPr>
          <w:p w14:paraId="58CBB545"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x</w:t>
            </w:r>
          </w:p>
        </w:tc>
        <w:tc>
          <w:tcPr>
            <w:tcW w:w="1197" w:type="dxa"/>
            <w:tcBorders>
              <w:left w:val="none" w:sz="0" w:space="0" w:color="auto"/>
              <w:right w:val="none" w:sz="0" w:space="0" w:color="auto"/>
            </w:tcBorders>
            <w:hideMark/>
          </w:tcPr>
          <w:p w14:paraId="19F6023E"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x</w:t>
            </w:r>
          </w:p>
        </w:tc>
        <w:tc>
          <w:tcPr>
            <w:tcW w:w="2829" w:type="dxa"/>
            <w:tcBorders>
              <w:left w:val="none" w:sz="0" w:space="0" w:color="auto"/>
              <w:right w:val="none" w:sz="0" w:space="0" w:color="auto"/>
            </w:tcBorders>
            <w:hideMark/>
          </w:tcPr>
          <w:p w14:paraId="0DC0C6C3"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Q</w:t>
            </w:r>
          </w:p>
        </w:tc>
      </w:tr>
      <w:tr w:rsidR="003A154E" w:rsidRPr="00A92CC7" w14:paraId="681CDEBF" w14:textId="77777777" w:rsidTr="003A154E">
        <w:trPr>
          <w:trHeight w:val="600"/>
        </w:trPr>
        <w:tc>
          <w:tcPr>
            <w:cnfStyle w:val="001000000000" w:firstRow="0" w:lastRow="0" w:firstColumn="1" w:lastColumn="0" w:oddVBand="0" w:evenVBand="0" w:oddHBand="0" w:evenHBand="0" w:firstRowFirstColumn="0" w:firstRowLastColumn="0" w:lastRowFirstColumn="0" w:lastRowLastColumn="0"/>
            <w:tcW w:w="3798" w:type="dxa"/>
            <w:hideMark/>
          </w:tcPr>
          <w:p w14:paraId="0E2C8156" w14:textId="77777777"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rising</w:t>
            </w:r>
          </w:p>
        </w:tc>
        <w:tc>
          <w:tcPr>
            <w:tcW w:w="1644" w:type="dxa"/>
            <w:hideMark/>
          </w:tcPr>
          <w:p w14:paraId="5C6A8B8B"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0</w:t>
            </w:r>
          </w:p>
        </w:tc>
        <w:tc>
          <w:tcPr>
            <w:tcW w:w="1197" w:type="dxa"/>
            <w:hideMark/>
          </w:tcPr>
          <w:p w14:paraId="7E784263"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x</w:t>
            </w:r>
          </w:p>
        </w:tc>
        <w:tc>
          <w:tcPr>
            <w:tcW w:w="2829" w:type="dxa"/>
            <w:hideMark/>
          </w:tcPr>
          <w:p w14:paraId="6697C992"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0</w:t>
            </w:r>
          </w:p>
        </w:tc>
      </w:tr>
      <w:tr w:rsidR="003A154E" w:rsidRPr="00A92CC7" w14:paraId="6D6481C2" w14:textId="77777777" w:rsidTr="003A15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right w:val="none" w:sz="0" w:space="0" w:color="auto"/>
            </w:tcBorders>
            <w:hideMark/>
          </w:tcPr>
          <w:p w14:paraId="369A3721" w14:textId="77777777"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rising</w:t>
            </w:r>
          </w:p>
        </w:tc>
        <w:tc>
          <w:tcPr>
            <w:tcW w:w="1644" w:type="dxa"/>
            <w:tcBorders>
              <w:left w:val="none" w:sz="0" w:space="0" w:color="auto"/>
              <w:right w:val="none" w:sz="0" w:space="0" w:color="auto"/>
            </w:tcBorders>
            <w:hideMark/>
          </w:tcPr>
          <w:p w14:paraId="5541BC7C"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1</w:t>
            </w:r>
          </w:p>
        </w:tc>
        <w:tc>
          <w:tcPr>
            <w:tcW w:w="1197" w:type="dxa"/>
            <w:tcBorders>
              <w:left w:val="none" w:sz="0" w:space="0" w:color="auto"/>
              <w:right w:val="none" w:sz="0" w:space="0" w:color="auto"/>
            </w:tcBorders>
            <w:hideMark/>
          </w:tcPr>
          <w:p w14:paraId="55E8D689"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0</w:t>
            </w:r>
          </w:p>
        </w:tc>
        <w:tc>
          <w:tcPr>
            <w:tcW w:w="2829" w:type="dxa"/>
            <w:tcBorders>
              <w:left w:val="none" w:sz="0" w:space="0" w:color="auto"/>
              <w:right w:val="none" w:sz="0" w:space="0" w:color="auto"/>
            </w:tcBorders>
            <w:hideMark/>
          </w:tcPr>
          <w:p w14:paraId="607B186A"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Q</w:t>
            </w:r>
          </w:p>
        </w:tc>
      </w:tr>
      <w:tr w:rsidR="003A154E" w:rsidRPr="00A92CC7" w14:paraId="39181FDB" w14:textId="77777777" w:rsidTr="003A154E">
        <w:trPr>
          <w:trHeight w:val="600"/>
        </w:trPr>
        <w:tc>
          <w:tcPr>
            <w:cnfStyle w:val="001000000000" w:firstRow="0" w:lastRow="0" w:firstColumn="1" w:lastColumn="0" w:oddVBand="0" w:evenVBand="0" w:oddHBand="0" w:evenHBand="0" w:firstRowFirstColumn="0" w:firstRowLastColumn="0" w:lastRowFirstColumn="0" w:lastRowLastColumn="0"/>
            <w:tcW w:w="3798" w:type="dxa"/>
            <w:hideMark/>
          </w:tcPr>
          <w:p w14:paraId="43D2D4DB" w14:textId="77777777"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rising</w:t>
            </w:r>
          </w:p>
        </w:tc>
        <w:tc>
          <w:tcPr>
            <w:tcW w:w="1644" w:type="dxa"/>
            <w:hideMark/>
          </w:tcPr>
          <w:p w14:paraId="0A3CA643"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1</w:t>
            </w:r>
          </w:p>
        </w:tc>
        <w:tc>
          <w:tcPr>
            <w:tcW w:w="1197" w:type="dxa"/>
            <w:hideMark/>
          </w:tcPr>
          <w:p w14:paraId="53C2FD81"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1</w:t>
            </w:r>
          </w:p>
        </w:tc>
        <w:tc>
          <w:tcPr>
            <w:tcW w:w="2829" w:type="dxa"/>
            <w:hideMark/>
          </w:tcPr>
          <w:p w14:paraId="7A841B4C"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Q+1 mod 5</w:t>
            </w:r>
          </w:p>
        </w:tc>
      </w:tr>
    </w:tbl>
    <w:p w14:paraId="6D8AE81A" w14:textId="77777777" w:rsidR="003A154E" w:rsidRPr="00A92CC7" w:rsidRDefault="003A154E" w:rsidP="003A154E">
      <w:pPr>
        <w:pStyle w:val="ListParagraph"/>
        <w:rPr>
          <w:rStyle w:val="apple-converted-space"/>
        </w:rPr>
      </w:pPr>
    </w:p>
    <w:p w14:paraId="04F71B98" w14:textId="619AA226" w:rsidR="00F85E00" w:rsidRPr="00A92CC7" w:rsidRDefault="00F85E00" w:rsidP="00F85E00">
      <w:pPr>
        <w:pStyle w:val="ListParagraph"/>
        <w:rPr>
          <w:rFonts w:cs="Helvetica"/>
          <w:color w:val="333333"/>
          <w:shd w:val="clear" w:color="auto" w:fill="FFFFFF"/>
        </w:rPr>
      </w:pPr>
      <w:r w:rsidRPr="00A92CC7">
        <w:rPr>
          <w:rFonts w:cs="Helvetica"/>
          <w:color w:val="333333"/>
          <w:shd w:val="clear" w:color="auto" w:fill="FFFFFF"/>
        </w:rPr>
        <w:t xml:space="preserve">You should instantiate this counter twice and add some glue logic between the two devices so that the most significant counter </w:t>
      </w:r>
      <w:proofErr w:type="gramStart"/>
      <w:r w:rsidRPr="00A92CC7">
        <w:rPr>
          <w:rFonts w:cs="Helvetica"/>
          <w:color w:val="333333"/>
          <w:shd w:val="clear" w:color="auto" w:fill="FFFFFF"/>
        </w:rPr>
        <w:t>counts up</w:t>
      </w:r>
      <w:proofErr w:type="gramEnd"/>
      <w:r w:rsidRPr="00A92CC7">
        <w:rPr>
          <w:rFonts w:cs="Helvetica"/>
          <w:color w:val="333333"/>
          <w:shd w:val="clear" w:color="auto" w:fill="FFFFFF"/>
        </w:rPr>
        <w:t xml:space="preserve"> only when the less significant counter is going to roll over. Include the truth table for the glue logic as an explicit comment in your VHDL code. The high-level architecture for this assignment is given in the block diagram below. Please note that the</w:t>
      </w:r>
      <w:r w:rsidR="008B270F">
        <w:rPr>
          <w:rFonts w:cs="Helvetica"/>
          <w:color w:val="333333"/>
          <w:shd w:val="clear" w:color="auto" w:fill="FFFFFF"/>
        </w:rPr>
        <w:t xml:space="preserve"> counter digits do NOT generate</w:t>
      </w:r>
      <w:r w:rsidR="00CA0A08">
        <w:rPr>
          <w:rFonts w:cs="Helvetica"/>
          <w:color w:val="333333"/>
          <w:shd w:val="clear" w:color="auto" w:fill="FFFFFF"/>
        </w:rPr>
        <w:t xml:space="preserve"> a</w:t>
      </w:r>
      <w:r w:rsidRPr="00A92CC7">
        <w:rPr>
          <w:rFonts w:cs="Helvetica"/>
          <w:color w:val="333333"/>
          <w:shd w:val="clear" w:color="auto" w:fill="FFFFFF"/>
        </w:rPr>
        <w:t xml:space="preserve"> "roll" signal, rather </w:t>
      </w:r>
      <w:r w:rsidR="0064610F">
        <w:rPr>
          <w:rFonts w:cs="Helvetica"/>
          <w:color w:val="333333"/>
          <w:shd w:val="clear" w:color="auto" w:fill="FFFFFF"/>
        </w:rPr>
        <w:t>create “glue” log</w:t>
      </w:r>
      <w:r w:rsidR="005837E8">
        <w:rPr>
          <w:rFonts w:cs="Helvetica"/>
          <w:color w:val="333333"/>
          <w:shd w:val="clear" w:color="auto" w:fill="FFFFFF"/>
        </w:rPr>
        <w:t>ic</w:t>
      </w:r>
      <w:r w:rsidRPr="00A92CC7">
        <w:rPr>
          <w:rFonts w:cs="Helvetica"/>
          <w:color w:val="333333"/>
          <w:shd w:val="clear" w:color="auto" w:fill="FFFFFF"/>
        </w:rPr>
        <w:t xml:space="preserve"> a</w:t>
      </w:r>
      <w:r w:rsidR="005837E8">
        <w:rPr>
          <w:rFonts w:cs="Helvetica"/>
          <w:color w:val="333333"/>
          <w:shd w:val="clear" w:color="auto" w:fill="FFFFFF"/>
        </w:rPr>
        <w:t>s a</w:t>
      </w:r>
      <w:r w:rsidRPr="00A92CC7">
        <w:rPr>
          <w:rFonts w:cs="Helvetica"/>
          <w:color w:val="333333"/>
          <w:shd w:val="clear" w:color="auto" w:fill="FFFFFF"/>
        </w:rPr>
        <w:t xml:space="preserve"> combinational logic statement </w:t>
      </w:r>
      <w:proofErr w:type="spellStart"/>
      <w:proofErr w:type="gramStart"/>
      <w:r w:rsidRPr="00A92CC7">
        <w:rPr>
          <w:rFonts w:cs="Helvetica"/>
          <w:color w:val="333333"/>
          <w:shd w:val="clear" w:color="auto" w:fill="FFFFFF"/>
        </w:rPr>
        <w:t>along side</w:t>
      </w:r>
      <w:proofErr w:type="spellEnd"/>
      <w:proofErr w:type="gramEnd"/>
      <w:r w:rsidRPr="00A92CC7">
        <w:rPr>
          <w:rFonts w:cs="Helvetica"/>
          <w:color w:val="333333"/>
          <w:shd w:val="clear" w:color="auto" w:fill="FFFFFF"/>
        </w:rPr>
        <w:t xml:space="preserve"> the two counter instances.</w:t>
      </w:r>
      <w:r w:rsidR="001940BF">
        <w:rPr>
          <w:rFonts w:cs="Helvetica"/>
          <w:color w:val="333333"/>
          <w:shd w:val="clear" w:color="auto" w:fill="FFFFFF"/>
        </w:rPr>
        <w:t xml:space="preserve"> In your circuit diagram, replace the glue logic with the actual logic used</w:t>
      </w:r>
      <w:r w:rsidR="005837E8">
        <w:rPr>
          <w:rFonts w:cs="Helvetica"/>
          <w:color w:val="333333"/>
          <w:shd w:val="clear" w:color="auto" w:fill="FFFFFF"/>
        </w:rPr>
        <w:t xml:space="preserve"> (like a mux and an OR gate?)</w:t>
      </w:r>
    </w:p>
    <w:p w14:paraId="16EA4A4C" w14:textId="2D4077A2" w:rsidR="00F85E00" w:rsidRPr="00A92CC7" w:rsidRDefault="00B5665A" w:rsidP="00230716">
      <w:pPr>
        <w:pStyle w:val="ListParagraph"/>
        <w:ind w:left="810" w:hanging="90"/>
        <w:rPr>
          <w:rFonts w:cs="Helvetica"/>
          <w:color w:val="333333"/>
          <w:shd w:val="clear" w:color="auto" w:fill="FFFFFF"/>
        </w:rPr>
      </w:pPr>
      <w:r>
        <w:rPr>
          <w:noProof/>
        </w:rPr>
        <w:drawing>
          <wp:inline distT="0" distB="0" distL="0" distR="0" wp14:anchorId="1D3A4D9B" wp14:editId="791F2DAE">
            <wp:extent cx="5305425" cy="2218529"/>
            <wp:effectExtent l="0" t="0" r="0" b="0"/>
            <wp:docPr id="18342712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71293" name="Picture 1" descr="A diagram of a computer&#10;&#10;Description automatically generated"/>
                    <pic:cNvPicPr/>
                  </pic:nvPicPr>
                  <pic:blipFill>
                    <a:blip r:embed="rId8"/>
                    <a:stretch>
                      <a:fillRect/>
                    </a:stretch>
                  </pic:blipFill>
                  <pic:spPr>
                    <a:xfrm>
                      <a:off x="0" y="0"/>
                      <a:ext cx="5320776" cy="2224948"/>
                    </a:xfrm>
                    <a:prstGeom prst="rect">
                      <a:avLst/>
                    </a:prstGeom>
                  </pic:spPr>
                </pic:pic>
              </a:graphicData>
            </a:graphic>
          </wp:inline>
        </w:drawing>
      </w:r>
    </w:p>
    <w:p w14:paraId="3531024D" w14:textId="77777777" w:rsidR="00F85E00" w:rsidRPr="00A92CC7" w:rsidRDefault="00F85E00" w:rsidP="00F85E00">
      <w:pPr>
        <w:pStyle w:val="ListParagraph"/>
        <w:rPr>
          <w:rFonts w:cs="Helvetica"/>
          <w:color w:val="333333"/>
          <w:shd w:val="clear" w:color="auto" w:fill="FFFFFF"/>
        </w:rPr>
      </w:pPr>
      <w:r w:rsidRPr="00A92CC7">
        <w:rPr>
          <w:rFonts w:cs="Helvetica"/>
          <w:color w:val="333333"/>
          <w:shd w:val="clear" w:color="auto" w:fill="FFFFFF"/>
        </w:rPr>
        <w:t xml:space="preserve">The </w:t>
      </w:r>
      <w:proofErr w:type="gramStart"/>
      <w:r w:rsidRPr="00A92CC7">
        <w:rPr>
          <w:rFonts w:cs="Helvetica"/>
          <w:color w:val="333333"/>
          <w:shd w:val="clear" w:color="auto" w:fill="FFFFFF"/>
        </w:rPr>
        <w:t>top level</w:t>
      </w:r>
      <w:proofErr w:type="gramEnd"/>
      <w:r w:rsidRPr="00A92CC7">
        <w:rPr>
          <w:rFonts w:cs="Helvetica"/>
          <w:color w:val="333333"/>
          <w:shd w:val="clear" w:color="auto" w:fill="FFFFFF"/>
        </w:rPr>
        <w:t xml:space="preserve"> entity description should look like the following. When </w:t>
      </w:r>
      <w:proofErr w:type="spellStart"/>
      <w:r w:rsidRPr="00A92CC7">
        <w:rPr>
          <w:rFonts w:cs="Helvetica"/>
          <w:color w:val="333333"/>
          <w:shd w:val="clear" w:color="auto" w:fill="FFFFFF"/>
        </w:rPr>
        <w:t>crtl</w:t>
      </w:r>
      <w:proofErr w:type="spellEnd"/>
      <w:r w:rsidRPr="00A92CC7">
        <w:rPr>
          <w:rFonts w:cs="Helvetica"/>
          <w:color w:val="333333"/>
          <w:shd w:val="clear" w:color="auto" w:fill="FFFFFF"/>
        </w:rPr>
        <w:t xml:space="preserve"> = '1', the counters are enabled to </w:t>
      </w:r>
      <w:proofErr w:type="gramStart"/>
      <w:r w:rsidRPr="00A92CC7">
        <w:rPr>
          <w:rFonts w:cs="Helvetica"/>
          <w:color w:val="333333"/>
          <w:shd w:val="clear" w:color="auto" w:fill="FFFFFF"/>
        </w:rPr>
        <w:t>count up</w:t>
      </w:r>
      <w:proofErr w:type="gramEnd"/>
      <w:r w:rsidRPr="00A92CC7">
        <w:rPr>
          <w:rFonts w:cs="Helvetica"/>
          <w:color w:val="333333"/>
          <w:shd w:val="clear" w:color="auto" w:fill="FFFFFF"/>
        </w:rPr>
        <w:t xml:space="preserve"> as a cascade pair, and when </w:t>
      </w:r>
      <w:proofErr w:type="spellStart"/>
      <w:r w:rsidRPr="00A92CC7">
        <w:rPr>
          <w:rFonts w:cs="Helvetica"/>
          <w:color w:val="333333"/>
          <w:shd w:val="clear" w:color="auto" w:fill="FFFFFF"/>
        </w:rPr>
        <w:t>crtl</w:t>
      </w:r>
      <w:proofErr w:type="spellEnd"/>
      <w:r w:rsidRPr="00A92CC7">
        <w:rPr>
          <w:rFonts w:cs="Helvetica"/>
          <w:color w:val="333333"/>
          <w:shd w:val="clear" w:color="auto" w:fill="FFFFFF"/>
        </w:rPr>
        <w:t xml:space="preserve"> = '0', the counter should hold their value.</w:t>
      </w:r>
    </w:p>
    <w:p w14:paraId="343222C2"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 xml:space="preserve">entity hw4 </w:t>
      </w:r>
      <w:proofErr w:type="gramStart"/>
      <w:r w:rsidRPr="00A92CC7">
        <w:rPr>
          <w:rFonts w:asciiTheme="minorHAnsi" w:hAnsiTheme="minorHAnsi" w:cs="Consolas"/>
          <w:color w:val="333333"/>
          <w:sz w:val="22"/>
          <w:szCs w:val="22"/>
        </w:rPr>
        <w:t>is</w:t>
      </w:r>
      <w:proofErr w:type="gramEnd"/>
    </w:p>
    <w:p w14:paraId="026C3DB4"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 xml:space="preserve">        </w:t>
      </w:r>
      <w:proofErr w:type="gramStart"/>
      <w:r w:rsidRPr="00A92CC7">
        <w:rPr>
          <w:rFonts w:asciiTheme="minorHAnsi" w:hAnsiTheme="minorHAnsi" w:cs="Consolas"/>
          <w:color w:val="333333"/>
          <w:sz w:val="22"/>
          <w:szCs w:val="22"/>
        </w:rPr>
        <w:t>port(</w:t>
      </w:r>
      <w:proofErr w:type="gramEnd"/>
      <w:r w:rsidRPr="00A92CC7">
        <w:rPr>
          <w:rFonts w:asciiTheme="minorHAnsi" w:hAnsiTheme="minorHAnsi" w:cs="Consolas"/>
          <w:color w:val="333333"/>
          <w:sz w:val="22"/>
          <w:szCs w:val="22"/>
        </w:rPr>
        <w:tab/>
      </w:r>
      <w:proofErr w:type="spellStart"/>
      <w:r w:rsidRPr="00A92CC7">
        <w:rPr>
          <w:rFonts w:asciiTheme="minorHAnsi" w:hAnsiTheme="minorHAnsi" w:cs="Consolas"/>
          <w:color w:val="333333"/>
          <w:sz w:val="22"/>
          <w:szCs w:val="22"/>
        </w:rPr>
        <w:t>clk</w:t>
      </w:r>
      <w:proofErr w:type="spellEnd"/>
      <w:r w:rsidRPr="00A92CC7">
        <w:rPr>
          <w:rFonts w:asciiTheme="minorHAnsi" w:hAnsiTheme="minorHAnsi" w:cs="Consolas"/>
          <w:color w:val="333333"/>
          <w:sz w:val="22"/>
          <w:szCs w:val="22"/>
        </w:rPr>
        <w:t xml:space="preserve">, reset: in </w:t>
      </w:r>
      <w:proofErr w:type="spellStart"/>
      <w:r w:rsidRPr="00A92CC7">
        <w:rPr>
          <w:rFonts w:asciiTheme="minorHAnsi" w:hAnsiTheme="minorHAnsi" w:cs="Consolas"/>
          <w:color w:val="333333"/>
          <w:sz w:val="22"/>
          <w:szCs w:val="22"/>
        </w:rPr>
        <w:t>std_logic</w:t>
      </w:r>
      <w:proofErr w:type="spellEnd"/>
      <w:r w:rsidRPr="00A92CC7">
        <w:rPr>
          <w:rFonts w:asciiTheme="minorHAnsi" w:hAnsiTheme="minorHAnsi" w:cs="Consolas"/>
          <w:color w:val="333333"/>
          <w:sz w:val="22"/>
          <w:szCs w:val="22"/>
        </w:rPr>
        <w:t xml:space="preserve">; </w:t>
      </w:r>
    </w:p>
    <w:p w14:paraId="0D87D1F9"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ab/>
      </w:r>
      <w:r w:rsidRPr="00A92CC7">
        <w:rPr>
          <w:rFonts w:asciiTheme="minorHAnsi" w:hAnsiTheme="minorHAnsi" w:cs="Consolas"/>
          <w:color w:val="333333"/>
          <w:sz w:val="22"/>
          <w:szCs w:val="22"/>
        </w:rPr>
        <w:tab/>
      </w:r>
      <w:proofErr w:type="spellStart"/>
      <w:r w:rsidRPr="00A92CC7">
        <w:rPr>
          <w:rFonts w:asciiTheme="minorHAnsi" w:hAnsiTheme="minorHAnsi" w:cs="Consolas"/>
          <w:color w:val="333333"/>
          <w:sz w:val="22"/>
          <w:szCs w:val="22"/>
        </w:rPr>
        <w:t>crtl</w:t>
      </w:r>
      <w:proofErr w:type="spellEnd"/>
      <w:r w:rsidRPr="00A92CC7">
        <w:rPr>
          <w:rFonts w:asciiTheme="minorHAnsi" w:hAnsiTheme="minorHAnsi" w:cs="Consolas"/>
          <w:color w:val="333333"/>
          <w:sz w:val="22"/>
          <w:szCs w:val="22"/>
        </w:rPr>
        <w:t xml:space="preserve">: in </w:t>
      </w:r>
      <w:proofErr w:type="spellStart"/>
      <w:r w:rsidRPr="00A92CC7">
        <w:rPr>
          <w:rFonts w:asciiTheme="minorHAnsi" w:hAnsiTheme="minorHAnsi" w:cs="Consolas"/>
          <w:color w:val="333333"/>
          <w:sz w:val="22"/>
          <w:szCs w:val="22"/>
        </w:rPr>
        <w:t>std_</w:t>
      </w:r>
      <w:proofErr w:type="gramStart"/>
      <w:r w:rsidRPr="00A92CC7">
        <w:rPr>
          <w:rFonts w:asciiTheme="minorHAnsi" w:hAnsiTheme="minorHAnsi" w:cs="Consolas"/>
          <w:color w:val="333333"/>
          <w:sz w:val="22"/>
          <w:szCs w:val="22"/>
        </w:rPr>
        <w:t>logic</w:t>
      </w:r>
      <w:proofErr w:type="spellEnd"/>
      <w:r w:rsidRPr="00A92CC7">
        <w:rPr>
          <w:rFonts w:asciiTheme="minorHAnsi" w:hAnsiTheme="minorHAnsi" w:cs="Consolas"/>
          <w:color w:val="333333"/>
          <w:sz w:val="22"/>
          <w:szCs w:val="22"/>
        </w:rPr>
        <w:t>;</w:t>
      </w:r>
      <w:proofErr w:type="gramEnd"/>
    </w:p>
    <w:p w14:paraId="2E8EFE0D"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ab/>
      </w:r>
      <w:r w:rsidRPr="00A92CC7">
        <w:rPr>
          <w:rFonts w:asciiTheme="minorHAnsi" w:hAnsiTheme="minorHAnsi" w:cs="Consolas"/>
          <w:color w:val="333333"/>
          <w:sz w:val="22"/>
          <w:szCs w:val="22"/>
        </w:rPr>
        <w:tab/>
        <w:t xml:space="preserve">Q1, Q0: out </w:t>
      </w:r>
      <w:proofErr w:type="gramStart"/>
      <w:r w:rsidRPr="00A92CC7">
        <w:rPr>
          <w:rFonts w:asciiTheme="minorHAnsi" w:hAnsiTheme="minorHAnsi" w:cs="Consolas"/>
          <w:color w:val="333333"/>
          <w:sz w:val="22"/>
          <w:szCs w:val="22"/>
        </w:rPr>
        <w:t>unsigned(</w:t>
      </w:r>
      <w:proofErr w:type="gramEnd"/>
      <w:r w:rsidRPr="00A92CC7">
        <w:rPr>
          <w:rFonts w:asciiTheme="minorHAnsi" w:hAnsiTheme="minorHAnsi" w:cs="Consolas"/>
          <w:color w:val="333333"/>
          <w:sz w:val="22"/>
          <w:szCs w:val="22"/>
        </w:rPr>
        <w:t xml:space="preserve">2 </w:t>
      </w:r>
      <w:proofErr w:type="spellStart"/>
      <w:r w:rsidRPr="00A92CC7">
        <w:rPr>
          <w:rFonts w:asciiTheme="minorHAnsi" w:hAnsiTheme="minorHAnsi" w:cs="Consolas"/>
          <w:color w:val="333333"/>
          <w:sz w:val="22"/>
          <w:szCs w:val="22"/>
        </w:rPr>
        <w:t>downto</w:t>
      </w:r>
      <w:proofErr w:type="spellEnd"/>
      <w:r w:rsidRPr="00A92CC7">
        <w:rPr>
          <w:rFonts w:asciiTheme="minorHAnsi" w:hAnsiTheme="minorHAnsi" w:cs="Consolas"/>
          <w:color w:val="333333"/>
          <w:sz w:val="22"/>
          <w:szCs w:val="22"/>
        </w:rPr>
        <w:t xml:space="preserve"> 0));</w:t>
      </w:r>
    </w:p>
    <w:p w14:paraId="3EB4F2DE"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 xml:space="preserve">end </w:t>
      </w:r>
      <w:proofErr w:type="gramStart"/>
      <w:r w:rsidRPr="00A92CC7">
        <w:rPr>
          <w:rFonts w:asciiTheme="minorHAnsi" w:hAnsiTheme="minorHAnsi" w:cs="Consolas"/>
          <w:color w:val="333333"/>
          <w:sz w:val="22"/>
          <w:szCs w:val="22"/>
        </w:rPr>
        <w:t>hw4;</w:t>
      </w:r>
      <w:proofErr w:type="gramEnd"/>
    </w:p>
    <w:p w14:paraId="3ED606B1" w14:textId="77777777" w:rsidR="00F85E00" w:rsidRPr="00A92CC7" w:rsidRDefault="00F85E00" w:rsidP="00F85E00">
      <w:pPr>
        <w:pStyle w:val="Heading3"/>
        <w:shd w:val="clear" w:color="auto" w:fill="FFFFFF"/>
        <w:spacing w:before="150" w:after="150" w:line="600" w:lineRule="atLeast"/>
        <w:rPr>
          <w:rFonts w:asciiTheme="minorHAnsi" w:hAnsiTheme="minorHAnsi" w:cs="Helvetica"/>
          <w:color w:val="333333"/>
        </w:rPr>
      </w:pPr>
      <w:r w:rsidRPr="00A92CC7">
        <w:rPr>
          <w:rFonts w:asciiTheme="minorHAnsi" w:hAnsiTheme="minorHAnsi" w:cs="Helvetica"/>
          <w:color w:val="333333"/>
        </w:rPr>
        <w:lastRenderedPageBreak/>
        <w:t>Testbench Tip</w:t>
      </w:r>
    </w:p>
    <w:p w14:paraId="33CB7830" w14:textId="77777777" w:rsidR="00F85E00" w:rsidRPr="00A92CC7" w:rsidRDefault="00F85E00" w:rsidP="00F85E00">
      <w:pPr>
        <w:rPr>
          <w:rFonts w:cs="Times New Roman"/>
        </w:rPr>
      </w:pPr>
      <w:proofErr w:type="gramStart"/>
      <w:r w:rsidRPr="00A92CC7">
        <w:rPr>
          <w:rFonts w:cs="Helvetica"/>
          <w:color w:val="333333"/>
          <w:shd w:val="clear" w:color="auto" w:fill="FFFFFF"/>
        </w:rPr>
        <w:t>In order to</w:t>
      </w:r>
      <w:proofErr w:type="gramEnd"/>
      <w:r w:rsidRPr="00A92CC7">
        <w:rPr>
          <w:rFonts w:cs="Helvetica"/>
          <w:color w:val="333333"/>
          <w:shd w:val="clear" w:color="auto" w:fill="FFFFFF"/>
        </w:rPr>
        <w:t xml:space="preserve"> test your cascade counters, you will need to apply a complex test sequence to the control signal. The following VHDL code in your testbench will help achieve this. This is CSA version of the process structure given in section 2.2.4 of the textbook.</w:t>
      </w:r>
    </w:p>
    <w:p w14:paraId="1FCE92A5" w14:textId="77777777" w:rsidR="00F85E00" w:rsidRPr="00A92CC7" w:rsidRDefault="00F85E00" w:rsidP="00F85E00">
      <w:pPr>
        <w:pStyle w:val="HTMLPreformatted"/>
        <w:shd w:val="clear" w:color="auto" w:fill="F5F5F5"/>
        <w:wordWrap w:val="0"/>
        <w:spacing w:after="150" w:line="300" w:lineRule="atLeast"/>
        <w:rPr>
          <w:rFonts w:asciiTheme="minorHAnsi" w:hAnsiTheme="minorHAnsi" w:cs="Consolas"/>
          <w:color w:val="333333"/>
          <w:sz w:val="22"/>
          <w:szCs w:val="22"/>
        </w:rPr>
      </w:pPr>
      <w:proofErr w:type="spellStart"/>
      <w:r w:rsidRPr="00A92CC7">
        <w:rPr>
          <w:rFonts w:asciiTheme="minorHAnsi" w:hAnsiTheme="minorHAnsi" w:cs="Consolas"/>
          <w:color w:val="333333"/>
          <w:sz w:val="22"/>
          <w:szCs w:val="22"/>
        </w:rPr>
        <w:t>crtl</w:t>
      </w:r>
      <w:proofErr w:type="spellEnd"/>
      <w:r w:rsidRPr="00A92CC7">
        <w:rPr>
          <w:rFonts w:asciiTheme="minorHAnsi" w:hAnsiTheme="minorHAnsi" w:cs="Consolas"/>
          <w:color w:val="333333"/>
          <w:sz w:val="22"/>
          <w:szCs w:val="22"/>
        </w:rPr>
        <w:t xml:space="preserve"> &lt;= '1', '0' after 15us, '1' after 16us, '0' after 17us, '1' after </w:t>
      </w:r>
      <w:proofErr w:type="gramStart"/>
      <w:r w:rsidRPr="00A92CC7">
        <w:rPr>
          <w:rFonts w:asciiTheme="minorHAnsi" w:hAnsiTheme="minorHAnsi" w:cs="Consolas"/>
          <w:color w:val="333333"/>
          <w:sz w:val="22"/>
          <w:szCs w:val="22"/>
        </w:rPr>
        <w:t>18us;</w:t>
      </w:r>
      <w:proofErr w:type="gramEnd"/>
    </w:p>
    <w:p w14:paraId="52DC892D" w14:textId="77777777" w:rsidR="00F85E00" w:rsidRDefault="00F85E00" w:rsidP="00F85E00">
      <w:pPr>
        <w:pStyle w:val="ListParagraph"/>
        <w:rPr>
          <w:rFonts w:cs="Helvetica"/>
          <w:color w:val="333333"/>
          <w:shd w:val="clear" w:color="auto" w:fill="FFFFFF"/>
        </w:rPr>
      </w:pPr>
      <w:r w:rsidRPr="00A92CC7">
        <w:rPr>
          <w:rFonts w:cs="Helvetica"/>
          <w:color w:val="333333"/>
          <w:shd w:val="clear" w:color="auto" w:fill="FFFFFF"/>
        </w:rPr>
        <w:t>Check out the testbench linked at the top of lecture 4 for more details.</w:t>
      </w:r>
    </w:p>
    <w:p w14:paraId="0DF06747" w14:textId="77777777" w:rsidR="00986455" w:rsidRDefault="00986455" w:rsidP="00F85E00">
      <w:pPr>
        <w:pStyle w:val="ListParagraph"/>
        <w:rPr>
          <w:rFonts w:cs="Helvetica"/>
          <w:color w:val="333333"/>
          <w:shd w:val="clear" w:color="auto" w:fill="FFFFFF"/>
        </w:rPr>
      </w:pPr>
    </w:p>
    <w:p w14:paraId="30A95E58" w14:textId="77777777" w:rsidR="00986455" w:rsidRDefault="00986455" w:rsidP="00F85E00">
      <w:pPr>
        <w:pStyle w:val="ListParagraph"/>
        <w:rPr>
          <w:rFonts w:cs="Helvetica"/>
          <w:color w:val="333333"/>
          <w:shd w:val="clear" w:color="auto" w:fill="FFFFFF"/>
        </w:rPr>
      </w:pPr>
    </w:p>
    <w:p w14:paraId="2E8695D8" w14:textId="77777777" w:rsidR="00986455" w:rsidRDefault="00986455" w:rsidP="00F85E00">
      <w:pPr>
        <w:pStyle w:val="ListParagraph"/>
        <w:rPr>
          <w:rFonts w:cs="Helvetica"/>
          <w:color w:val="333333"/>
          <w:shd w:val="clear" w:color="auto" w:fill="FFFFFF"/>
        </w:rPr>
      </w:pPr>
    </w:p>
    <w:p w14:paraId="3CB91D72" w14:textId="77777777" w:rsidR="00986455" w:rsidRDefault="00986455" w:rsidP="00F85E00">
      <w:pPr>
        <w:pStyle w:val="ListParagraph"/>
        <w:rPr>
          <w:rFonts w:cs="Helvetica"/>
          <w:color w:val="333333"/>
          <w:shd w:val="clear" w:color="auto" w:fill="FFFFFF"/>
        </w:rPr>
      </w:pPr>
    </w:p>
    <w:p w14:paraId="410176C0" w14:textId="77777777" w:rsidR="00986455" w:rsidRDefault="00986455" w:rsidP="00F85E00">
      <w:pPr>
        <w:pStyle w:val="ListParagraph"/>
        <w:rPr>
          <w:rFonts w:cs="Helvetica"/>
          <w:color w:val="333333"/>
          <w:shd w:val="clear" w:color="auto" w:fill="FFFFFF"/>
        </w:rPr>
      </w:pPr>
    </w:p>
    <w:p w14:paraId="125E2653" w14:textId="77777777" w:rsidR="00986455" w:rsidRDefault="00986455" w:rsidP="00F85E00">
      <w:pPr>
        <w:pStyle w:val="ListParagraph"/>
        <w:rPr>
          <w:rFonts w:cs="Helvetica"/>
          <w:color w:val="333333"/>
          <w:shd w:val="clear" w:color="auto" w:fill="FFFFFF"/>
        </w:rPr>
      </w:pPr>
    </w:p>
    <w:p w14:paraId="776F73C7" w14:textId="77777777" w:rsidR="00986455" w:rsidRDefault="00986455" w:rsidP="00F85E00">
      <w:pPr>
        <w:pStyle w:val="ListParagraph"/>
        <w:rPr>
          <w:rFonts w:cs="Helvetica"/>
          <w:color w:val="333333"/>
          <w:shd w:val="clear" w:color="auto" w:fill="FFFFFF"/>
        </w:rPr>
      </w:pPr>
    </w:p>
    <w:p w14:paraId="2D964DAA" w14:textId="77777777" w:rsidR="00986455" w:rsidRDefault="00986455" w:rsidP="00F85E00">
      <w:pPr>
        <w:pStyle w:val="ListParagraph"/>
        <w:rPr>
          <w:rFonts w:cs="Helvetica"/>
          <w:color w:val="333333"/>
          <w:shd w:val="clear" w:color="auto" w:fill="FFFFFF"/>
        </w:rPr>
      </w:pPr>
    </w:p>
    <w:p w14:paraId="5F4D13AA" w14:textId="77777777" w:rsidR="00986455" w:rsidRDefault="00986455" w:rsidP="00986455">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statement is mandatory. If no documentation statement exists, the assignment will be returned for correction and the work will be considered at least one day late.</w:t>
      </w:r>
    </w:p>
    <w:p w14:paraId="2AF84550" w14:textId="77777777" w:rsidR="00986455" w:rsidRDefault="00986455" w:rsidP="00986455"/>
    <w:p w14:paraId="5BB94CB6" w14:textId="77777777" w:rsidR="00986455" w:rsidRPr="00A92CC7" w:rsidRDefault="00986455" w:rsidP="00F85E00">
      <w:pPr>
        <w:pStyle w:val="ListParagraph"/>
        <w:rPr>
          <w:rStyle w:val="apple-converted-space"/>
        </w:rPr>
      </w:pPr>
    </w:p>
    <w:sectPr w:rsidR="00986455" w:rsidRPr="00A92CC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541FC" w14:textId="77777777" w:rsidR="00D65D63" w:rsidRDefault="00D65D63" w:rsidP="00B16835">
      <w:pPr>
        <w:spacing w:after="0" w:line="240" w:lineRule="auto"/>
      </w:pPr>
      <w:r>
        <w:separator/>
      </w:r>
    </w:p>
  </w:endnote>
  <w:endnote w:type="continuationSeparator" w:id="0">
    <w:p w14:paraId="00913BD0" w14:textId="77777777" w:rsidR="00D65D63" w:rsidRDefault="00D65D63"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BB8B" w14:textId="0D7B14AA" w:rsidR="00D125EE" w:rsidRPr="00697BC2" w:rsidRDefault="00D125EE"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ECE 383 – Spring 202</w:t>
    </w:r>
    <w:r w:rsidR="00CC4B4E">
      <w:rPr>
        <w:rFonts w:asciiTheme="majorHAnsi" w:eastAsiaTheme="majorEastAsia" w:hAnsiTheme="majorHAnsi" w:cstheme="majorBidi"/>
      </w:rPr>
      <w:t>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33219" w:rsidRPr="00B33219">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sidR="00B33219">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D909A" w14:textId="77777777" w:rsidR="00D65D63" w:rsidRDefault="00D65D63" w:rsidP="00B16835">
      <w:pPr>
        <w:spacing w:after="0" w:line="240" w:lineRule="auto"/>
      </w:pPr>
      <w:r>
        <w:separator/>
      </w:r>
    </w:p>
  </w:footnote>
  <w:footnote w:type="continuationSeparator" w:id="0">
    <w:p w14:paraId="157113E7" w14:textId="77777777" w:rsidR="00D65D63" w:rsidRDefault="00D65D63"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701D56F8" w14:textId="77777777" w:rsidR="00D125EE" w:rsidRDefault="00D125EE">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Pr="00697BC2">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4 – Homework</w:t>
        </w:r>
      </w:p>
    </w:sdtContent>
  </w:sdt>
  <w:p w14:paraId="309E68E6" w14:textId="77777777" w:rsidR="00D125EE" w:rsidRDefault="00D12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887"/>
    <w:multiLevelType w:val="hybridMultilevel"/>
    <w:tmpl w:val="87CE8F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E4E03"/>
    <w:multiLevelType w:val="multilevel"/>
    <w:tmpl w:val="34A2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5396D"/>
    <w:multiLevelType w:val="multilevel"/>
    <w:tmpl w:val="B36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311878">
    <w:abstractNumId w:val="1"/>
  </w:num>
  <w:num w:numId="2" w16cid:durableId="2094663516">
    <w:abstractNumId w:val="2"/>
  </w:num>
  <w:num w:numId="3" w16cid:durableId="1671592512">
    <w:abstractNumId w:val="19"/>
  </w:num>
  <w:num w:numId="4" w16cid:durableId="1358197935">
    <w:abstractNumId w:val="18"/>
  </w:num>
  <w:num w:numId="5" w16cid:durableId="1814062303">
    <w:abstractNumId w:val="16"/>
  </w:num>
  <w:num w:numId="6" w16cid:durableId="1204637723">
    <w:abstractNumId w:val="15"/>
  </w:num>
  <w:num w:numId="7" w16cid:durableId="918829315">
    <w:abstractNumId w:val="11"/>
  </w:num>
  <w:num w:numId="8" w16cid:durableId="544567165">
    <w:abstractNumId w:val="10"/>
  </w:num>
  <w:num w:numId="9" w16cid:durableId="1018890991">
    <w:abstractNumId w:val="13"/>
  </w:num>
  <w:num w:numId="10" w16cid:durableId="582568078">
    <w:abstractNumId w:val="4"/>
  </w:num>
  <w:num w:numId="11" w16cid:durableId="450443905">
    <w:abstractNumId w:val="5"/>
  </w:num>
  <w:num w:numId="12" w16cid:durableId="845632452">
    <w:abstractNumId w:val="12"/>
  </w:num>
  <w:num w:numId="13" w16cid:durableId="1996834473">
    <w:abstractNumId w:val="6"/>
  </w:num>
  <w:num w:numId="14" w16cid:durableId="1645504197">
    <w:abstractNumId w:val="7"/>
  </w:num>
  <w:num w:numId="15" w16cid:durableId="2135056742">
    <w:abstractNumId w:val="0"/>
  </w:num>
  <w:num w:numId="16" w16cid:durableId="1677613344">
    <w:abstractNumId w:val="14"/>
  </w:num>
  <w:num w:numId="17" w16cid:durableId="369110682">
    <w:abstractNumId w:val="17"/>
  </w:num>
  <w:num w:numId="18" w16cid:durableId="377902276">
    <w:abstractNumId w:val="3"/>
  </w:num>
  <w:num w:numId="19" w16cid:durableId="1457290925">
    <w:abstractNumId w:val="9"/>
  </w:num>
  <w:num w:numId="20" w16cid:durableId="450052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58BE"/>
    <w:rsid w:val="00091B8F"/>
    <w:rsid w:val="000B017D"/>
    <w:rsid w:val="000B5680"/>
    <w:rsid w:val="000B5DFB"/>
    <w:rsid w:val="000C1E2D"/>
    <w:rsid w:val="000C50E3"/>
    <w:rsid w:val="000E2C17"/>
    <w:rsid w:val="000E66AD"/>
    <w:rsid w:val="00100DE6"/>
    <w:rsid w:val="001127A7"/>
    <w:rsid w:val="00117C3C"/>
    <w:rsid w:val="00127DD9"/>
    <w:rsid w:val="00130162"/>
    <w:rsid w:val="00134DBE"/>
    <w:rsid w:val="001372E0"/>
    <w:rsid w:val="001401E1"/>
    <w:rsid w:val="001440AA"/>
    <w:rsid w:val="00153BB6"/>
    <w:rsid w:val="00154583"/>
    <w:rsid w:val="0015521F"/>
    <w:rsid w:val="00155A49"/>
    <w:rsid w:val="001565E6"/>
    <w:rsid w:val="001600E5"/>
    <w:rsid w:val="00160D7B"/>
    <w:rsid w:val="00164166"/>
    <w:rsid w:val="00166B01"/>
    <w:rsid w:val="00174D63"/>
    <w:rsid w:val="0018002F"/>
    <w:rsid w:val="00182F57"/>
    <w:rsid w:val="00184483"/>
    <w:rsid w:val="001939A5"/>
    <w:rsid w:val="001940BF"/>
    <w:rsid w:val="00196803"/>
    <w:rsid w:val="00196BC4"/>
    <w:rsid w:val="001A2A36"/>
    <w:rsid w:val="001B3CB1"/>
    <w:rsid w:val="001B479E"/>
    <w:rsid w:val="001C7057"/>
    <w:rsid w:val="001D3F8A"/>
    <w:rsid w:val="001D7382"/>
    <w:rsid w:val="001E7F54"/>
    <w:rsid w:val="00216F1E"/>
    <w:rsid w:val="00230716"/>
    <w:rsid w:val="0024345A"/>
    <w:rsid w:val="00247680"/>
    <w:rsid w:val="002606E1"/>
    <w:rsid w:val="002825CB"/>
    <w:rsid w:val="002A0D12"/>
    <w:rsid w:val="002B1694"/>
    <w:rsid w:val="002B49BB"/>
    <w:rsid w:val="002C5326"/>
    <w:rsid w:val="002C7BA1"/>
    <w:rsid w:val="002D1513"/>
    <w:rsid w:val="002D30CE"/>
    <w:rsid w:val="002E1CC0"/>
    <w:rsid w:val="002F1C0B"/>
    <w:rsid w:val="0030252D"/>
    <w:rsid w:val="003025E6"/>
    <w:rsid w:val="003027EC"/>
    <w:rsid w:val="00304FC2"/>
    <w:rsid w:val="0031082D"/>
    <w:rsid w:val="0031182A"/>
    <w:rsid w:val="00312227"/>
    <w:rsid w:val="003148B9"/>
    <w:rsid w:val="0032522B"/>
    <w:rsid w:val="00340D57"/>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A154E"/>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5023C5"/>
    <w:rsid w:val="0050350F"/>
    <w:rsid w:val="00505A99"/>
    <w:rsid w:val="0051695D"/>
    <w:rsid w:val="00521088"/>
    <w:rsid w:val="00534A0A"/>
    <w:rsid w:val="00546D09"/>
    <w:rsid w:val="00561CF4"/>
    <w:rsid w:val="00562C0E"/>
    <w:rsid w:val="0056448B"/>
    <w:rsid w:val="005741A9"/>
    <w:rsid w:val="00575FFB"/>
    <w:rsid w:val="005765DE"/>
    <w:rsid w:val="00582977"/>
    <w:rsid w:val="005837E8"/>
    <w:rsid w:val="005920DD"/>
    <w:rsid w:val="005B3412"/>
    <w:rsid w:val="005D71A1"/>
    <w:rsid w:val="005E080D"/>
    <w:rsid w:val="005E5D13"/>
    <w:rsid w:val="005F1AC1"/>
    <w:rsid w:val="005F2FB4"/>
    <w:rsid w:val="00603FA3"/>
    <w:rsid w:val="006040B7"/>
    <w:rsid w:val="006116CD"/>
    <w:rsid w:val="00633B9B"/>
    <w:rsid w:val="0064610F"/>
    <w:rsid w:val="006659B5"/>
    <w:rsid w:val="00665AD2"/>
    <w:rsid w:val="006711C0"/>
    <w:rsid w:val="00684026"/>
    <w:rsid w:val="00687D5C"/>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A6CD7"/>
    <w:rsid w:val="007B454D"/>
    <w:rsid w:val="007C388D"/>
    <w:rsid w:val="007C4F39"/>
    <w:rsid w:val="007C66BE"/>
    <w:rsid w:val="007C7DF8"/>
    <w:rsid w:val="007D43F2"/>
    <w:rsid w:val="007F799D"/>
    <w:rsid w:val="00804236"/>
    <w:rsid w:val="0080467D"/>
    <w:rsid w:val="00810E95"/>
    <w:rsid w:val="008114F6"/>
    <w:rsid w:val="008125B3"/>
    <w:rsid w:val="008164C5"/>
    <w:rsid w:val="00820CB0"/>
    <w:rsid w:val="00827455"/>
    <w:rsid w:val="00833019"/>
    <w:rsid w:val="00845557"/>
    <w:rsid w:val="008468E6"/>
    <w:rsid w:val="008532A3"/>
    <w:rsid w:val="0087165F"/>
    <w:rsid w:val="0087682F"/>
    <w:rsid w:val="0088396A"/>
    <w:rsid w:val="00887B34"/>
    <w:rsid w:val="00897229"/>
    <w:rsid w:val="008A0B62"/>
    <w:rsid w:val="008B270F"/>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86455"/>
    <w:rsid w:val="00993E21"/>
    <w:rsid w:val="00994007"/>
    <w:rsid w:val="009A3A46"/>
    <w:rsid w:val="009B283B"/>
    <w:rsid w:val="009B3246"/>
    <w:rsid w:val="009C6444"/>
    <w:rsid w:val="009E1E8C"/>
    <w:rsid w:val="009F16DE"/>
    <w:rsid w:val="009F3B08"/>
    <w:rsid w:val="009F440D"/>
    <w:rsid w:val="00A019D4"/>
    <w:rsid w:val="00A03CE5"/>
    <w:rsid w:val="00A07739"/>
    <w:rsid w:val="00A14A99"/>
    <w:rsid w:val="00A1500D"/>
    <w:rsid w:val="00A1756C"/>
    <w:rsid w:val="00A43C54"/>
    <w:rsid w:val="00A51707"/>
    <w:rsid w:val="00A518F1"/>
    <w:rsid w:val="00A614FA"/>
    <w:rsid w:val="00A74F50"/>
    <w:rsid w:val="00A75B10"/>
    <w:rsid w:val="00A767FE"/>
    <w:rsid w:val="00A85C8C"/>
    <w:rsid w:val="00A86A7A"/>
    <w:rsid w:val="00A92CC7"/>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33219"/>
    <w:rsid w:val="00B41301"/>
    <w:rsid w:val="00B5665A"/>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27D5"/>
    <w:rsid w:val="00BC4AED"/>
    <w:rsid w:val="00BC522C"/>
    <w:rsid w:val="00BD165B"/>
    <w:rsid w:val="00BD4AD3"/>
    <w:rsid w:val="00BE5282"/>
    <w:rsid w:val="00C00583"/>
    <w:rsid w:val="00C050A6"/>
    <w:rsid w:val="00C15855"/>
    <w:rsid w:val="00C259B9"/>
    <w:rsid w:val="00C34E62"/>
    <w:rsid w:val="00C42E25"/>
    <w:rsid w:val="00C477EC"/>
    <w:rsid w:val="00C53520"/>
    <w:rsid w:val="00C57238"/>
    <w:rsid w:val="00C66A78"/>
    <w:rsid w:val="00C675E2"/>
    <w:rsid w:val="00C72701"/>
    <w:rsid w:val="00C76F18"/>
    <w:rsid w:val="00C84FF2"/>
    <w:rsid w:val="00C93922"/>
    <w:rsid w:val="00CA0A08"/>
    <w:rsid w:val="00CA1EFD"/>
    <w:rsid w:val="00CA43FF"/>
    <w:rsid w:val="00CB564D"/>
    <w:rsid w:val="00CC4B4E"/>
    <w:rsid w:val="00CC7E01"/>
    <w:rsid w:val="00CD1906"/>
    <w:rsid w:val="00CE268B"/>
    <w:rsid w:val="00CE7C5D"/>
    <w:rsid w:val="00CF4F66"/>
    <w:rsid w:val="00D0649F"/>
    <w:rsid w:val="00D125EE"/>
    <w:rsid w:val="00D22EEC"/>
    <w:rsid w:val="00D32973"/>
    <w:rsid w:val="00D40A82"/>
    <w:rsid w:val="00D45710"/>
    <w:rsid w:val="00D52340"/>
    <w:rsid w:val="00D54549"/>
    <w:rsid w:val="00D63A52"/>
    <w:rsid w:val="00D6582F"/>
    <w:rsid w:val="00D65D63"/>
    <w:rsid w:val="00D70495"/>
    <w:rsid w:val="00D735F0"/>
    <w:rsid w:val="00D81A78"/>
    <w:rsid w:val="00D93C03"/>
    <w:rsid w:val="00DA4800"/>
    <w:rsid w:val="00DC7EE5"/>
    <w:rsid w:val="00DD06D3"/>
    <w:rsid w:val="00DD5874"/>
    <w:rsid w:val="00DD7CD1"/>
    <w:rsid w:val="00DE063A"/>
    <w:rsid w:val="00DE0D62"/>
    <w:rsid w:val="00DE303A"/>
    <w:rsid w:val="00DE38BA"/>
    <w:rsid w:val="00DF23BA"/>
    <w:rsid w:val="00E07A91"/>
    <w:rsid w:val="00E10D53"/>
    <w:rsid w:val="00E10D97"/>
    <w:rsid w:val="00E17228"/>
    <w:rsid w:val="00E27CF4"/>
    <w:rsid w:val="00E33B09"/>
    <w:rsid w:val="00E5074C"/>
    <w:rsid w:val="00E61001"/>
    <w:rsid w:val="00E613B0"/>
    <w:rsid w:val="00E6386C"/>
    <w:rsid w:val="00E7088A"/>
    <w:rsid w:val="00E87613"/>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37560"/>
    <w:rsid w:val="00F451F2"/>
    <w:rsid w:val="00F55420"/>
    <w:rsid w:val="00F56CD1"/>
    <w:rsid w:val="00F60F32"/>
    <w:rsid w:val="00F85E00"/>
    <w:rsid w:val="00F962D4"/>
    <w:rsid w:val="00FA3A49"/>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5B9153"/>
  <w15:docId w15:val="{B6799585-BF99-4593-BC9D-C1664B85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customStyle="1" w:styleId="apple-converted-space">
    <w:name w:val="apple-converted-space"/>
    <w:basedOn w:val="DefaultParagraphFont"/>
    <w:rsid w:val="003A154E"/>
  </w:style>
  <w:style w:type="character" w:styleId="Strong">
    <w:name w:val="Strong"/>
    <w:basedOn w:val="DefaultParagraphFont"/>
    <w:uiPriority w:val="22"/>
    <w:qFormat/>
    <w:rsid w:val="00986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434906808">
      <w:bodyDiv w:val="1"/>
      <w:marLeft w:val="0"/>
      <w:marRight w:val="0"/>
      <w:marTop w:val="0"/>
      <w:marBottom w:val="0"/>
      <w:divBdr>
        <w:top w:val="none" w:sz="0" w:space="0" w:color="auto"/>
        <w:left w:val="none" w:sz="0" w:space="0" w:color="auto"/>
        <w:bottom w:val="none" w:sz="0" w:space="0" w:color="auto"/>
        <w:right w:val="none" w:sz="0" w:space="0" w:color="auto"/>
      </w:divBdr>
    </w:div>
    <w:div w:id="61999117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00412897">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19174353">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 w:id="21437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A07B0"/>
    <w:rsid w:val="000C538E"/>
    <w:rsid w:val="000D4308"/>
    <w:rsid w:val="0011105A"/>
    <w:rsid w:val="00175F33"/>
    <w:rsid w:val="00182423"/>
    <w:rsid w:val="001920ED"/>
    <w:rsid w:val="0027635A"/>
    <w:rsid w:val="003001CB"/>
    <w:rsid w:val="00373508"/>
    <w:rsid w:val="00373F80"/>
    <w:rsid w:val="00390BEF"/>
    <w:rsid w:val="003D6119"/>
    <w:rsid w:val="005F0845"/>
    <w:rsid w:val="00610689"/>
    <w:rsid w:val="00632529"/>
    <w:rsid w:val="008558F9"/>
    <w:rsid w:val="008D66A1"/>
    <w:rsid w:val="00922847"/>
    <w:rsid w:val="009763FA"/>
    <w:rsid w:val="009C70CE"/>
    <w:rsid w:val="009E36DE"/>
    <w:rsid w:val="00A12B70"/>
    <w:rsid w:val="00A50511"/>
    <w:rsid w:val="00A732BD"/>
    <w:rsid w:val="00AD19D8"/>
    <w:rsid w:val="00BA7B5B"/>
    <w:rsid w:val="00C302E0"/>
    <w:rsid w:val="00CB790C"/>
    <w:rsid w:val="00E407D9"/>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030F1-C940-48A9-932D-0C470EF79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Homework 4 – Homework</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 Homework</dc:title>
  <dc:creator>Falkinburg, Jeffery L Capt USAF USAFA HQ USAFA</dc:creator>
  <cp:lastModifiedBy>York, George W CIV USAF USAFA DF/DFEC</cp:lastModifiedBy>
  <cp:revision>4</cp:revision>
  <cp:lastPrinted>2024-01-16T18:04:00Z</cp:lastPrinted>
  <dcterms:created xsi:type="dcterms:W3CDTF">2024-01-09T22:02:00Z</dcterms:created>
  <dcterms:modified xsi:type="dcterms:W3CDTF">2024-01-16T18:04:00Z</dcterms:modified>
</cp:coreProperties>
</file>