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D91C562" w14:paraId="774DB5CC" wp14:textId="06E63054">
      <w:pPr>
        <w:spacing w:line="240" w:lineRule="auto"/>
      </w:pPr>
      <w:r w:rsidRPr="2D91C562" w:rsidR="2D91C5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Ρεαλισμός</w:t>
      </w:r>
    </w:p>
    <w:p xmlns:wp14="http://schemas.microsoft.com/office/word/2010/wordml" w:rsidP="2D91C562" w14:paraId="3B6DE867" wp14:textId="1E063DCE">
      <w:pPr>
        <w:spacing w:line="240" w:lineRule="auto"/>
      </w:pPr>
      <w:r>
        <w:br/>
      </w:r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Γεννήθηκε</w:t>
      </w:r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στη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Γα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λλί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α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γύρω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στ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α 1840.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Είν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αι η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ζωγρ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φική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της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πρα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γμ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τικότητ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ας.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Ζωγρ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φίζω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υτό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π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ου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β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λέ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πω,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ότι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είν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αι 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ληθινό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Τα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έργ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α χαρα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κτηρίζοντ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αι από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την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έλλειψη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κα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λλω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π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ισμού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κα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θώς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πα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ρουσιάζουν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το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θέμ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α όπ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ως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πρα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γμ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τικά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είν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αι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χωρίς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να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το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ωρ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ιο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π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οιούν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 Επ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ίσης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δίνουν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θέση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π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ρωτ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γωνιστή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κόμη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και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στ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α κα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τώτερ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α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κοινωνικά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στρώμ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ατα,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εμφ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νίζοντ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ας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με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ειλικρίνει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α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τη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σκληρή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κα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θημερινότητά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τους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Όμορφες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φωτοσκιάσεις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ζωντ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νά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χρώμ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ατα απ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λωμέν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α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με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δρές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π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ινελιές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π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ράγμ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ατα,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ζώ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α και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άνθρω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π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οι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ρε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λιστικά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απ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οτυ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π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ωμέν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α.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Σημ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ντικό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ρόλο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στην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εξέλιξη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του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ρε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λισμού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είχε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και η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εφεύρεση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της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φωτογρ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φικής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μηχ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νής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Από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τους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κύριους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εκφρ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στές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είν</w:t>
      </w:r>
      <w:proofErr w:type="spellEnd"/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αι: </w:t>
      </w:r>
      <w:r w:rsidRPr="1A60F327" w:rsidR="2D91C562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Gustave </w:t>
      </w:r>
      <w:proofErr w:type="gramStart"/>
      <w:r w:rsidRPr="1A60F327" w:rsidR="2D91C562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Courbet,  Édouard</w:t>
      </w:r>
      <w:proofErr w:type="gramEnd"/>
      <w:r w:rsidRPr="1A60F327" w:rsidR="2D91C562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Manet, Edgar Degas, Daumier, Millet</w:t>
      </w:r>
      <w:r w:rsidRPr="1A60F327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D91C562" w14:paraId="103A07E9" wp14:textId="38C61B80">
      <w:pPr>
        <w:spacing w:line="240" w:lineRule="auto"/>
      </w:pPr>
      <w:r>
        <w:br/>
      </w:r>
    </w:p>
    <w:p xmlns:wp14="http://schemas.microsoft.com/office/word/2010/wordml" w:rsidP="2D91C562" w14:paraId="64ACD6AE" wp14:textId="0509B02A">
      <w:pPr>
        <w:spacing w:line="240" w:lineRule="auto"/>
      </w:pPr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>Πίνακες:</w:t>
      </w:r>
    </w:p>
    <w:p xmlns:wp14="http://schemas.microsoft.com/office/word/2010/wordml" w:rsidP="2D91C562" w14:paraId="35A416F2" wp14:textId="6CC7811C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l-GR"/>
        </w:rPr>
      </w:pPr>
      <w:r w:rsidRPr="2D91C562" w:rsidR="2D91C562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l-GR"/>
        </w:rPr>
        <w:t>“</w:t>
      </w:r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Καλημέρα </w:t>
      </w:r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κύριε </w:t>
      </w:r>
      <w:proofErr w:type="spellStart"/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>Courbet</w:t>
      </w:r>
      <w:proofErr w:type="spellEnd"/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”- </w:t>
      </w:r>
      <w:proofErr w:type="spellStart"/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>Courbet</w:t>
      </w:r>
      <w:proofErr w:type="spellEnd"/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(1849) </w:t>
      </w:r>
      <w:r>
        <w:tab/>
      </w:r>
    </w:p>
    <w:p xmlns:wp14="http://schemas.microsoft.com/office/word/2010/wordml" w:rsidP="2D91C562" w14:paraId="029BAE3F" wp14:textId="507794C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l-GR"/>
        </w:rPr>
      </w:pPr>
      <w:r w:rsidRPr="2D91C562" w:rsidR="2D91C562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l-GR"/>
        </w:rPr>
        <w:t>“</w:t>
      </w:r>
      <w:proofErr w:type="spellStart"/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>Plum</w:t>
      </w:r>
      <w:proofErr w:type="spellEnd"/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proofErr w:type="spellStart"/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>Brandy</w:t>
      </w:r>
      <w:proofErr w:type="spellEnd"/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” - </w:t>
      </w:r>
      <w:proofErr w:type="spellStart"/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>Manet</w:t>
      </w:r>
      <w:proofErr w:type="spellEnd"/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(1878) </w:t>
      </w:r>
      <w:r>
        <w:tab/>
      </w:r>
    </w:p>
    <w:p xmlns:wp14="http://schemas.microsoft.com/office/word/2010/wordml" w:rsidP="2D91C562" w14:paraId="74764854" wp14:textId="0EC42D8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l-GR"/>
        </w:rPr>
      </w:pPr>
      <w:r w:rsidRPr="2D91C562" w:rsidR="2D91C562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l-GR"/>
        </w:rPr>
        <w:t>“</w:t>
      </w:r>
      <w:proofErr w:type="spellStart"/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>New</w:t>
      </w:r>
      <w:proofErr w:type="spellEnd"/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proofErr w:type="spellStart"/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>Orleans</w:t>
      </w:r>
      <w:proofErr w:type="spellEnd"/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proofErr w:type="spellStart"/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>Cotton</w:t>
      </w:r>
      <w:proofErr w:type="spellEnd"/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Exchange”- </w:t>
      </w:r>
      <w:proofErr w:type="spellStart"/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>Degas</w:t>
      </w:r>
      <w:proofErr w:type="spellEnd"/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(1873) </w:t>
      </w:r>
      <w:r>
        <w:tab/>
      </w:r>
    </w:p>
    <w:p xmlns:wp14="http://schemas.microsoft.com/office/word/2010/wordml" w:rsidP="2D91C562" w14:paraId="5513F5EB" wp14:textId="77ABEC68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1C562" w:rsidR="2D91C562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l-GR"/>
        </w:rPr>
        <w:t>“</w:t>
      </w:r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Το </w:t>
      </w:r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βαγόνι της τρίτης θέσης” - </w:t>
      </w:r>
      <w:proofErr w:type="spellStart"/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>Honoré</w:t>
      </w:r>
      <w:proofErr w:type="spellEnd"/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proofErr w:type="spellStart"/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>Daumier</w:t>
      </w:r>
      <w:proofErr w:type="spellEnd"/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l-GR"/>
        </w:rPr>
        <w:t>(1864)</w:t>
      </w:r>
    </w:p>
    <w:p xmlns:wp14="http://schemas.microsoft.com/office/word/2010/wordml" w:rsidP="2D91C562" w14:paraId="6636054E" wp14:textId="2E6C4A78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1C562" w:rsidR="2D91C562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l-GR"/>
        </w:rPr>
        <w:t>“</w:t>
      </w:r>
      <w:proofErr w:type="spellStart"/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Οι</w:t>
      </w:r>
      <w:proofErr w:type="spellEnd"/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στ</w:t>
      </w:r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χομ</w:t>
      </w:r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ζώχτρες</w:t>
      </w:r>
      <w:r w:rsidRPr="2D91C562" w:rsidR="2D91C5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” - Jean-François Millet (1857)</w:t>
      </w:r>
    </w:p>
    <w:p xmlns:wp14="http://schemas.microsoft.com/office/word/2010/wordml" w:rsidP="2D91C562" w14:paraId="003F6272" wp14:textId="14B1094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271E10"/>
    <w:rsid w:val="1A60F327"/>
    <w:rsid w:val="22271E10"/>
    <w:rsid w:val="2D91C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1E10"/>
  <w15:chartTrackingRefBased/>
  <w15:docId w15:val="{34417188-738C-413C-921A-D0423B3150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576a374f9cea48da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ED999E08780458388A884E8F2AA13" ma:contentTypeVersion="9" ma:contentTypeDescription="Create a new document." ma:contentTypeScope="" ma:versionID="de661430f2951f28c58c19cde879372d">
  <xsd:schema xmlns:xsd="http://www.w3.org/2001/XMLSchema" xmlns:xs="http://www.w3.org/2001/XMLSchema" xmlns:p="http://schemas.microsoft.com/office/2006/metadata/properties" xmlns:ns2="15388c66-4b00-4182-ada7-3774993f39a1" targetNamespace="http://schemas.microsoft.com/office/2006/metadata/properties" ma:root="true" ma:fieldsID="c23b93be0913d39bb305f51ebfe4acc9" ns2:_="">
    <xsd:import namespace="15388c66-4b00-4182-ada7-3774993f39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88c66-4b00-4182-ada7-3774993f3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AE3D77-080A-4FBC-A5D0-A3BD35D8BE16}"/>
</file>

<file path=customXml/itemProps2.xml><?xml version="1.0" encoding="utf-8"?>
<ds:datastoreItem xmlns:ds="http://schemas.openxmlformats.org/officeDocument/2006/customXml" ds:itemID="{F62ED9FD-6E73-4BCB-B1CC-0C3EF1BC6F53}"/>
</file>

<file path=customXml/itemProps3.xml><?xml version="1.0" encoding="utf-8"?>
<ds:datastoreItem xmlns:ds="http://schemas.openxmlformats.org/officeDocument/2006/customXml" ds:itemID="{BAB980D4-B11E-402C-8685-63F4E87FE0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ΤΣΕΡΟΥ ΜΑΡΙΑ</dc:creator>
  <keywords/>
  <dc:description/>
  <lastModifiedBy>ΤΣΕΡΟΥ ΜΑΡΙΑ</lastModifiedBy>
  <dcterms:created xsi:type="dcterms:W3CDTF">2022-04-17T13:05:02.0000000Z</dcterms:created>
  <dcterms:modified xsi:type="dcterms:W3CDTF">2022-04-17T13:07:01.6665141Z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0x0101003D0ED999E08780458388A884E8F2AA13</vt:lpwstr>
  </property>
</Properties>
</file>