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THE YARD</w:t>
      </w:r>
    </w:p>
    <w:p>
      <w:pPr>
        <w:spacing w:after="100"/>
        <w:jc w:val="center"/>
      </w:pPr>
      <w:r>
        <w:rPr>
          <w:rFonts w:ascii="Calibri" w:cs="Calibri" w:eastAsia="Calibri" w:hAnsi="Calibri"/>
          <w:i/>
          <w:iCs/>
          <w:color w:val="c9a84c"/>
          <w:sz w:val="26"/>
          <w:szCs w:val="26"/>
        </w:rPr>
        <w:t xml:space="preserve">Restaurant · Bar-Lounge · Traiteur</w:t>
      </w:r>
    </w:p>
    <w:p>
      <w:pPr>
        <w:pBdr>
          <w:bottom w:val="single" w:color="c9a84c" w:sz="3" w:space="1"/>
        </w:pBdr>
        <w:spacing w:after="200"/>
      </w:pPr>
    </w:p>
    <w:p>
      <w:pPr>
        <w:spacing w:after="800"/>
      </w:pP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1a1a1a"/>
          <w:sz w:val="52"/>
          <w:szCs w:val="52"/>
        </w:rPr>
        <w:t xml:space="preserve">CONTRAT DE PRESTATION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666666"/>
          <w:sz w:val="26"/>
          <w:szCs w:val="26"/>
        </w:rPr>
        <w:t xml:space="preserve">Site Web Professionnel — Clé en Main</w:t>
      </w:r>
    </w:p>
    <w:p>
      <w:pPr>
        <w:spacing w:after="10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Date : 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Entre les soussignés :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Le Prestataire : 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Le Client : _____________________________________________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Ci-après désignés « les Parties ».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Articles du Contrat</w:t>
      </w:r>
    </w:p>
    <w:p>
      <w:pPr>
        <w:pBdr>
          <w:bottom w:val="single" w:color="c9a84c" w:sz="3" w:space="1"/>
        </w:pBdr>
        <w:spacing w:after="200"/>
      </w:pP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1. Objet du contrat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Le Prestataire s'engage à concevoir, développer et mettre en production un site web professionnel pour le restaurant The Yard, incluant : le site public, le tableau de bord administratif, les intégrations WhatsApp, l'optimisation SEO, l'accessibilité WCAG, la configuration d'hébergement, et le déploiement.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2. Livrables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Site web vitrine responsive (mobile, tablette, desktop)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Tableau de bord administratif avec gestion complète (commandes, réservations, événements, menu, galerie, utilisateurs)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Notifications WhatsApp au staff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Reçus avec QR codes et système de feedback client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Optimisation SEO complète (meta tags, structured data, sitemap)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Conformité accessibilité WCAG 2.1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Hébergement VPS configuré avec PostgreSQL, Docker, HTTPS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Guide d'utilisation du dashboard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1 session de formation pour l'équipe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3. Délai de livraison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4 à 6 semaines à compter de la signature du contrat et du paiement de l'acompte. Les délais incluent la conception, le développement, les tests, le contenu du menu, l'optimisation SEO, et le déploiement.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4. Prix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Le montant total de la prestation est convenu entre les parties et mentionné dans l'annexe financière. Le paiement s'effectue en 3 fois :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40% à la signature (acompte)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30% à la livraison de la démo technique</w:t>
      </w:r>
    </w:p>
    <w:p>
      <w:pPr>
        <w:spacing w:after="60"/>
        <w:ind w:left="400"/>
      </w:pPr>
      <w:r>
        <w:rPr>
          <w:rFonts w:ascii="Calibri" w:cs="Calibri" w:eastAsia="Calibri" w:hAnsi="Calibri"/>
          <w:b w:val="false"/>
          <w:bCs w:val="false"/>
          <w:sz w:val="21"/>
          <w:szCs w:val="21"/>
        </w:rPr>
        <w:t xml:space="preserve">• 30% à la mise en production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5. Maintenance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La première année de maintenance est incluse dans le forfait clé en main. Cela comprend : correctifs de bugs, mises à jour de sécurité, sauvegardes quotidiennes, suivi SEO. La maintenance étendue (ajout de fonctionnalités, modification du design) est facturée à l'heure (tarif à convenir).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6. Propriété intellectuelle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Le code source est la propriété du Client après paiement intégral. Le Prestataire conserve le droit de mentionner le projet dans son portfolio.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7. Hébergement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Le coût de l'hébergement VPS (LWS) est à la charge du Client (environ 6€/mois). Le Prestataire configure et maintient l'infrastructure technique.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8. Durée du contrat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Le contrat est conclu pour une durée de 12 mois à compter de la mise en production. Le renouvellement est tacite sauf préavis écrit de 30 jours.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Signatures</w:t>
      </w:r>
    </w:p>
    <w:p>
      <w:pPr>
        <w:pBdr>
          <w:bottom w:val="single" w:color="c9a84c" w:sz="3" w:space="1"/>
        </w:pBdr>
        <w:spacing w:after="20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shd w:fill="f5f0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 Prestataire</w:t>
            </w:r>
          </w:p>
        </w:tc>
        <w:tc>
          <w:tcPr>
            <w:tcW w:type="pct" w:w="50%"/>
            <w:shd w:fill="f5f0e8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Le Client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 : __________________________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Nom : __________________________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Signature : __________________________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Signature : __________________________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: __________________________</w:t>
            </w:r>
          </w:p>
        </w:tc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Date : __________________________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Calibri" w:cs="Calibri" w:eastAsia="Calibri" w:hAnsi="Calibri"/>
          <w:b/>
          <w:bCs/>
          <w:color w:val="1a1a1a"/>
          <w:sz w:val="32"/>
          <w:szCs w:val="32"/>
        </w:rPr>
        <w:t xml:space="preserve">Annexe — Comparaison des Offres</w:t>
      </w:r>
    </w:p>
    <w:p>
      <w:pPr>
        <w:pBdr>
          <w:bottom w:val="single" w:color="c9a84c" w:sz="3" w:space="1"/>
        </w:pBdr>
        <w:spacing w:after="200"/>
      </w:pP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"/>
        <w:gridCol w:w="25"/>
        <w:gridCol w:w="25"/>
      </w:tblGrid>
      <w:tr>
        <w:tc>
          <w:tcPr>
            <w:tcW w:type="pct" w:w="50%"/>
            <w:shd w:fill="1a1a1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Fonctionnalité</w:t>
            </w:r>
          </w:p>
        </w:tc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Clé en main</w:t>
            </w:r>
          </w:p>
        </w:tc>
        <w:tc>
          <w:tcPr>
            <w:tcW w:type="pct" w:w="25%"/>
            <w:shd w:fill="1a1a1a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Développement
partiel</w:t>
            </w:r>
          </w:p>
        </w:tc>
      </w:tr>
      <w:tr>
        <w:tc>
          <w:tcPr>
            <w:tcW w:type="pct" w:w="100%"/>
            <w:shd w:fill="faf6e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SITE PUBLIC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Site vitrine responsive (mobile + desktop)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Menu interactif avec filtres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Carte complète (flipbook)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Réservation de table en ligne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Réservation d'événements (6 types)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Commandes en ligne (3 modes)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Galerie photos/vidéos interactive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Assistant IA (chatbot)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Reçus avec QR codes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Page de feedback client (1-5 étoiles)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Notifications WhatsApp au client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Certificat HTTPS (SSL)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Nom de domaine configuré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100%"/>
            <w:shd w:fill="faf6e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DASHBOARD ADMIN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Vue d'ensemble (KPIs temps réel)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Gestion des commandes (CRUD + statuts)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Gestion des réservations (CRUD + statuts)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Gestion des événements (devis, acompte)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Gestion du menu (ajout/modif/suppression)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Gestion de la galerie (ajout/modif/suppression)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Réponse aux clients depuis le dashboard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Envoi de reçus WhatsApp manuels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Tableau des retours clients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Gestion des utilisateurs avec rôles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100%"/>
            <w:shd w:fill="faf6e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COMMUNICATION &amp; SUIVI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Notifications WhatsApp Cloud API au staff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Reçus automatiques au client à chaque étape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QR codes sur chaque reçu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Lien wa.me pré-rempli (fallback)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100%"/>
            <w:shd w:fill="faf6e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SÉCURITÉ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Authentification JWT sécurisée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Protection brute-force (5 tentatives)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Rôles et permissions (3 niveaux)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HTTPS Let'Encrypt gratuit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Backups PostgreSQL quotidiens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100%"/>
            <w:shd w:fill="faf6e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SEO &amp; ACCESSIBILITÉ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Meta tags complets + Open Graph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Structured data Schema.org (Restaurant)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Sitemap XML + robots.txt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Focus visible doré (WCAG 2.1)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Lien « Aller au contenu » (skip-to-content)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ARIA sur les interactions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Sémantique HTML5 (&lt;nav&gt;, &lt;section&gt;, &lt;main&gt;)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100%"/>
            <w:shd w:fill="faf6e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PRODUCTION &amp; DÉPLOIEMENT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Hébergement VPS configuré (Docker)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PostgreSQL (base professionnelle)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Nginx reverse proxy + cache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Migration des données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Script de mise à jour en 1 commande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Maintenance corrective (1 mois)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100%"/>
            <w:shd w:fill="faf6ee" w:val="clea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9a84c"/>
                <w:sz w:val="19"/>
                <w:szCs w:val="19"/>
              </w:rPr>
              <w:t xml:space="preserve">SERVICES INCLUS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Formation de l'équipe (1 session)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Guide d'utilisation du dashboard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Support technique (1 mois)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Mise à jour du menu complet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pct" w:w="50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Configuration WhatsApp Business API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2d8a4e"/>
                <w:sz w:val="20"/>
                <w:szCs w:val="20"/>
              </w:rPr>
              <w:t xml:space="preserve">✓</w:t>
            </w:r>
          </w:p>
        </w:tc>
        <w:tc>
          <w:tcPr>
            <w:tcW w:type="pct" w:w="25%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c0392b"/>
                <w:sz w:val="20"/>
                <w:szCs w:val="20"/>
              </w:rPr>
              <w:t xml:space="preserve">✗</w:t>
            </w:r>
          </w:p>
        </w:tc>
      </w:tr>
    </w:tbl>
    <w:p>
      <w:pPr>
        <w:spacing w:after="300"/>
      </w:pPr>
    </w:p>
    <w:p>
      <w:pPr>
        <w:pBdr>
          <w:bottom w:val="single" w:color="cccccc" w:sz="1" w:space="1"/>
        </w:pBdr>
        <w:spacing w:after="200"/>
      </w:pPr>
    </w:p>
    <w:p>
      <w:pPr>
        <w:spacing w:after="100"/>
      </w:pPr>
      <w:r>
        <w:rPr>
          <w:rFonts w:ascii="Calibri" w:cs="Calibri" w:eastAsia="Calibri" w:hAnsi="Calibri"/>
          <w:i/>
          <w:iCs/>
          <w:color w:val="666666"/>
          <w:sz w:val="19"/>
          <w:szCs w:val="19"/>
        </w:rPr>
        <w:t xml:space="preserve">L'offre « Développement partiel » correspond au développement du code sans les services d'intégration : le Client doit lui-même configurer l'hébergement, le domaine, les sauvegardes, le déploiement, la maintenance, la formation, le SEO, l'accessibilité et la configuration WhatsApp.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Contrat — Site Web The Yard</dc:title>
  <dc:creator>The Yard — Développement</dc:creator>
  <cp:lastModifiedBy>Un-named</cp:lastModifiedBy>
  <cp:revision>1</cp:revision>
  <dcterms:created xsi:type="dcterms:W3CDTF">2026-08-08T12:16:28.093Z</dcterms:created>
  <dcterms:modified xsi:type="dcterms:W3CDTF">2026-08-08T12:16:28.093Z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