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rPr>
          <w:rFonts w:ascii="Arial" w:cs="Arial" w:eastAsia="Arial" w:hAnsi="Arial"/>
          <w:b/>
          <w:bCs/>
          <w:color w:val="1F4E79"/>
          <w:sz w:val="48"/>
          <w:szCs w:val="48"/>
        </w:rPr>
        <w:t xml:space="preserve">MANUAL COMPLETO DE TRADING</w:t>
      </w:r>
    </w:p>
    <w:p>
      <w:pPr>
        <w:spacing w:before="200" w:after="200"/>
        <w:jc w:val="center"/>
      </w:pPr>
      <w:r>
        <w:rPr>
          <w:rFonts w:ascii="Arial" w:cs="Arial" w:eastAsia="Arial" w:hAnsi="Arial"/>
          <w:b/>
          <w:bCs/>
          <w:color w:val="F4A22C"/>
          <w:sz w:val="32"/>
          <w:szCs w:val="32"/>
        </w:rPr>
        <w:t xml:space="preserve">FIBONACCI, ESTRUCTURAS, VELAS Y ANÁLISIS TÉCNICO</w:t>
      </w:r>
    </w:p>
    <w:p>
      <w:pPr>
        <w:spacing w:before="400" w:after="200"/>
        <w:jc w:val="center"/>
      </w:pPr>
      <w:r>
        <w:rPr>
          <w:rFonts w:ascii="Arial" w:cs="Arial" w:eastAsia="Arial" w:hAnsi="Arial"/>
          <w:i/>
          <w:iCs/>
          <w:color w:val="555555"/>
          <w:sz w:val="24"/>
          <w:szCs w:val="24"/>
        </w:rPr>
        <w:t xml:space="preserve">De principiante a trader estructurado</w:t>
      </w:r>
    </w:p>
    <w:p>
      <w:pPr>
        <w:spacing w:before="200" w:after="800"/>
        <w:jc w:val="center"/>
      </w:pPr>
      <w:r>
        <w:rPr>
          <w:rFonts w:ascii="Arial" w:cs="Arial" w:eastAsia="Arial" w:hAnsi="Arial"/>
          <w:color w:val="888888"/>
          <w:sz w:val="22"/>
          <w:szCs w:val="22"/>
        </w:rPr>
        <w:t xml:space="preserve">2026 — Edición Completa</w:t>
      </w:r>
    </w:p>
    <w:p>
      <w:r>
        <w:br w:type="page"/>
      </w:r>
    </w:p>
    <w:p>
      <w:pPr>
        <w:pStyle w:val="Heading1"/>
        <w:spacing w:before="400" w:after="200"/>
      </w:pPr>
      <w:r>
        <w:rPr>
          <w:rFonts w:ascii="Arial" w:cs="Arial" w:eastAsia="Arial" w:hAnsi="Arial"/>
          <w:b/>
          <w:bCs/>
          <w:color w:val="1F4E79"/>
          <w:sz w:val="36"/>
          <w:szCs w:val="36"/>
        </w:rPr>
        <w:t xml:space="preserve">CAPÍTULO 1: FUNDAMENTOS DE FIBONACCI</w:t>
      </w:r>
    </w:p>
    <w:p>
      <w:pPr>
        <w:pBdr>
          <w:bottom w:val="single" w:color="2E75B6" w:sz="6" w:space="1"/>
        </w:pBdr>
        <w:spacing w:before="200" w:after="200"/>
      </w:pPr>
      <w:r>
        <w:t xml:space="preserve"/>
      </w:r>
    </w:p>
    <w:p>
      <w:pPr>
        <w:pStyle w:val="Heading2"/>
        <w:spacing w:before="300" w:after="160"/>
      </w:pPr>
      <w:r>
        <w:rPr>
          <w:rFonts w:ascii="Arial" w:cs="Arial" w:eastAsia="Arial" w:hAnsi="Arial"/>
          <w:b/>
          <w:bCs/>
          <w:color w:val="2E75B6"/>
          <w:sz w:val="28"/>
          <w:szCs w:val="28"/>
        </w:rPr>
        <w:t xml:space="preserve">1.1 ¿Qué es Fibonacci en Trading?</w:t>
      </w:r>
    </w:p>
    <w:p>
      <w:pPr>
        <w:spacing w:before="80" w:after="80"/>
      </w:pPr>
      <w:r>
        <w:rPr>
          <w:rFonts w:ascii="Arial" w:cs="Arial" w:eastAsia="Arial" w:hAnsi="Arial"/>
          <w:sz w:val="22"/>
          <w:szCs w:val="22"/>
        </w:rPr>
        <w:t xml:space="preserve">Leonardo Fibonacci fue un matemático italiano del siglo XIII que descubrió una secuencia numérica que aparece en toda la naturaleza. En trading, esta secuencia se utiliza para identificar niveles de soporte, resistencia, retrocesos y extensiones de precio.</w:t>
      </w:r>
    </w:p>
    <w:p>
      <w:pPr>
        <w:spacing w:before="60" w:after="60"/>
      </w:pPr>
      <w:r>
        <w:t xml:space="preserve"/>
      </w:r>
    </w:p>
    <w:p>
      <w:pPr>
        <w:spacing w:before="80" w:after="80"/>
      </w:pPr>
      <w:r>
        <w:rPr>
          <w:rFonts w:ascii="Arial" w:cs="Arial" w:eastAsia="Arial" w:hAnsi="Arial"/>
          <w:b/>
          <w:bCs/>
          <w:sz w:val="22"/>
          <w:szCs w:val="22"/>
        </w:rPr>
        <w:t xml:space="preserve">LA SECUENCIA:</w:t>
      </w:r>
    </w:p>
    <w:p>
      <w:pPr>
        <w:spacing w:before="80" w:after="80"/>
      </w:pPr>
      <w:r>
        <w:rPr>
          <w:rFonts w:ascii="Arial" w:cs="Arial" w:eastAsia="Arial" w:hAnsi="Arial"/>
          <w:sz w:val="22"/>
          <w:szCs w:val="22"/>
        </w:rPr>
        <w:t xml:space="preserve">0, 1, 1, 2, 3, 5, 8, 13, 21, 34, 55, 89, 144, 233...</w:t>
      </w:r>
    </w:p>
    <w:p>
      <w:pPr>
        <w:spacing w:before="80" w:after="80"/>
      </w:pPr>
      <w:r>
        <w:rPr>
          <w:rFonts w:ascii="Arial" w:cs="Arial" w:eastAsia="Arial" w:hAnsi="Arial"/>
          <w:sz w:val="22"/>
          <w:szCs w:val="22"/>
        </w:rPr>
        <w:t xml:space="preserve">Cada número es la suma de los dos anteriores. La MAGIA está en las proporciones entre estos números: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División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Nivel Fibo</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Importancia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 / 144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GOLDEN RATIO - El más importante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55 / 89</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0.618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61.8%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 repite en toda la naturaleza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 89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0.382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Retroceso mínimo esperado</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21 / 55</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0.382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38.2%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Complemento del 61.8%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 34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0.786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Raíz cuadrada del 61.8%</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 1.618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0.618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61.8%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Proporción áurea universal</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1.2 Los Niveles de Fibonacci Clave</w:t>
      </w:r>
    </w:p>
    <w:p>
      <w:pPr>
        <w:spacing w:before="80" w:after="80"/>
      </w:pPr>
      <w:r>
        <w:rPr>
          <w:rFonts w:ascii="Arial" w:cs="Arial" w:eastAsia="Arial" w:hAnsi="Arial"/>
          <w:sz w:val="22"/>
          <w:szCs w:val="22"/>
        </w:rPr>
        <w:t xml:space="preserve">Existen dos grupos de niveles: RETROCESOS (dentro del 0-100%) y EXTENSIONES (más allá del 100%).</w:t>
      </w:r>
    </w:p>
    <w:p>
      <w:pPr>
        <w:spacing w:before="60" w:after="60"/>
      </w:pPr>
      <w:r>
        <w:t xml:space="preserve"/>
      </w:r>
    </w:p>
    <w:p>
      <w:pPr>
        <w:spacing w:before="200" w:after="120"/>
      </w:pPr>
      <w:r>
        <w:rPr>
          <w:rFonts w:ascii="Arial" w:cs="Arial" w:eastAsia="Arial" w:hAnsi="Arial"/>
          <w:b/>
          <w:bCs/>
          <w:color w:val="F4A22C"/>
          <w:sz w:val="24"/>
          <w:szCs w:val="24"/>
        </w:rPr>
        <w:t xml:space="preserve">RETROCESOS (para entradas en pullback):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Nivel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Porcentaje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Uso Principal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Fortaleza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0.236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Retroceso menor, tendencias muy fuertes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Débil</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0.382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38.2%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Primer retroceso significativo, tendencias fuertes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Nivel psicológico, no es Fibo puro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Media-Alta</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0.618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61.8%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Golden Ratio - zona de mayor probabilidad</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MUY ALTA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Zona deep, último soporte antes de invalidar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0.786</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78.6%</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Retroceso profundo, cerca de invalidación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0.886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Zona extrema, casi invalidación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 si hay confluencia</w:t>
            </w:r>
          </w:p>
        </w:tc>
      </w:tr>
    </w:tbl>
    <w:p>
      <w:pPr>
        <w:spacing w:before="120" w:after="120"/>
      </w:pPr>
      <w:r>
        <w:t xml:space="preserve"/>
      </w:r>
    </w:p>
    <w:p>
      <w:pPr>
        <w:spacing w:before="200" w:after="120"/>
      </w:pPr>
      <w:r>
        <w:rPr>
          <w:rFonts w:ascii="Arial" w:cs="Arial" w:eastAsia="Arial" w:hAnsi="Arial"/>
          <w:b/>
          <w:bCs/>
          <w:color w:val="F4A22C"/>
          <w:sz w:val="24"/>
          <w:szCs w:val="24"/>
        </w:rPr>
        <w:t xml:space="preserve">EXTENSIONES (para calcular targets/TPs):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Nivel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Porcentaje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Uso Principal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Punto de origen del movimiento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 conservador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1.272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127.2%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Primer target de extensión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TP1 común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medio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TP2 moderado</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1.618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161.8%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Golden Extension - target principal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TP2-TP3 fuerte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Doble del movimiento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amplio</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2.272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227.2%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Extensión extrema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 tendencias fuertes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Extensión máxima normal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 final</w:t>
            </w:r>
          </w:p>
        </w:tc>
      </w:tr>
    </w:tbl>
    <w:p>
      <w:pPr>
        <w:spacing w:before="120" w:after="120"/>
      </w:pPr>
      <w:r>
        <w:t xml:space="preserve"/>
      </w:r>
    </w:p>
    <w:p>
      <w:r>
        <w:br w:type="page"/>
      </w:r>
    </w:p>
    <w:p>
      <w:pPr>
        <w:pStyle w:val="Heading1"/>
        <w:spacing w:before="400" w:after="200"/>
      </w:pPr>
      <w:r>
        <w:rPr>
          <w:rFonts w:ascii="Arial" w:cs="Arial" w:eastAsia="Arial" w:hAnsi="Arial"/>
          <w:b/>
          <w:bCs/>
          <w:color w:val="1F4E79"/>
          <w:sz w:val="36"/>
          <w:szCs w:val="36"/>
        </w:rPr>
        <w:t xml:space="preserve">CAPÍTULO 2: CÓMO MEDIR FIBONACCI CORRECTAMENTE</w:t>
      </w:r>
    </w:p>
    <w:p>
      <w:pPr>
        <w:pBdr>
          <w:bottom w:val="single" w:color="2E75B6" w:sz="6" w:space="1"/>
        </w:pBdr>
        <w:spacing w:before="200" w:after="200"/>
      </w:pPr>
      <w:r>
        <w:t xml:space="preserve"/>
      </w:r>
    </w:p>
    <w:p>
      <w:pPr>
        <w:pStyle w:val="Heading2"/>
        <w:spacing w:before="300" w:after="160"/>
      </w:pPr>
      <w:r>
        <w:rPr>
          <w:rFonts w:ascii="Arial" w:cs="Arial" w:eastAsia="Arial" w:hAnsi="Arial"/>
          <w:b/>
          <w:bCs/>
          <w:color w:val="2E75B6"/>
          <w:sz w:val="28"/>
          <w:szCs w:val="28"/>
        </w:rPr>
        <w:t xml:space="preserve">2.1 Regla de Oro: De DÓNDE a DÓNDE medir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FF3CD" w:val="clear"/>
            <w:tcMar>
              <w:top w:type="dxa" w:w="120"/>
              <w:left w:type="dxa" w:w="200"/>
              <w:bottom w:type="dxa" w:w="120"/>
              <w:right w:type="dxa" w:w="200"/>
            </w:tcMar>
          </w:tcPr>
          <w:p>
            <w:r>
              <w:rPr>
                <w:rFonts w:ascii="Arial" w:cs="Arial" w:eastAsia="Arial" w:hAnsi="Arial"/>
                <w:b/>
                <w:bCs/>
                <w:sz w:val="22"/>
                <w:szCs w:val="22"/>
              </w:rPr>
              <w:t xml:space="preserve">REGLA FUNDAMENTAL: Siempre mides de un EXTREMO relevante a otro EXTREMO relevante. El orden importa según la dirección del trade.</w:t>
            </w:r>
          </w:p>
        </w:tc>
      </w:tr>
    </w:tbl>
    <w:p>
      <w:pPr>
        <w:spacing w:before="60" w:after="60"/>
      </w:pPr>
      <w:r>
        <w:t xml:space="preserve"/>
      </w:r>
    </w:p>
    <w:p>
      <w:pPr>
        <w:spacing w:before="200" w:after="120"/>
      </w:pPr>
      <w:r>
        <w:rPr>
          <w:rFonts w:ascii="Arial" w:cs="Arial" w:eastAsia="Arial" w:hAnsi="Arial"/>
          <w:b/>
          <w:bCs/>
          <w:color w:val="F4A22C"/>
          <w:sz w:val="24"/>
          <w:szCs w:val="24"/>
        </w:rPr>
        <w:t xml:space="preserve">Para RETROCESOS en tendencia ALCISTA:</w:t>
      </w:r>
    </w:p>
    <w:p>
      <w:pPr>
        <w:spacing w:before="80" w:after="80"/>
      </w:pPr>
      <w:r>
        <w:rPr>
          <w:rFonts w:ascii="Arial" w:cs="Arial" w:eastAsia="Arial" w:hAnsi="Arial"/>
          <w:sz w:val="22"/>
          <w:szCs w:val="22"/>
        </w:rPr>
        <w:t xml:space="preserve">1. Identifica el mínimo significativo (swing low)</w:t>
      </w:r>
    </w:p>
    <w:p>
      <w:pPr>
        <w:spacing w:before="80" w:after="80"/>
      </w:pPr>
      <w:r>
        <w:rPr>
          <w:rFonts w:ascii="Arial" w:cs="Arial" w:eastAsia="Arial" w:hAnsi="Arial"/>
          <w:sz w:val="22"/>
          <w:szCs w:val="22"/>
        </w:rPr>
        <w:t xml:space="preserve">2. Identifica el máximo significativo (swing high)</w:t>
      </w:r>
    </w:p>
    <w:p>
      <w:pPr>
        <w:spacing w:before="80" w:after="80"/>
      </w:pPr>
      <w:r>
        <w:rPr>
          <w:rFonts w:ascii="Arial" w:cs="Arial" w:eastAsia="Arial" w:hAnsi="Arial"/>
          <w:sz w:val="22"/>
          <w:szCs w:val="22"/>
        </w:rPr>
        <w:t xml:space="preserve">3. Mide desde el MÍNIMO (0%) hasta el MÁXIMO (100%)</w:t>
      </w:r>
    </w:p>
    <w:p>
      <w:pPr>
        <w:spacing w:before="80" w:after="80"/>
      </w:pPr>
      <w:r>
        <w:rPr>
          <w:rFonts w:ascii="Arial" w:cs="Arial" w:eastAsia="Arial" w:hAnsi="Arial"/>
          <w:sz w:val="22"/>
          <w:szCs w:val="22"/>
        </w:rPr>
        <w:t xml:space="preserve">4. Los retrocesos te dan zonas de COMPRA</w:t>
      </w:r>
    </w:p>
    <w:p>
      <w:pPr>
        <w:spacing w:before="60" w:after="60"/>
      </w:pPr>
      <w:r>
        <w:t xml:space="preserve"/>
      </w:r>
    </w:p>
    <w:p>
      <w:pPr>
        <w:spacing w:before="200" w:after="120"/>
      </w:pPr>
      <w:r>
        <w:rPr>
          <w:rFonts w:ascii="Arial" w:cs="Arial" w:eastAsia="Arial" w:hAnsi="Arial"/>
          <w:b/>
          <w:bCs/>
          <w:color w:val="F4A22C"/>
          <w:sz w:val="24"/>
          <w:szCs w:val="24"/>
        </w:rPr>
        <w:t xml:space="preserve">Para RETROCESOS en tendencia BAJISTA:</w:t>
      </w:r>
    </w:p>
    <w:p>
      <w:pPr>
        <w:spacing w:before="80" w:after="80"/>
      </w:pPr>
      <w:r>
        <w:rPr>
          <w:rFonts w:ascii="Arial" w:cs="Arial" w:eastAsia="Arial" w:hAnsi="Arial"/>
          <w:sz w:val="22"/>
          <w:szCs w:val="22"/>
        </w:rPr>
        <w:t xml:space="preserve">1. Identifica el máximo significativo (swing high)</w:t>
      </w:r>
    </w:p>
    <w:p>
      <w:pPr>
        <w:spacing w:before="80" w:after="80"/>
      </w:pPr>
      <w:r>
        <w:rPr>
          <w:rFonts w:ascii="Arial" w:cs="Arial" w:eastAsia="Arial" w:hAnsi="Arial"/>
          <w:sz w:val="22"/>
          <w:szCs w:val="22"/>
        </w:rPr>
        <w:t xml:space="preserve">2. Identifica el mínimo significativo (swing low)</w:t>
      </w:r>
    </w:p>
    <w:p>
      <w:pPr>
        <w:spacing w:before="80" w:after="80"/>
      </w:pPr>
      <w:r>
        <w:rPr>
          <w:rFonts w:ascii="Arial" w:cs="Arial" w:eastAsia="Arial" w:hAnsi="Arial"/>
          <w:sz w:val="22"/>
          <w:szCs w:val="22"/>
        </w:rPr>
        <w:t xml:space="preserve">3. Mide desde el MÁXIMO (0%) hasta el MÍNIMO (100%)</w:t>
      </w:r>
    </w:p>
    <w:p>
      <w:pPr>
        <w:spacing w:before="80" w:after="80"/>
      </w:pPr>
      <w:r>
        <w:rPr>
          <w:rFonts w:ascii="Arial" w:cs="Arial" w:eastAsia="Arial" w:hAnsi="Arial"/>
          <w:sz w:val="22"/>
          <w:szCs w:val="22"/>
        </w:rPr>
        <w:t xml:space="preserve">4. Los retrocesos te dan zonas de VENTA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8F5E9" w:val="clear"/>
            <w:tcMar>
              <w:top w:type="dxa" w:w="120"/>
              <w:left w:type="dxa" w:w="200"/>
              <w:bottom w:type="dxa" w:w="120"/>
              <w:right w:type="dxa" w:w="200"/>
            </w:tcMar>
          </w:tcPr>
          <w:p>
            <w:r>
              <w:rPr>
                <w:rFonts w:ascii="Arial" w:cs="Arial" w:eastAsia="Arial" w:hAnsi="Arial"/>
                <w:b/>
                <w:bCs/>
                <w:sz w:val="22"/>
                <w:szCs w:val="22"/>
              </w:rPr>
              <w:t xml:space="preserve">IMPORTANTE: Los 'wicks' (mechas) vs 'cuerpos' de velas. Hay traders que usan mechas (extremos absolutos) y otros que usan cuerpos (apertura/cierre). Sé CONSISTENTE con tu método. Lo más común es usar las MECHAS para máximos y mínimos absolutos.</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2.2 Qué Tamaño Tiene un Retroceso Normal</w:t>
      </w:r>
    </w:p>
    <w:p>
      <w:pPr>
        <w:spacing w:before="80" w:after="80"/>
      </w:pPr>
      <w:r>
        <w:rPr>
          <w:rFonts w:ascii="Arial" w:cs="Arial" w:eastAsia="Arial" w:hAnsi="Arial"/>
          <w:sz w:val="22"/>
          <w:szCs w:val="22"/>
        </w:rPr>
        <w:t xml:space="preserve">Esta es la pregunta clave. Los retrocesos tienen rangos esperados según el tipo de movimiento: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 de Tendencia</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Retroceso Mínimo</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Retroceso Ideal</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Retroceso Máximo</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 Rompe...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Tendencia MUY fuerte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Señal de debilidad</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Tendencia Normal</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38.2%</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50%-61.8%</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61.8%</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Revisar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Tendencia Moderada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Posible cambio</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Movimiento Correctivo</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61.8%</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78.6%</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88.6%</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Invalidación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correction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Cambio de tendencia</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2.3 Confluencias: El Secreto del Profesional</w:t>
      </w:r>
    </w:p>
    <w:p>
      <w:pPr>
        <w:spacing w:before="80" w:after="80"/>
      </w:pPr>
      <w:r>
        <w:rPr>
          <w:rFonts w:ascii="Arial" w:cs="Arial" w:eastAsia="Arial" w:hAnsi="Arial"/>
          <w:sz w:val="22"/>
          <w:szCs w:val="22"/>
        </w:rPr>
        <w:t xml:space="preserve">Un solo nivel de Fibonacci NO es suficiente. Los traders profesionales buscan CONFLUENCIAS - cuando varios factores apuntan a la misma zona: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Factor de Confluencia</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Peso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Nivel Fibo 61.8%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Golden Ratio en el retroceso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Alto</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Soporte/Resistencia horizontal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Nivel de precio histórico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 móvil importante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 200, MA 50, EMA 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Medio-Alto</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Nivel de Fibo de timeframe mayor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Fibo diario coincide con semanal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Muy Alto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Zona de volumen (VPVR/POC)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Área de mayor actividad histórica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Alto</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Nivel psicológico redondo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$60,000 / $70,000 / $100,000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Patrón de vela de reversión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Hammer, Engulfing, Doji en zona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Alto</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Divergencia en indicador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RSI, MACD divergen en la zona</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Medio-Alto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BF3FB" w:val="clear"/>
            <w:tcMar>
              <w:top w:type="dxa" w:w="120"/>
              <w:left w:type="dxa" w:w="200"/>
              <w:bottom w:type="dxa" w:w="120"/>
              <w:right w:type="dxa" w:w="200"/>
            </w:tcMar>
          </w:tcPr>
          <w:p>
            <w:r>
              <w:rPr>
                <w:rFonts w:ascii="Arial" w:cs="Arial" w:eastAsia="Arial" w:hAnsi="Arial"/>
                <w:b/>
                <w:bCs/>
                <w:sz w:val="22"/>
                <w:szCs w:val="22"/>
              </w:rPr>
              <w:t xml:space="preserve">REGLA: Mínimo 3 confluencias para considerar una entrada. A más confluencias, mayor probabilidad de éxito y mayor confianza para aumentar tamaño de posición.</w:t>
            </w:r>
          </w:p>
        </w:tc>
      </w:tr>
    </w:tbl>
    <w:p>
      <w:pPr>
        <w:spacing w:before="120" w:after="120"/>
      </w:pPr>
      <w:r>
        <w:t xml:space="preserve"/>
      </w:r>
    </w:p>
    <w:p>
      <w:r>
        <w:br w:type="page"/>
      </w:r>
    </w:p>
    <w:p>
      <w:pPr>
        <w:pStyle w:val="Heading1"/>
        <w:spacing w:before="400" w:after="200"/>
      </w:pPr>
      <w:r>
        <w:rPr>
          <w:rFonts w:ascii="Arial" w:cs="Arial" w:eastAsia="Arial" w:hAnsi="Arial"/>
          <w:b/>
          <w:bCs/>
          <w:color w:val="1F4E79"/>
          <w:sz w:val="36"/>
          <w:szCs w:val="36"/>
        </w:rPr>
        <w:t xml:space="preserve">CAPÍTULO 3: IMPULSOS, RETROCESOS Y LA FRACTAL</w:t>
      </w:r>
    </w:p>
    <w:p>
      <w:pPr>
        <w:pBdr>
          <w:bottom w:val="single" w:color="2E75B6" w:sz="6" w:space="1"/>
        </w:pBdr>
        <w:spacing w:before="200" w:after="200"/>
      </w:pPr>
      <w:r>
        <w:t xml:space="preserve"/>
      </w:r>
    </w:p>
    <w:p>
      <w:pPr>
        <w:pStyle w:val="Heading2"/>
        <w:spacing w:before="300" w:after="160"/>
      </w:pPr>
      <w:r>
        <w:rPr>
          <w:rFonts w:ascii="Arial" w:cs="Arial" w:eastAsia="Arial" w:hAnsi="Arial"/>
          <w:b/>
          <w:bCs/>
          <w:color w:val="2E75B6"/>
          <w:sz w:val="28"/>
          <w:szCs w:val="28"/>
        </w:rPr>
        <w:t xml:space="preserve">3.1 Estructura Básica del Mercado</w:t>
      </w:r>
    </w:p>
    <w:p>
      <w:pPr>
        <w:spacing w:before="80" w:after="80"/>
      </w:pPr>
      <w:r>
        <w:rPr>
          <w:rFonts w:ascii="Arial" w:cs="Arial" w:eastAsia="Arial" w:hAnsi="Arial"/>
          <w:sz w:val="22"/>
          <w:szCs w:val="22"/>
        </w:rPr>
        <w:t xml:space="preserve">El mercado se mueve en ONDAS. La estructura básica 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3E5F5" w:val="clear"/>
            <w:tcMar>
              <w:top w:type="dxa" w:w="120"/>
              <w:left w:type="dxa" w:w="200"/>
              <w:bottom w:type="dxa" w:w="120"/>
              <w:right w:type="dxa" w:w="200"/>
            </w:tcMar>
          </w:tcPr>
          <w:p>
            <w:r>
              <w:rPr>
                <w:rFonts w:ascii="Arial" w:cs="Arial" w:eastAsia="Arial" w:hAnsi="Arial"/>
                <w:b/>
                <w:bCs/>
                <w:sz w:val="22"/>
                <w:szCs w:val="22"/>
              </w:rPr>
              <w:t xml:space="preserve">IMPULSO → RETROCESO → IMPULSO → RETROCESO → IMPULSO
En tendencia alcista: HH (Higher High) → HL (Higher Low) → HH → HL
En tendencia bajista: LH (Lower High) → LL (Lower Low) → LH → LL</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3.2 Los Impulsos</w:t>
      </w:r>
    </w:p>
    <w:p>
      <w:pPr>
        <w:spacing w:before="80" w:after="80"/>
      </w:pPr>
      <w:r>
        <w:rPr>
          <w:rFonts w:ascii="Arial" w:cs="Arial" w:eastAsia="Arial" w:hAnsi="Arial"/>
          <w:sz w:val="22"/>
          <w:szCs w:val="22"/>
        </w:rPr>
        <w:t xml:space="preserve">Un IMPULSO es el movimiento principal en dirección de la tendencia. Características:</w:t>
      </w:r>
    </w:p>
    <w:p>
      <w:pPr>
        <w:pStyle w:val="ListParagraph"/>
        <w:numPr>
          <w:ilvl w:val="0"/>
          <w:numId w:val="2"/>
        </w:numPr>
        <w:spacing w:before="60" w:after="60"/>
      </w:pPr>
      <w:r>
        <w:rPr>
          <w:rFonts w:ascii="Arial" w:cs="Arial" w:eastAsia="Arial" w:hAnsi="Arial"/>
          <w:b w:val="false"/>
          <w:bCs w:val="false"/>
          <w:sz w:val="22"/>
          <w:szCs w:val="22"/>
        </w:rPr>
        <w:t xml:space="preserve">Movimiento fuerte y rápido</w:t>
      </w:r>
    </w:p>
    <w:p>
      <w:pPr>
        <w:pStyle w:val="ListParagraph"/>
        <w:numPr>
          <w:ilvl w:val="0"/>
          <w:numId w:val="2"/>
        </w:numPr>
        <w:spacing w:before="60" w:after="60"/>
      </w:pPr>
      <w:r>
        <w:rPr>
          <w:rFonts w:ascii="Arial" w:cs="Arial" w:eastAsia="Arial" w:hAnsi="Arial"/>
          <w:b w:val="false"/>
          <w:bCs w:val="false"/>
          <w:sz w:val="22"/>
          <w:szCs w:val="22"/>
        </w:rPr>
        <w:t xml:space="preserve">Velas grandes con poco wick</w:t>
      </w:r>
    </w:p>
    <w:p>
      <w:pPr>
        <w:pStyle w:val="ListParagraph"/>
        <w:numPr>
          <w:ilvl w:val="0"/>
          <w:numId w:val="2"/>
        </w:numPr>
        <w:spacing w:before="60" w:after="60"/>
      </w:pPr>
      <w:r>
        <w:rPr>
          <w:rFonts w:ascii="Arial" w:cs="Arial" w:eastAsia="Arial" w:hAnsi="Arial"/>
          <w:b w:val="false"/>
          <w:bCs w:val="false"/>
          <w:sz w:val="22"/>
          <w:szCs w:val="22"/>
        </w:rPr>
        <w:t xml:space="preserve">Volumen alto</w:t>
      </w:r>
    </w:p>
    <w:p>
      <w:pPr>
        <w:pStyle w:val="ListParagraph"/>
        <w:numPr>
          <w:ilvl w:val="0"/>
          <w:numId w:val="2"/>
        </w:numPr>
        <w:spacing w:before="60" w:after="60"/>
      </w:pPr>
      <w:r>
        <w:rPr>
          <w:rFonts w:ascii="Arial" w:cs="Arial" w:eastAsia="Arial" w:hAnsi="Arial"/>
          <w:b w:val="false"/>
          <w:bCs w:val="false"/>
          <w:sz w:val="22"/>
          <w:szCs w:val="22"/>
        </w:rPr>
        <w:t xml:space="preserve">Dificil de tradear en tiempo real</w:t>
      </w:r>
    </w:p>
    <w:p>
      <w:pPr>
        <w:pStyle w:val="ListParagraph"/>
        <w:numPr>
          <w:ilvl w:val="0"/>
          <w:numId w:val="2"/>
        </w:numPr>
        <w:spacing w:before="60" w:after="60"/>
      </w:pPr>
      <w:r>
        <w:rPr>
          <w:rFonts w:ascii="Arial" w:cs="Arial" w:eastAsia="Arial" w:hAnsi="Arial"/>
          <w:b w:val="false"/>
          <w:bCs w:val="false"/>
          <w:sz w:val="22"/>
          <w:szCs w:val="22"/>
        </w:rPr>
        <w:t xml:space="preserve">Se usa para MEDIR el siguiente objetivo</w:t>
      </w:r>
    </w:p>
    <w:p>
      <w:pPr>
        <w:spacing w:before="60" w:after="60"/>
      </w:pPr>
      <w:r>
        <w:t xml:space="preserve"/>
      </w:r>
    </w:p>
    <w:p>
      <w:pPr>
        <w:spacing w:before="200" w:after="120"/>
      </w:pPr>
      <w:r>
        <w:rPr>
          <w:rFonts w:ascii="Arial" w:cs="Arial" w:eastAsia="Arial" w:hAnsi="Arial"/>
          <w:b/>
          <w:bCs/>
          <w:color w:val="F4A22C"/>
          <w:sz w:val="24"/>
          <w:szCs w:val="24"/>
        </w:rPr>
        <w:t xml:space="preserve">Tamaño de los Impulsos (Regla de las Extensiones):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Impulso</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Extensión Común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Onda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primer movimiento, difícil de identificar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Onda 3</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1.618 x Onda 1</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 más fuerte y larga normalmente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Onda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0.618-1.0 x Onda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Puede ser más corta o igual a Onda 1</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Proyección total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2.618 x Onda 1</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Target máximo del ciclo completo</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3.3 Los Retrocesos y La Fractal</w:t>
      </w:r>
    </w:p>
    <w:p>
      <w:pPr>
        <w:spacing w:before="80" w:after="80"/>
      </w:pPr>
      <w:r>
        <w:rPr>
          <w:rFonts w:ascii="Arial" w:cs="Arial" w:eastAsia="Arial" w:hAnsi="Arial"/>
          <w:sz w:val="22"/>
          <w:szCs w:val="22"/>
        </w:rPr>
        <w:t xml:space="preserve">FRACTAL significa que el mismo patrón se repite en todos los timeframes. Un retroceso en el gráfico diario contiene dentro suyo impulsos y retrocesos en el de 4 horas.</w:t>
      </w:r>
    </w:p>
    <w:p>
      <w:pPr>
        <w:spacing w:before="60" w:after="60"/>
      </w:pPr>
      <w:r>
        <w:t xml:space="preserve"/>
      </w:r>
    </w:p>
    <w:p>
      <w:pPr>
        <w:spacing w:before="200" w:after="120"/>
      </w:pPr>
      <w:r>
        <w:rPr>
          <w:rFonts w:ascii="Arial" w:cs="Arial" w:eastAsia="Arial" w:hAnsi="Arial"/>
          <w:b/>
          <w:bCs/>
          <w:color w:val="F4A22C"/>
          <w:sz w:val="24"/>
          <w:szCs w:val="24"/>
        </w:rPr>
        <w:t xml:space="preserve">La Fractal Nivel 1 (Retroceso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8F5E9" w:val="clear"/>
            <w:tcMar>
              <w:top w:type="dxa" w:w="120"/>
              <w:left w:type="dxa" w:w="200"/>
              <w:bottom w:type="dxa" w:w="120"/>
              <w:right w:type="dxa" w:w="200"/>
            </w:tcMar>
          </w:tcPr>
          <w:p>
            <w:r>
              <w:rPr>
                <w:rFonts w:ascii="Arial" w:cs="Arial" w:eastAsia="Arial" w:hAnsi="Arial"/>
                <w:b/>
                <w:bCs/>
                <w:sz w:val="22"/>
                <w:szCs w:val="22"/>
              </w:rPr>
              <w:t xml:space="preserve">Movimiento en 1 sola vela o pocas velas
Retroceso esperado: 38.2% a 61.8% del impulso previo
Duración: Corta (horas a pocos días)
Uso: Scalping y Day Trading</w:t>
            </w:r>
          </w:p>
        </w:tc>
      </w:tr>
    </w:tbl>
    <w:p>
      <w:pPr>
        <w:spacing w:before="60" w:after="60"/>
      </w:pPr>
      <w:r>
        <w:t xml:space="preserve"/>
      </w:r>
    </w:p>
    <w:p>
      <w:pPr>
        <w:spacing w:before="200" w:after="120"/>
      </w:pPr>
      <w:r>
        <w:rPr>
          <w:rFonts w:ascii="Arial" w:cs="Arial" w:eastAsia="Arial" w:hAnsi="Arial"/>
          <w:b/>
          <w:bCs/>
          <w:color w:val="F4A22C"/>
          <w:sz w:val="24"/>
          <w:szCs w:val="24"/>
        </w:rPr>
        <w:t xml:space="preserve">La Fractal Nivel 2 (Retroceso compuesto - ABC):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BF3FB" w:val="clear"/>
            <w:tcMar>
              <w:top w:type="dxa" w:w="120"/>
              <w:left w:type="dxa" w:w="200"/>
              <w:bottom w:type="dxa" w:w="120"/>
              <w:right w:type="dxa" w:w="200"/>
            </w:tcMar>
          </w:tcPr>
          <w:p>
            <w:r>
              <w:rPr>
                <w:rFonts w:ascii="Arial" w:cs="Arial" w:eastAsia="Arial" w:hAnsi="Arial"/>
                <w:b/>
                <w:bCs/>
                <w:sz w:val="22"/>
                <w:szCs w:val="22"/>
              </w:rPr>
              <w:t xml:space="preserve">Retroceso que se divide en 3 sub-movimientos (A-B-C)
Retroceso total: 38.2% a 61.8% del impulso mayor
Dentro del retroceso hay impulsos y retrocesos más pequeños
Uso: Swing Trading</w:t>
            </w:r>
          </w:p>
        </w:tc>
      </w:tr>
    </w:tbl>
    <w:p>
      <w:pPr>
        <w:spacing w:before="60" w:after="60"/>
      </w:pPr>
      <w:r>
        <w:t xml:space="preserve"/>
      </w:r>
    </w:p>
    <w:p>
      <w:pPr>
        <w:spacing w:before="200" w:after="120"/>
      </w:pPr>
      <w:r>
        <w:rPr>
          <w:rFonts w:ascii="Arial" w:cs="Arial" w:eastAsia="Arial" w:hAnsi="Arial"/>
          <w:b/>
          <w:bCs/>
          <w:color w:val="F4A22C"/>
          <w:sz w:val="24"/>
          <w:szCs w:val="24"/>
        </w:rPr>
        <w:t xml:space="preserve">La Fractal Nivel 3 (Retroceso complejo):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FF3CD" w:val="clear"/>
            <w:tcMar>
              <w:top w:type="dxa" w:w="120"/>
              <w:left w:type="dxa" w:w="200"/>
              <w:bottom w:type="dxa" w:w="120"/>
              <w:right w:type="dxa" w:w="200"/>
            </w:tcMar>
          </w:tcPr>
          <w:p>
            <w:r>
              <w:rPr>
                <w:rFonts w:ascii="Arial" w:cs="Arial" w:eastAsia="Arial" w:hAnsi="Arial"/>
                <w:b/>
                <w:bCs/>
                <w:sz w:val="22"/>
                <w:szCs w:val="22"/>
              </w:rPr>
              <w:t xml:space="preserve">Retroceso con estructura compleja (ABCDE, WXY, etc.)
Puede retrazar 50% a 78.6% del movimiento mayor
Duración: Semanas a meses
Uso: Position Trading e inversión</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3.4 ¿Hasta Dónde Llega Cada Retroceso?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Fractal/Retroceso</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Mínimo</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Normal</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Máximo</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Invalidación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Retroceso rápido (F1)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&gt;50% del impulso</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Retroceso ABC (F2)</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38.2%</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50-61.8%</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78.6%</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&gt;78.6% del impulso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Retroceso complejo (F3)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61.8-78.6%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&gt;88.6% del impulso</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Onda B de ABC mayor</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38.2%</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50-61.8%</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78.6%</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hay regla fija</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Corrección de tendencia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Rompe mínimo/máximo</w:t>
            </w:r>
          </w:p>
        </w:tc>
      </w:tr>
    </w:tbl>
    <w:p>
      <w:pPr>
        <w:spacing w:before="120" w:after="120"/>
      </w:pPr>
      <w:r>
        <w:t xml:space="preserve"/>
      </w:r>
    </w:p>
    <w:p>
      <w:r>
        <w:br w:type="page"/>
      </w:r>
    </w:p>
    <w:p>
      <w:pPr>
        <w:pStyle w:val="Heading1"/>
        <w:spacing w:before="400" w:after="200"/>
      </w:pPr>
      <w:r>
        <w:rPr>
          <w:rFonts w:ascii="Arial" w:cs="Arial" w:eastAsia="Arial" w:hAnsi="Arial"/>
          <w:b/>
          <w:bCs/>
          <w:color w:val="1F4E79"/>
          <w:sz w:val="36"/>
          <w:szCs w:val="36"/>
        </w:rPr>
        <w:t xml:space="preserve">CAPÍTULO 4: ESTRUCTURAS CORRECTIVAS - ABC, XYZ Y MÁS</w:t>
      </w:r>
    </w:p>
    <w:p>
      <w:pPr>
        <w:pBdr>
          <w:bottom w:val="single" w:color="2E75B6" w:sz="6" w:space="1"/>
        </w:pBdr>
        <w:spacing w:before="200" w:after="200"/>
      </w:pPr>
      <w:r>
        <w:t xml:space="preserve"/>
      </w:r>
    </w:p>
    <w:p>
      <w:pPr>
        <w:pStyle w:val="Heading2"/>
        <w:spacing w:before="300" w:after="160"/>
      </w:pPr>
      <w:r>
        <w:rPr>
          <w:rFonts w:ascii="Arial" w:cs="Arial" w:eastAsia="Arial" w:hAnsi="Arial"/>
          <w:b/>
          <w:bCs/>
          <w:color w:val="2E75B6"/>
          <w:sz w:val="28"/>
          <w:szCs w:val="28"/>
        </w:rPr>
        <w:t xml:space="preserve">4.1 La Estructura ABC (Zigzag)</w:t>
      </w:r>
    </w:p>
    <w:p>
      <w:pPr>
        <w:spacing w:before="80" w:after="80"/>
      </w:pPr>
      <w:r>
        <w:rPr>
          <w:rFonts w:ascii="Arial" w:cs="Arial" w:eastAsia="Arial" w:hAnsi="Arial"/>
          <w:sz w:val="22"/>
          <w:szCs w:val="22"/>
        </w:rPr>
        <w:t xml:space="preserve">Es la corrección más común y la más importante de entender. Tiene tres componentes: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Onda</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Dirección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Naturaleza</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Tamaño Típico</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Fibo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 tendencia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Impulso bajista (en bull)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Movimiento fuerte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 tendencia</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Retroceso de A</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38.2%-78.6% de A</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Retroceso de A</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 tendencia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Impulso (igual a 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 A (o 1.618 x 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Extensión de 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FF3CD" w:val="clear"/>
            <w:tcMar>
              <w:top w:type="dxa" w:w="120"/>
              <w:left w:type="dxa" w:w="200"/>
              <w:bottom w:type="dxa" w:w="120"/>
              <w:right w:type="dxa" w:w="200"/>
            </w:tcMar>
          </w:tcPr>
          <w:p>
            <w:r>
              <w:rPr>
                <w:rFonts w:ascii="Arial" w:cs="Arial" w:eastAsia="Arial" w:hAnsi="Arial"/>
                <w:b/>
                <w:bCs/>
                <w:sz w:val="22"/>
                <w:szCs w:val="22"/>
              </w:rPr>
              <w:t xml:space="preserve">REGLA CLAVE DEL ABC:
• C suele ser IGUAL a A (C = A) — la más común
• C puede ser 0.618 x A — corrección corta
• C puede ser 1.618 x A — corrección extendida
• La onda B NO puede superar el inicio de A (si lo hace, no es ABC)</w:t>
            </w:r>
          </w:p>
        </w:tc>
      </w:tr>
    </w:tbl>
    <w:p>
      <w:pPr>
        <w:spacing w:before="120" w:after="120"/>
      </w:pPr>
      <w:r>
        <w:t xml:space="preserve"/>
      </w:r>
    </w:p>
    <w:p>
      <w:pPr>
        <w:spacing w:before="200" w:after="120"/>
      </w:pPr>
      <w:r>
        <w:rPr>
          <w:rFonts w:ascii="Arial" w:cs="Arial" w:eastAsia="Arial" w:hAnsi="Arial"/>
          <w:b/>
          <w:bCs/>
          <w:color w:val="F4A22C"/>
          <w:sz w:val="24"/>
          <w:szCs w:val="24"/>
        </w:rPr>
        <w:t xml:space="preserve">Cómo calcular el target de C:</w:t>
      </w:r>
    </w:p>
    <w:p>
      <w:pPr>
        <w:spacing w:before="80" w:after="80"/>
      </w:pPr>
      <w:r>
        <w:rPr>
          <w:rFonts w:ascii="Arial" w:cs="Arial" w:eastAsia="Arial" w:hAnsi="Arial"/>
          <w:sz w:val="22"/>
          <w:szCs w:val="22"/>
        </w:rPr>
        <w:t xml:space="preserve">1. Mide la onda A (desde inicio hasta fin)</w:t>
      </w:r>
    </w:p>
    <w:p>
      <w:pPr>
        <w:spacing w:before="80" w:after="80"/>
      </w:pPr>
      <w:r>
        <w:rPr>
          <w:rFonts w:ascii="Arial" w:cs="Arial" w:eastAsia="Arial" w:hAnsi="Arial"/>
          <w:sz w:val="22"/>
          <w:szCs w:val="22"/>
        </w:rPr>
        <w:t xml:space="preserve">2. Desde donde termina B, aplica la extensión:</w:t>
      </w:r>
    </w:p>
    <w:p>
      <w:pPr>
        <w:pStyle w:val="ListParagraph"/>
        <w:numPr>
          <w:ilvl w:val="0"/>
          <w:numId w:val="2"/>
        </w:numPr>
        <w:spacing w:before="60" w:after="60"/>
      </w:pPr>
      <w:r>
        <w:rPr>
          <w:rFonts w:ascii="Arial" w:cs="Arial" w:eastAsia="Arial" w:hAnsi="Arial"/>
          <w:b w:val="false"/>
          <w:bCs w:val="false"/>
          <w:sz w:val="22"/>
          <w:szCs w:val="22"/>
        </w:rPr>
        <w:t xml:space="preserve">C = 1.0 x A → Target normal</w:t>
      </w:r>
    </w:p>
    <w:p>
      <w:pPr>
        <w:pStyle w:val="ListParagraph"/>
        <w:numPr>
          <w:ilvl w:val="0"/>
          <w:numId w:val="2"/>
        </w:numPr>
        <w:spacing w:before="60" w:after="60"/>
      </w:pPr>
      <w:r>
        <w:rPr>
          <w:rFonts w:ascii="Arial" w:cs="Arial" w:eastAsia="Arial" w:hAnsi="Arial"/>
          <w:b w:val="false"/>
          <w:bCs w:val="false"/>
          <w:sz w:val="22"/>
          <w:szCs w:val="22"/>
        </w:rPr>
        <w:t xml:space="preserve">C = 0.618 x A → Corrección corta</w:t>
      </w:r>
    </w:p>
    <w:p>
      <w:pPr>
        <w:pStyle w:val="ListParagraph"/>
        <w:numPr>
          <w:ilvl w:val="0"/>
          <w:numId w:val="2"/>
        </w:numPr>
        <w:spacing w:before="60" w:after="60"/>
      </w:pPr>
      <w:r>
        <w:rPr>
          <w:rFonts w:ascii="Arial" w:cs="Arial" w:eastAsia="Arial" w:hAnsi="Arial"/>
          <w:b w:val="false"/>
          <w:bCs w:val="false"/>
          <w:sz w:val="22"/>
          <w:szCs w:val="22"/>
        </w:rPr>
        <w:t xml:space="preserve">C = 1.272 x A → Extensión moderada</w:t>
      </w:r>
    </w:p>
    <w:p>
      <w:pPr>
        <w:pStyle w:val="ListParagraph"/>
        <w:numPr>
          <w:ilvl w:val="0"/>
          <w:numId w:val="2"/>
        </w:numPr>
        <w:spacing w:before="60" w:after="60"/>
      </w:pPr>
      <w:r>
        <w:rPr>
          <w:rFonts w:ascii="Arial" w:cs="Arial" w:eastAsia="Arial" w:hAnsi="Arial"/>
          <w:b w:val="false"/>
          <w:bCs w:val="false"/>
          <w:sz w:val="22"/>
          <w:szCs w:val="22"/>
        </w:rPr>
        <w:t xml:space="preserve">C = 1.618 x A → Extensión fuerte</w:t>
      </w:r>
    </w:p>
    <w:p>
      <w:pPr>
        <w:spacing w:before="120" w:after="120"/>
      </w:pPr>
      <w:r>
        <w:t xml:space="preserve"/>
      </w:r>
    </w:p>
    <w:p>
      <w:pPr>
        <w:pStyle w:val="Heading2"/>
        <w:spacing w:before="300" w:after="160"/>
      </w:pPr>
      <w:r>
        <w:rPr>
          <w:rFonts w:ascii="Arial" w:cs="Arial" w:eastAsia="Arial" w:hAnsi="Arial"/>
          <w:b/>
          <w:bCs/>
          <w:color w:val="2E75B6"/>
          <w:sz w:val="28"/>
          <w:szCs w:val="28"/>
        </w:rPr>
        <w:t xml:space="preserve">4.2 La Estructura WXY (Doble Zigzag)</w:t>
      </w:r>
    </w:p>
    <w:p>
      <w:pPr>
        <w:spacing w:before="80" w:after="80"/>
      </w:pPr>
      <w:r>
        <w:rPr>
          <w:rFonts w:ascii="Arial" w:cs="Arial" w:eastAsia="Arial" w:hAnsi="Arial"/>
          <w:sz w:val="22"/>
          <w:szCs w:val="22"/>
        </w:rPr>
        <w:t xml:space="preserve">Es una corrección más compleja formada por DOS zigzags conectados por una onda de enlace: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8F5E9" w:val="clear"/>
            <w:tcMar>
              <w:top w:type="dxa" w:w="120"/>
              <w:left w:type="dxa" w:w="200"/>
              <w:bottom w:type="dxa" w:w="120"/>
              <w:right w:type="dxa" w:w="200"/>
            </w:tcMar>
          </w:tcPr>
          <w:p>
            <w:r>
              <w:rPr>
                <w:rFonts w:ascii="Arial" w:cs="Arial" w:eastAsia="Arial" w:hAnsi="Arial"/>
                <w:b/>
                <w:bCs/>
                <w:sz w:val="22"/>
                <w:szCs w:val="22"/>
              </w:rPr>
              <w:t xml:space="preserve">W = Primer zigzag (ABC)
X = Onda de enlace (retroceso del primer zigzag)
Y = Segundo zigzag (ABC)
El total del WXY suele ser más profundo que un ABC simple.
X suele retrazar 50%-61.8% de W.</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4.3 La Estructura WXYXZ (Triple Zigzag)</w:t>
      </w:r>
    </w:p>
    <w:p>
      <w:pPr>
        <w:spacing w:before="80" w:after="80"/>
      </w:pPr>
      <w:r>
        <w:rPr>
          <w:rFonts w:ascii="Arial" w:cs="Arial" w:eastAsia="Arial" w:hAnsi="Arial"/>
          <w:sz w:val="22"/>
          <w:szCs w:val="22"/>
        </w:rPr>
        <w:t xml:space="preserve">Tres zigzags conectados. Muy raro pero existe en correcciones largas. Señal de tendencia muy fuerte en dirección contraria cuando termina.</w:t>
      </w:r>
    </w:p>
    <w:p>
      <w:pPr>
        <w:spacing w:before="120" w:after="120"/>
      </w:pPr>
      <w:r>
        <w:t xml:space="preserve"/>
      </w:r>
    </w:p>
    <w:p>
      <w:pPr>
        <w:pStyle w:val="Heading2"/>
        <w:spacing w:before="300" w:after="160"/>
      </w:pPr>
      <w:r>
        <w:rPr>
          <w:rFonts w:ascii="Arial" w:cs="Arial" w:eastAsia="Arial" w:hAnsi="Arial"/>
          <w:b/>
          <w:bCs/>
          <w:color w:val="2E75B6"/>
          <w:sz w:val="28"/>
          <w:szCs w:val="28"/>
        </w:rPr>
        <w:t xml:space="preserve">4.4 Triángulo Correctivo (ABCDE)</w:t>
      </w:r>
    </w:p>
    <w:p>
      <w:pPr>
        <w:spacing w:before="80" w:after="80"/>
      </w:pPr>
      <w:r>
        <w:rPr>
          <w:rFonts w:ascii="Arial" w:cs="Arial" w:eastAsia="Arial" w:hAnsi="Arial"/>
          <w:sz w:val="22"/>
          <w:szCs w:val="22"/>
        </w:rPr>
        <w:t xml:space="preserve">Un patrón lateral que se contrae. Los 5 puntos del triángulo se llaman A, B, C, D, E:</w:t>
      </w:r>
    </w:p>
    <w:p>
      <w:pPr>
        <w:pStyle w:val="ListParagraph"/>
        <w:numPr>
          <w:ilvl w:val="0"/>
          <w:numId w:val="2"/>
        </w:numPr>
        <w:spacing w:before="60" w:after="60"/>
      </w:pPr>
      <w:r>
        <w:rPr>
          <w:rFonts w:ascii="Arial" w:cs="Arial" w:eastAsia="Arial" w:hAnsi="Arial"/>
          <w:b w:val="false"/>
          <w:bCs w:val="false"/>
          <w:sz w:val="22"/>
          <w:szCs w:val="22"/>
        </w:rPr>
        <w:t xml:space="preserve">Cada onda retrocede menos que la anterior</w:t>
      </w:r>
    </w:p>
    <w:p>
      <w:pPr>
        <w:pStyle w:val="ListParagraph"/>
        <w:numPr>
          <w:ilvl w:val="0"/>
          <w:numId w:val="2"/>
        </w:numPr>
        <w:spacing w:before="60" w:after="60"/>
      </w:pPr>
      <w:r>
        <w:rPr>
          <w:rFonts w:ascii="Arial" w:cs="Arial" w:eastAsia="Arial" w:hAnsi="Arial"/>
          <w:b w:val="false"/>
          <w:bCs w:val="false"/>
          <w:sz w:val="22"/>
          <w:szCs w:val="22"/>
        </w:rPr>
        <w:t xml:space="preserve">Las líneas convergen formando un triángulo</w:t>
      </w:r>
    </w:p>
    <w:p>
      <w:pPr>
        <w:pStyle w:val="ListParagraph"/>
        <w:numPr>
          <w:ilvl w:val="0"/>
          <w:numId w:val="2"/>
        </w:numPr>
        <w:spacing w:before="60" w:after="60"/>
      </w:pPr>
      <w:r>
        <w:rPr>
          <w:rFonts w:ascii="Arial" w:cs="Arial" w:eastAsia="Arial" w:hAnsi="Arial"/>
          <w:b w:val="false"/>
          <w:bCs w:val="false"/>
          <w:sz w:val="22"/>
          <w:szCs w:val="22"/>
        </w:rPr>
        <w:t xml:space="preserve">Típicamente es la Onda 4 de Elliott o una onda B</w:t>
      </w:r>
    </w:p>
    <w:p>
      <w:pPr>
        <w:pStyle w:val="ListParagraph"/>
        <w:numPr>
          <w:ilvl w:val="0"/>
          <w:numId w:val="2"/>
        </w:numPr>
        <w:spacing w:before="60" w:after="60"/>
      </w:pPr>
      <w:r>
        <w:rPr>
          <w:rFonts w:ascii="Arial" w:cs="Arial" w:eastAsia="Arial" w:hAnsi="Arial"/>
          <w:b w:val="false"/>
          <w:bCs w:val="false"/>
          <w:sz w:val="22"/>
          <w:szCs w:val="22"/>
        </w:rPr>
        <w:t xml:space="preserve">SIEMPRE precede al último impulso — señal de continuación</w:t>
      </w:r>
    </w:p>
    <w:p>
      <w:pPr>
        <w:pStyle w:val="ListParagraph"/>
        <w:numPr>
          <w:ilvl w:val="0"/>
          <w:numId w:val="2"/>
        </w:numPr>
        <w:spacing w:before="60" w:after="60"/>
      </w:pPr>
      <w:r>
        <w:rPr>
          <w:rFonts w:ascii="Arial" w:cs="Arial" w:eastAsia="Arial" w:hAnsi="Arial"/>
          <w:b w:val="false"/>
          <w:bCs w:val="false"/>
          <w:sz w:val="22"/>
          <w:szCs w:val="22"/>
        </w:rPr>
        <w:t xml:space="preserve">El target del breakout = altura máxima del triángulo</w:t>
      </w:r>
    </w:p>
    <w:p>
      <w:pPr>
        <w:spacing w:before="120" w:after="120"/>
      </w:pPr>
      <w:r>
        <w:t xml:space="preserve"/>
      </w:r>
    </w:p>
    <w:p>
      <w:pPr>
        <w:pStyle w:val="Heading2"/>
        <w:spacing w:before="300" w:after="160"/>
      </w:pPr>
      <w:r>
        <w:rPr>
          <w:rFonts w:ascii="Arial" w:cs="Arial" w:eastAsia="Arial" w:hAnsi="Arial"/>
          <w:b/>
          <w:bCs/>
          <w:color w:val="2E75B6"/>
          <w:sz w:val="28"/>
          <w:szCs w:val="28"/>
        </w:rPr>
        <w:t xml:space="preserve">4.5 Flat (Corrección Plana)</w:t>
      </w:r>
    </w:p>
    <w:p>
      <w:pPr>
        <w:spacing w:before="80" w:after="80"/>
      </w:pPr>
      <w:r>
        <w:rPr>
          <w:rFonts w:ascii="Arial" w:cs="Arial" w:eastAsia="Arial" w:hAnsi="Arial"/>
          <w:sz w:val="22"/>
          <w:szCs w:val="22"/>
        </w:rPr>
        <w:t xml:space="preserve">A diferencia del zigzag, en el flat la onda B llega al 100% o más de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Onda B</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Onda C</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Señal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 normal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de 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Neutral</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Flat expandido</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&gt;100% de 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1.618 x 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Tendencia fuerte después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 running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&gt;100% de 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Tendencia MUY fuerte</w:t>
            </w:r>
          </w:p>
        </w:tc>
      </w:tr>
    </w:tbl>
    <w:p>
      <w:pPr>
        <w:spacing w:before="120" w:after="120"/>
      </w:pPr>
      <w:r>
        <w:t xml:space="preserve"/>
      </w:r>
    </w:p>
    <w:p>
      <w:r>
        <w:br w:type="page"/>
      </w:r>
    </w:p>
    <w:p>
      <w:pPr>
        <w:pStyle w:val="Heading1"/>
        <w:spacing w:before="400" w:after="200"/>
      </w:pPr>
      <w:r>
        <w:rPr>
          <w:rFonts w:ascii="Arial" w:cs="Arial" w:eastAsia="Arial" w:hAnsi="Arial"/>
          <w:b/>
          <w:bCs/>
          <w:color w:val="1F4E79"/>
          <w:sz w:val="36"/>
          <w:szCs w:val="36"/>
        </w:rPr>
        <w:t xml:space="preserve">CAPÍTULO 5: ONDAS DE ELLIOTT Y FIBONACCI</w:t>
      </w:r>
    </w:p>
    <w:p>
      <w:pPr>
        <w:pBdr>
          <w:bottom w:val="single" w:color="2E75B6" w:sz="6" w:space="1"/>
        </w:pBdr>
        <w:spacing w:before="200" w:after="200"/>
      </w:pPr>
      <w:r>
        <w:t xml:space="preserve"/>
      </w:r>
    </w:p>
    <w:p>
      <w:pPr>
        <w:pStyle w:val="Heading2"/>
        <w:spacing w:before="300" w:after="160"/>
      </w:pPr>
      <w:r>
        <w:rPr>
          <w:rFonts w:ascii="Arial" w:cs="Arial" w:eastAsia="Arial" w:hAnsi="Arial"/>
          <w:b/>
          <w:bCs/>
          <w:color w:val="2E75B6"/>
          <w:sz w:val="28"/>
          <w:szCs w:val="28"/>
        </w:rPr>
        <w:t xml:space="preserve">5.1 La Teoría de Elliott</w:t>
      </w:r>
    </w:p>
    <w:p>
      <w:pPr>
        <w:spacing w:before="80" w:after="80"/>
      </w:pPr>
      <w:r>
        <w:rPr>
          <w:rFonts w:ascii="Arial" w:cs="Arial" w:eastAsia="Arial" w:hAnsi="Arial"/>
          <w:sz w:val="22"/>
          <w:szCs w:val="22"/>
        </w:rPr>
        <w:t xml:space="preserve">Ralph Elliott descubrió en los años 30 que el mercado se mueve en patrones de ondas repetitivos. La estructura completa 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BF3FB" w:val="clear"/>
            <w:tcMar>
              <w:top w:type="dxa" w:w="120"/>
              <w:left w:type="dxa" w:w="200"/>
              <w:bottom w:type="dxa" w:w="120"/>
              <w:right w:type="dxa" w:w="200"/>
            </w:tcMar>
          </w:tcPr>
          <w:p>
            <w:r>
              <w:rPr>
                <w:rFonts w:ascii="Arial" w:cs="Arial" w:eastAsia="Arial" w:hAnsi="Arial"/>
                <w:b/>
                <w:bCs/>
                <w:sz w:val="22"/>
                <w:szCs w:val="22"/>
              </w:rPr>
              <w:t xml:space="preserve">CICLO COMPLETO = 5 ondas de impulso + 3 ondas correctivas
FASE IMPULSIVA: 1 - 2 - 3 - 4 - 5
FASE CORRECTIVA: A - B - C
Total: 8 ondas para completar un ciclo</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5.2 Reglas Irrompibles de Elliott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FEBEE" w:val="clear"/>
            <w:tcMar>
              <w:top w:type="dxa" w:w="120"/>
              <w:left w:type="dxa" w:w="200"/>
              <w:bottom w:type="dxa" w:w="120"/>
              <w:right w:type="dxa" w:w="200"/>
            </w:tcMar>
          </w:tcPr>
          <w:p>
            <w:r>
              <w:rPr>
                <w:rFonts w:ascii="Arial" w:cs="Arial" w:eastAsia="Arial" w:hAnsi="Arial"/>
                <w:b/>
                <w:bCs/>
                <w:sz w:val="22"/>
                <w:szCs w:val="22"/>
              </w:rPr>
              <w:t xml:space="preserve">REGLA 1: La Onda 2 NUNCA retrocede más del 100% de la Onda 1
REGLA 2: La Onda 3 NUNCA es la más corta de las impulsivas (1, 3, 5)
REGLA 3: La Onda 4 NUNCA entra en el territorio de precio de la Onda 1
Si alguna de estas reglas se viola, el conteo está INCORRECTO.</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5.3 Relaciones de Fibonacci entre Ondas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Onda</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Relación con...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Nivel Fibo</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Onda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Onda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50%-61.8%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Retroceso típico de la onda 2</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Onda 3</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Onda 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1.618 x Onda1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 extensión dorada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Onda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Onda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Retroceso suave (no entra en onda 1)</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Onda 5</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Onda 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 x Onda1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Igual a onda 1 normalmente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Onda 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Onda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50%-61.8%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Retroceso del impulso</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Onda B</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Onda 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38.2%-61.8%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Retroceso de 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Onda 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Onda 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1.0-1.618 x 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Igual o extensión de A</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5.4 La Onda 3 - El Trade Perfecto</w:t>
      </w:r>
    </w:p>
    <w:p>
      <w:pPr>
        <w:spacing w:before="80" w:after="80"/>
      </w:pPr>
      <w:r>
        <w:rPr>
          <w:rFonts w:ascii="Arial" w:cs="Arial" w:eastAsia="Arial" w:hAnsi="Arial"/>
          <w:sz w:val="22"/>
          <w:szCs w:val="22"/>
        </w:rPr>
        <w:t xml:space="preserve">La Onda 3 es el movimiento más rentable y poderoso. Características:</w:t>
      </w:r>
    </w:p>
    <w:p>
      <w:pPr>
        <w:pStyle w:val="ListParagraph"/>
        <w:numPr>
          <w:ilvl w:val="0"/>
          <w:numId w:val="2"/>
        </w:numPr>
        <w:spacing w:before="60" w:after="60"/>
      </w:pPr>
      <w:r>
        <w:rPr>
          <w:rFonts w:ascii="Arial" w:cs="Arial" w:eastAsia="Arial" w:hAnsi="Arial"/>
          <w:b w:val="false"/>
          <w:bCs w:val="false"/>
          <w:sz w:val="22"/>
          <w:szCs w:val="22"/>
        </w:rPr>
        <w:t xml:space="preserve">Siempre la más larga de 1, 3, 5 (normalmente)</w:t>
      </w:r>
    </w:p>
    <w:p>
      <w:pPr>
        <w:pStyle w:val="ListParagraph"/>
        <w:numPr>
          <w:ilvl w:val="0"/>
          <w:numId w:val="2"/>
        </w:numPr>
        <w:spacing w:before="60" w:after="60"/>
      </w:pPr>
      <w:r>
        <w:rPr>
          <w:rFonts w:ascii="Arial" w:cs="Arial" w:eastAsia="Arial" w:hAnsi="Arial"/>
          <w:b w:val="false"/>
          <w:bCs w:val="false"/>
          <w:sz w:val="22"/>
          <w:szCs w:val="22"/>
        </w:rPr>
        <w:t xml:space="preserve">Mínimo 1.618 x Onda 1, puede ir a 2.618 x Onda 1</w:t>
      </w:r>
    </w:p>
    <w:p>
      <w:pPr>
        <w:pStyle w:val="ListParagraph"/>
        <w:numPr>
          <w:ilvl w:val="0"/>
          <w:numId w:val="2"/>
        </w:numPr>
        <w:spacing w:before="60" w:after="60"/>
      </w:pPr>
      <w:r>
        <w:rPr>
          <w:rFonts w:ascii="Arial" w:cs="Arial" w:eastAsia="Arial" w:hAnsi="Arial"/>
          <w:b w:val="false"/>
          <w:bCs w:val="false"/>
          <w:sz w:val="22"/>
          <w:szCs w:val="22"/>
        </w:rPr>
        <w:t xml:space="preserve">Volumen máximo durante todo el ciclo</w:t>
      </w:r>
    </w:p>
    <w:p>
      <w:pPr>
        <w:pStyle w:val="ListParagraph"/>
        <w:numPr>
          <w:ilvl w:val="0"/>
          <w:numId w:val="2"/>
        </w:numPr>
        <w:spacing w:before="60" w:after="60"/>
      </w:pPr>
      <w:r>
        <w:rPr>
          <w:rFonts w:ascii="Arial" w:cs="Arial" w:eastAsia="Arial" w:hAnsi="Arial"/>
          <w:b w:val="false"/>
          <w:bCs w:val="false"/>
          <w:sz w:val="22"/>
          <w:szCs w:val="22"/>
        </w:rPr>
        <w:t xml:space="preserve">Noticias fundamentales suelen coincidir aquí</w:t>
      </w:r>
    </w:p>
    <w:p>
      <w:pPr>
        <w:pStyle w:val="ListParagraph"/>
        <w:numPr>
          <w:ilvl w:val="0"/>
          <w:numId w:val="2"/>
        </w:numPr>
        <w:spacing w:before="60" w:after="60"/>
      </w:pPr>
      <w:r>
        <w:rPr>
          <w:rFonts w:ascii="Arial" w:cs="Arial" w:eastAsia="Arial" w:hAnsi="Arial"/>
          <w:b w:val="false"/>
          <w:bCs w:val="false"/>
          <w:sz w:val="22"/>
          <w:szCs w:val="22"/>
        </w:rPr>
        <w:t xml:space="preserve">Gaps de continuación son comunes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8F5E9" w:val="clear"/>
            <w:tcMar>
              <w:top w:type="dxa" w:w="120"/>
              <w:left w:type="dxa" w:w="200"/>
              <w:bottom w:type="dxa" w:w="120"/>
              <w:right w:type="dxa" w:w="200"/>
            </w:tcMar>
          </w:tcPr>
          <w:p>
            <w:r>
              <w:rPr>
                <w:rFonts w:ascii="Arial" w:cs="Arial" w:eastAsia="Arial" w:hAnsi="Arial"/>
                <w:b/>
                <w:bCs/>
                <w:sz w:val="22"/>
                <w:szCs w:val="22"/>
              </w:rPr>
              <w:t xml:space="preserve">CÓMO ENTRAR A LA ONDA 3:
1. Identificar el fin de Onda 1 (primer impulso)
2. Esperar retroceso de Onda 2 al 50%-61.8% de Onda 1
3. Confirmar reversión con vela de señal
4. Entrar en la dirección original
5. SL debajo del inicio de Onda 1
6. TP en 1.618 x Onda 1 (inicio de Onda 3)</w:t>
            </w:r>
          </w:p>
        </w:tc>
      </w:tr>
    </w:tbl>
    <w:p>
      <w:pPr>
        <w:spacing w:before="120" w:after="120"/>
      </w:pPr>
      <w:r>
        <w:t xml:space="preserve"/>
      </w:r>
    </w:p>
    <w:p>
      <w:r>
        <w:br w:type="page"/>
      </w:r>
    </w:p>
    <w:p>
      <w:pPr>
        <w:pStyle w:val="Heading1"/>
        <w:spacing w:before="400" w:after="200"/>
      </w:pPr>
      <w:r>
        <w:rPr>
          <w:rFonts w:ascii="Arial" w:cs="Arial" w:eastAsia="Arial" w:hAnsi="Arial"/>
          <w:b/>
          <w:bCs/>
          <w:color w:val="1F4E79"/>
          <w:sz w:val="36"/>
          <w:szCs w:val="36"/>
        </w:rPr>
        <w:t xml:space="preserve">CAPÍTULO 6: VELAS JAPONESAS - GUÍA COMPLETA</w:t>
      </w:r>
    </w:p>
    <w:p>
      <w:pPr>
        <w:pBdr>
          <w:bottom w:val="single" w:color="2E75B6" w:sz="6" w:space="1"/>
        </w:pBdr>
        <w:spacing w:before="200" w:after="200"/>
      </w:pPr>
      <w:r>
        <w:t xml:space="preserve"/>
      </w:r>
    </w:p>
    <w:p>
      <w:pPr>
        <w:pStyle w:val="Heading2"/>
        <w:spacing w:before="300" w:after="160"/>
      </w:pPr>
      <w:r>
        <w:rPr>
          <w:rFonts w:ascii="Arial" w:cs="Arial" w:eastAsia="Arial" w:hAnsi="Arial"/>
          <w:b/>
          <w:bCs/>
          <w:color w:val="2E75B6"/>
          <w:sz w:val="28"/>
          <w:szCs w:val="28"/>
        </w:rPr>
        <w:t xml:space="preserve">6.1 Anatomía de una Vela</w:t>
      </w:r>
    </w:p>
    <w:p>
      <w:pPr>
        <w:spacing w:before="80" w:after="80"/>
      </w:pPr>
      <w:r>
        <w:rPr>
          <w:rFonts w:ascii="Arial" w:cs="Arial" w:eastAsia="Arial" w:hAnsi="Arial"/>
          <w:sz w:val="22"/>
          <w:szCs w:val="22"/>
        </w:rPr>
        <w:t xml:space="preserve">Una vela japonesa muestra 4 datos del precio en un período: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Parte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Apertura (Open)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Precio inicial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Donde empezó el precio en ese período</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Cierre (Close)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Precio final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Donde terminó el precio en ese período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Máximo (High)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Mecha superior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precio más alto alcanzado</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Mínimo (Low)</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Mecha inferior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 precio más bajo alcanzado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Cuerpo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Distancia entre apertura y cierre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Mecha/Sombra</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Wick/Shadow</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Distancia entre cuerpo y extremo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BF3FB" w:val="clear"/>
            <w:tcMar>
              <w:top w:type="dxa" w:w="120"/>
              <w:left w:type="dxa" w:w="200"/>
              <w:bottom w:type="dxa" w:w="120"/>
              <w:right w:type="dxa" w:w="200"/>
            </w:tcMar>
          </w:tcPr>
          <w:p>
            <w:r>
              <w:rPr>
                <w:rFonts w:ascii="Arial" w:cs="Arial" w:eastAsia="Arial" w:hAnsi="Arial"/>
                <w:b/>
                <w:bCs/>
                <w:sz w:val="22"/>
                <w:szCs w:val="22"/>
              </w:rPr>
              <w:t xml:space="preserve">ALCISTA (VERDE/BLANCA): Cierre &gt; Apertura — compradores ganaron
BAJISTA (ROJA/NEGRA): Cierre &lt; Apertura — vendedores ganaron
Mientras MÁS GRANDE el cuerpo = más fuerza en esa dirección
Mientras MÁS LARGA la mecha = más rechazo del precio extremo</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6.2 Velas de Reversión ALCISTA (señales de compra)</w:t>
      </w:r>
    </w:p>
    <w:p>
      <w:pPr>
        <w:spacing w:before="200" w:after="120"/>
      </w:pPr>
      <w:r>
        <w:rPr>
          <w:rFonts w:ascii="Arial" w:cs="Arial" w:eastAsia="Arial" w:hAnsi="Arial"/>
          <w:b/>
          <w:bCs/>
          <w:color w:val="F4A22C"/>
          <w:sz w:val="24"/>
          <w:szCs w:val="24"/>
        </w:rPr>
        <w:t xml:space="preserve">HAMMER (Martillo) — Reversión Alcista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8F5E9" w:val="clear"/>
            <w:tcMar>
              <w:top w:type="dxa" w:w="120"/>
              <w:left w:type="dxa" w:w="200"/>
              <w:bottom w:type="dxa" w:w="120"/>
              <w:right w:type="dxa" w:w="200"/>
            </w:tcMar>
          </w:tcPr>
          <w:p>
            <w:r>
              <w:rPr>
                <w:rFonts w:ascii="Arial" w:cs="Arial" w:eastAsia="Arial" w:hAnsi="Arial"/>
                <w:b/>
                <w:bCs/>
                <w:sz w:val="22"/>
                <w:szCs w:val="22"/>
              </w:rPr>
              <w:t xml:space="preserve">Aparece en: Zona de soporte o retroceso Fibonacci
Forma: Cuerpo pequeño arriba, mecha inferior larga (2-3x el cuerpo)
Mecha superior: Pequeña o inexistente
Significado: Vendedores empujaron precio abajo pero compradores recuperaron
Confirmación: Siguiente vela debe cerrar ALCISTA
Fuerza: ALTA en zona de soporte</w:t>
            </w:r>
          </w:p>
        </w:tc>
      </w:tr>
    </w:tbl>
    <w:p>
      <w:pPr>
        <w:spacing w:before="60" w:after="60"/>
      </w:pPr>
      <w:r>
        <w:t xml:space="preserve"/>
      </w:r>
    </w:p>
    <w:p>
      <w:pPr>
        <w:spacing w:before="200" w:after="120"/>
      </w:pPr>
      <w:r>
        <w:rPr>
          <w:rFonts w:ascii="Arial" w:cs="Arial" w:eastAsia="Arial" w:hAnsi="Arial"/>
          <w:b/>
          <w:bCs/>
          <w:color w:val="F4A22C"/>
          <w:sz w:val="24"/>
          <w:szCs w:val="24"/>
        </w:rPr>
        <w:t xml:space="preserve">INVERTED HAMMER (Martillo Invertido) — Reversión Alcista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8F5E9" w:val="clear"/>
            <w:tcMar>
              <w:top w:type="dxa" w:w="120"/>
              <w:left w:type="dxa" w:w="200"/>
              <w:bottom w:type="dxa" w:w="120"/>
              <w:right w:type="dxa" w:w="200"/>
            </w:tcMar>
          </w:tcPr>
          <w:p>
            <w:r>
              <w:rPr>
                <w:rFonts w:ascii="Arial" w:cs="Arial" w:eastAsia="Arial" w:hAnsi="Arial"/>
                <w:b/>
                <w:bCs/>
                <w:sz w:val="22"/>
                <w:szCs w:val="22"/>
              </w:rPr>
              <w:t xml:space="preserve">Aparece en: Zona de soporte
Forma: Cuerpo pequeño abajo, mecha superior larga
Significado: Compradores intentaron subir, no lo lograron del todo
Confirmación: REQUIERE vela alcista siguiente para validar
Fuerza: MEDIA, necesita confirmación</w:t>
            </w:r>
          </w:p>
        </w:tc>
      </w:tr>
    </w:tbl>
    <w:p>
      <w:pPr>
        <w:spacing w:before="60" w:after="60"/>
      </w:pPr>
      <w:r>
        <w:t xml:space="preserve"/>
      </w:r>
    </w:p>
    <w:p>
      <w:pPr>
        <w:spacing w:before="200" w:after="120"/>
      </w:pPr>
      <w:r>
        <w:rPr>
          <w:rFonts w:ascii="Arial" w:cs="Arial" w:eastAsia="Arial" w:hAnsi="Arial"/>
          <w:b/>
          <w:bCs/>
          <w:color w:val="F4A22C"/>
          <w:sz w:val="24"/>
          <w:szCs w:val="24"/>
        </w:rPr>
        <w:t xml:space="preserve">BULLISH ENGULFING (Envolvente Alcista) — Señal Fuerte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8F5E9" w:val="clear"/>
            <w:tcMar>
              <w:top w:type="dxa" w:w="120"/>
              <w:left w:type="dxa" w:w="200"/>
              <w:bottom w:type="dxa" w:w="120"/>
              <w:right w:type="dxa" w:w="200"/>
            </w:tcMar>
          </w:tcPr>
          <w:p>
            <w:r>
              <w:rPr>
                <w:rFonts w:ascii="Arial" w:cs="Arial" w:eastAsia="Arial" w:hAnsi="Arial"/>
                <w:b/>
                <w:bCs/>
                <w:sz w:val="22"/>
                <w:szCs w:val="22"/>
              </w:rPr>
              <w:t xml:space="preserve">Aparece en: Fondo de tendencia bajista o zona de soporte
Forma: Vela bajista pequeña seguida de vela alcista que LA ENVUELVE completamente
Regla: El cuerpo alcista debe superar el máximo Y mínimo de la vela bajista
Significado: Compradores tomaron control total
Fuerza: MUY ALTA — una de las más confiables</w:t>
            </w:r>
          </w:p>
        </w:tc>
      </w:tr>
    </w:tbl>
    <w:p>
      <w:pPr>
        <w:spacing w:before="60" w:after="60"/>
      </w:pPr>
      <w:r>
        <w:t xml:space="preserve"/>
      </w:r>
    </w:p>
    <w:p>
      <w:pPr>
        <w:spacing w:before="200" w:after="120"/>
      </w:pPr>
      <w:r>
        <w:rPr>
          <w:rFonts w:ascii="Arial" w:cs="Arial" w:eastAsia="Arial" w:hAnsi="Arial"/>
          <w:b/>
          <w:bCs/>
          <w:color w:val="F4A22C"/>
          <w:sz w:val="24"/>
          <w:szCs w:val="24"/>
        </w:rPr>
        <w:t xml:space="preserve">MORNING STAR (Estrella de la Mañana) — 3 Velas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8F5E9" w:val="clear"/>
            <w:tcMar>
              <w:top w:type="dxa" w:w="120"/>
              <w:left w:type="dxa" w:w="200"/>
              <w:bottom w:type="dxa" w:w="120"/>
              <w:right w:type="dxa" w:w="200"/>
            </w:tcMar>
          </w:tcPr>
          <w:p>
            <w:r>
              <w:rPr>
                <w:rFonts w:ascii="Arial" w:cs="Arial" w:eastAsia="Arial" w:hAnsi="Arial"/>
                <w:b/>
                <w:bCs/>
                <w:sz w:val="22"/>
                <w:szCs w:val="22"/>
              </w:rPr>
              <w:t xml:space="preserve">Vela 1: Vela bajista grande
Vela 2: Vela pequeña (doji o cuerpo pequeño) — indecisión
Vela 3: Vela alcista grande que cierra &gt;50% de la vela 1
Significado: Transición de control de vendedores a compradores
Fuerza: MUY ALTA en soporte</w:t>
            </w:r>
          </w:p>
        </w:tc>
      </w:tr>
    </w:tbl>
    <w:p>
      <w:pPr>
        <w:spacing w:before="60" w:after="60"/>
      </w:pPr>
      <w:r>
        <w:t xml:space="preserve"/>
      </w:r>
    </w:p>
    <w:p>
      <w:pPr>
        <w:spacing w:before="200" w:after="120"/>
      </w:pPr>
      <w:r>
        <w:rPr>
          <w:rFonts w:ascii="Arial" w:cs="Arial" w:eastAsia="Arial" w:hAnsi="Arial"/>
          <w:b/>
          <w:bCs/>
          <w:color w:val="F4A22C"/>
          <w:sz w:val="24"/>
          <w:szCs w:val="24"/>
        </w:rPr>
        <w:t xml:space="preserve">BULLISH HARAMI — Señal Moderada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8F5E9" w:val="clear"/>
            <w:tcMar>
              <w:top w:type="dxa" w:w="120"/>
              <w:left w:type="dxa" w:w="200"/>
              <w:bottom w:type="dxa" w:w="120"/>
              <w:right w:type="dxa" w:w="200"/>
            </w:tcMar>
          </w:tcPr>
          <w:p>
            <w:r>
              <w:rPr>
                <w:rFonts w:ascii="Arial" w:cs="Arial" w:eastAsia="Arial" w:hAnsi="Arial"/>
                <w:b/>
                <w:bCs/>
                <w:sz w:val="22"/>
                <w:szCs w:val="22"/>
              </w:rPr>
              <w:t xml:space="preserve">Forma: Vela bajista grande, seguida de vela pequeña DENTRO del rango de la primera
Significado: Los vendedores perdieron fuerza, posible cambio
Fuerza: MEDIA — requiere confirmación adicional</w:t>
            </w:r>
          </w:p>
        </w:tc>
      </w:tr>
    </w:tbl>
    <w:p>
      <w:pPr>
        <w:spacing w:before="60" w:after="60"/>
      </w:pPr>
      <w:r>
        <w:t xml:space="preserve"/>
      </w:r>
    </w:p>
    <w:p>
      <w:pPr>
        <w:spacing w:before="200" w:after="120"/>
      </w:pPr>
      <w:r>
        <w:rPr>
          <w:rFonts w:ascii="Arial" w:cs="Arial" w:eastAsia="Arial" w:hAnsi="Arial"/>
          <w:b/>
          <w:bCs/>
          <w:color w:val="F4A22C"/>
          <w:sz w:val="24"/>
          <w:szCs w:val="24"/>
        </w:rPr>
        <w:t xml:space="preserve">TWEEZER BOTTOMS (Pinzas en Fondo)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8F5E9" w:val="clear"/>
            <w:tcMar>
              <w:top w:type="dxa" w:w="120"/>
              <w:left w:type="dxa" w:w="200"/>
              <w:bottom w:type="dxa" w:w="120"/>
              <w:right w:type="dxa" w:w="200"/>
            </w:tcMar>
          </w:tcPr>
          <w:p>
            <w:r>
              <w:rPr>
                <w:rFonts w:ascii="Arial" w:cs="Arial" w:eastAsia="Arial" w:hAnsi="Arial"/>
                <w:b/>
                <w:bCs/>
                <w:sz w:val="22"/>
                <w:szCs w:val="22"/>
              </w:rPr>
              <w:t xml:space="preserve">Forma: Dos velas consecutivas con MISMO MÍNIMO (misma zona de mecha inferior)
Significado: El precio fue rechazado dos veces en el mismo nivel
Fuerza: ALTA especialmente en zonas Fibonacci</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6.3 Velas de Reversión BAJISTA (señales de venta)</w:t>
      </w:r>
    </w:p>
    <w:p>
      <w:pPr>
        <w:spacing w:before="200" w:after="120"/>
      </w:pPr>
      <w:r>
        <w:rPr>
          <w:rFonts w:ascii="Arial" w:cs="Arial" w:eastAsia="Arial" w:hAnsi="Arial"/>
          <w:b/>
          <w:bCs/>
          <w:color w:val="F4A22C"/>
          <w:sz w:val="24"/>
          <w:szCs w:val="24"/>
        </w:rPr>
        <w:t xml:space="preserve">SHOOTING STAR (Estrella Fugaz) — Reversión Bajista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FEBEE" w:val="clear"/>
            <w:tcMar>
              <w:top w:type="dxa" w:w="120"/>
              <w:left w:type="dxa" w:w="200"/>
              <w:bottom w:type="dxa" w:w="120"/>
              <w:right w:type="dxa" w:w="200"/>
            </w:tcMar>
          </w:tcPr>
          <w:p>
            <w:r>
              <w:rPr>
                <w:rFonts w:ascii="Arial" w:cs="Arial" w:eastAsia="Arial" w:hAnsi="Arial"/>
                <w:b/>
                <w:bCs/>
                <w:sz w:val="22"/>
                <w:szCs w:val="22"/>
              </w:rPr>
              <w:t xml:space="preserve">Aparece en: Zona de resistencia o extensión Fibonacci
Forma: Cuerpo pequeño abajo, mecha superior larga (2-3x el cuerpo)
Mecha inferior: Pequeña o inexistente
Significado: Compradores empujaron precio arriba pero vendedores recuperaron
Fuerza: ALTA en zona de resistencia</w:t>
            </w:r>
          </w:p>
        </w:tc>
      </w:tr>
    </w:tbl>
    <w:p>
      <w:pPr>
        <w:spacing w:before="60" w:after="60"/>
      </w:pPr>
      <w:r>
        <w:t xml:space="preserve"/>
      </w:r>
    </w:p>
    <w:p>
      <w:pPr>
        <w:spacing w:before="200" w:after="120"/>
      </w:pPr>
      <w:r>
        <w:rPr>
          <w:rFonts w:ascii="Arial" w:cs="Arial" w:eastAsia="Arial" w:hAnsi="Arial"/>
          <w:b/>
          <w:bCs/>
          <w:color w:val="F4A22C"/>
          <w:sz w:val="24"/>
          <w:szCs w:val="24"/>
        </w:rPr>
        <w:t xml:space="preserve">BEARISH ENGULFING (Envolvente Bajista) — Señal Fuerte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FEBEE" w:val="clear"/>
            <w:tcMar>
              <w:top w:type="dxa" w:w="120"/>
              <w:left w:type="dxa" w:w="200"/>
              <w:bottom w:type="dxa" w:w="120"/>
              <w:right w:type="dxa" w:w="200"/>
            </w:tcMar>
          </w:tcPr>
          <w:p>
            <w:r>
              <w:rPr>
                <w:rFonts w:ascii="Arial" w:cs="Arial" w:eastAsia="Arial" w:hAnsi="Arial"/>
                <w:b/>
                <w:bCs/>
                <w:sz w:val="22"/>
                <w:szCs w:val="22"/>
              </w:rPr>
              <w:t xml:space="preserve">Aparece en: Techo de tendencia alcista o zona de resistencia
Forma: Vela alcista pequeña seguida de vela bajista que LA ENVUELVE
Significado: Vendedores tomaron control total
Fuerza: MUY ALTA</w:t>
            </w:r>
          </w:p>
        </w:tc>
      </w:tr>
    </w:tbl>
    <w:p>
      <w:pPr>
        <w:spacing w:before="60" w:after="60"/>
      </w:pPr>
      <w:r>
        <w:t xml:space="preserve"/>
      </w:r>
    </w:p>
    <w:p>
      <w:pPr>
        <w:spacing w:before="200" w:after="120"/>
      </w:pPr>
      <w:r>
        <w:rPr>
          <w:rFonts w:ascii="Arial" w:cs="Arial" w:eastAsia="Arial" w:hAnsi="Arial"/>
          <w:b/>
          <w:bCs/>
          <w:color w:val="F4A22C"/>
          <w:sz w:val="24"/>
          <w:szCs w:val="24"/>
        </w:rPr>
        <w:t xml:space="preserve">EVENING STAR (Estrella de la Tarde) — 3 Velas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FEBEE" w:val="clear"/>
            <w:tcMar>
              <w:top w:type="dxa" w:w="120"/>
              <w:left w:type="dxa" w:w="200"/>
              <w:bottom w:type="dxa" w:w="120"/>
              <w:right w:type="dxa" w:w="200"/>
            </w:tcMar>
          </w:tcPr>
          <w:p>
            <w:r>
              <w:rPr>
                <w:rFonts w:ascii="Arial" w:cs="Arial" w:eastAsia="Arial" w:hAnsi="Arial"/>
                <w:b/>
                <w:bCs/>
                <w:sz w:val="22"/>
                <w:szCs w:val="22"/>
              </w:rPr>
              <w:t xml:space="preserve">Vela 1: Vela alcista grande
Vela 2: Vela pequeña (doji/indecisión)
Vela 3: Vela bajista que cierra &gt;50% de la vela 1
Significado: Transición de compradores a vendedores
Fuerza: MUY ALTA en resistencia</w:t>
            </w:r>
          </w:p>
        </w:tc>
      </w:tr>
    </w:tbl>
    <w:p>
      <w:pPr>
        <w:spacing w:before="60" w:after="60"/>
      </w:pPr>
      <w:r>
        <w:t xml:space="preserve"/>
      </w:r>
    </w:p>
    <w:p>
      <w:pPr>
        <w:spacing w:before="200" w:after="120"/>
      </w:pPr>
      <w:r>
        <w:rPr>
          <w:rFonts w:ascii="Arial" w:cs="Arial" w:eastAsia="Arial" w:hAnsi="Arial"/>
          <w:b/>
          <w:bCs/>
          <w:color w:val="F4A22C"/>
          <w:sz w:val="24"/>
          <w:szCs w:val="24"/>
        </w:rPr>
        <w:t xml:space="preserve">HANGING MAN (Hombre Colgado)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FEBEE" w:val="clear"/>
            <w:tcMar>
              <w:top w:type="dxa" w:w="120"/>
              <w:left w:type="dxa" w:w="200"/>
              <w:bottom w:type="dxa" w:w="120"/>
              <w:right w:type="dxa" w:w="200"/>
            </w:tcMar>
          </w:tcPr>
          <w:p>
            <w:r>
              <w:rPr>
                <w:rFonts w:ascii="Arial" w:cs="Arial" w:eastAsia="Arial" w:hAnsi="Arial"/>
                <w:b/>
                <w:bCs/>
                <w:sz w:val="22"/>
                <w:szCs w:val="22"/>
              </w:rPr>
              <w:t xml:space="preserve">Igual forma que el Hammer PERO aparece en TECHO de tendencia alcista
Significado: Vendedores están tomando fuerza
Fuerza: MEDIA — el contexto lo hace bajista vs el Hammer alcista</w:t>
            </w:r>
          </w:p>
        </w:tc>
      </w:tr>
    </w:tbl>
    <w:p>
      <w:pPr>
        <w:spacing w:before="60" w:after="60"/>
      </w:pPr>
      <w:r>
        <w:t xml:space="preserve"/>
      </w:r>
    </w:p>
    <w:p>
      <w:pPr>
        <w:spacing w:before="200" w:after="120"/>
      </w:pPr>
      <w:r>
        <w:rPr>
          <w:rFonts w:ascii="Arial" w:cs="Arial" w:eastAsia="Arial" w:hAnsi="Arial"/>
          <w:b/>
          <w:bCs/>
          <w:color w:val="F4A22C"/>
          <w:sz w:val="24"/>
          <w:szCs w:val="24"/>
        </w:rPr>
        <w:t xml:space="preserve">TWEEZER TOPS (Pinzas en Techo)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FEBEE" w:val="clear"/>
            <w:tcMar>
              <w:top w:type="dxa" w:w="120"/>
              <w:left w:type="dxa" w:w="200"/>
              <w:bottom w:type="dxa" w:w="120"/>
              <w:right w:type="dxa" w:w="200"/>
            </w:tcMar>
          </w:tcPr>
          <w:p>
            <w:r>
              <w:rPr>
                <w:rFonts w:ascii="Arial" w:cs="Arial" w:eastAsia="Arial" w:hAnsi="Arial"/>
                <w:b/>
                <w:bCs/>
                <w:sz w:val="22"/>
                <w:szCs w:val="22"/>
              </w:rPr>
              <w:t xml:space="preserve">Forma: Dos velas con el MISMO MÁXIMO en zona de resistencia
Significado: Precio rechazado dos veces — los vendedores defienden ese nivel
Fuerza: ALTA en resistencia o extensión Fibonacci</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6.4 Velas de Indecisión y Continuación</w:t>
      </w:r>
    </w:p>
    <w:p>
      <w:pPr>
        <w:spacing w:before="200" w:after="120"/>
      </w:pPr>
      <w:r>
        <w:rPr>
          <w:rFonts w:ascii="Arial" w:cs="Arial" w:eastAsia="Arial" w:hAnsi="Arial"/>
          <w:b/>
          <w:bCs/>
          <w:color w:val="F4A22C"/>
          <w:sz w:val="24"/>
          <w:szCs w:val="24"/>
        </w:rPr>
        <w:t xml:space="preserve">DOJI — Indecisión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FF3CD" w:val="clear"/>
            <w:tcMar>
              <w:top w:type="dxa" w:w="120"/>
              <w:left w:type="dxa" w:w="200"/>
              <w:bottom w:type="dxa" w:w="120"/>
              <w:right w:type="dxa" w:w="200"/>
            </w:tcMar>
          </w:tcPr>
          <w:p>
            <w:r>
              <w:rPr>
                <w:rFonts w:ascii="Arial" w:cs="Arial" w:eastAsia="Arial" w:hAnsi="Arial"/>
                <w:b/>
                <w:bCs/>
                <w:sz w:val="22"/>
                <w:szCs w:val="22"/>
              </w:rPr>
              <w:t xml:space="preserve">Forma: Apertura = Cierre (o muy cercanos) → cuerpo casi nulo
Las mechas pueden ser largas o cortas
Significado: Ni compradores ni vendedores ganaron — INDECISIÓN
Importancia: En zona de soporte/resistencia = señal de posible reversión
En medio de tendencia = pausa (continúa la tendencia)</w:t>
            </w:r>
          </w:p>
        </w:tc>
      </w:tr>
    </w:tbl>
    <w:p>
      <w:pPr>
        <w:spacing w:before="60" w:after="60"/>
      </w:pPr>
      <w:r>
        <w:t xml:space="preserve"/>
      </w:r>
    </w:p>
    <w:p>
      <w:pPr>
        <w:spacing w:before="200" w:after="120"/>
      </w:pPr>
      <w:r>
        <w:rPr>
          <w:rFonts w:ascii="Arial" w:cs="Arial" w:eastAsia="Arial" w:hAnsi="Arial"/>
          <w:b/>
          <w:bCs/>
          <w:color w:val="F4A22C"/>
          <w:sz w:val="24"/>
          <w:szCs w:val="24"/>
        </w:rPr>
        <w:t xml:space="preserve">MARUBOZU — Fuerza Pura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8F5E9" w:val="clear"/>
            <w:tcMar>
              <w:top w:type="dxa" w:w="120"/>
              <w:left w:type="dxa" w:w="200"/>
              <w:bottom w:type="dxa" w:w="120"/>
              <w:right w:type="dxa" w:w="200"/>
            </w:tcMar>
          </w:tcPr>
          <w:p>
            <w:r>
              <w:rPr>
                <w:rFonts w:ascii="Arial" w:cs="Arial" w:eastAsia="Arial" w:hAnsi="Arial"/>
                <w:b/>
                <w:bCs/>
                <w:sz w:val="22"/>
                <w:szCs w:val="22"/>
              </w:rPr>
              <w:t xml:space="preserve">Forma: Vela con cuerpo ENORME, sin mechas (o mechas mínimas)
MARUBOZU ALCISTA: Abre en mínimo, cierra en máximo
MARUBOZU BAJISTA: Abre en máximo, cierra en mínimo
Significado: Control total de compradores o vendedores durante todo el período
Fuerza: MÁXIMA — señal de continuación</w:t>
            </w:r>
          </w:p>
        </w:tc>
      </w:tr>
    </w:tbl>
    <w:p>
      <w:pPr>
        <w:spacing w:before="60" w:after="60"/>
      </w:pPr>
      <w:r>
        <w:t xml:space="preserve"/>
      </w:r>
    </w:p>
    <w:p>
      <w:pPr>
        <w:spacing w:before="200" w:after="120"/>
      </w:pPr>
      <w:r>
        <w:rPr>
          <w:rFonts w:ascii="Arial" w:cs="Arial" w:eastAsia="Arial" w:hAnsi="Arial"/>
          <w:b/>
          <w:bCs/>
          <w:color w:val="F4A22C"/>
          <w:sz w:val="24"/>
          <w:szCs w:val="24"/>
        </w:rPr>
        <w:t xml:space="preserve">SPINNING TOP — Indecisión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FF3CD" w:val="clear"/>
            <w:tcMar>
              <w:top w:type="dxa" w:w="120"/>
              <w:left w:type="dxa" w:w="200"/>
              <w:bottom w:type="dxa" w:w="120"/>
              <w:right w:type="dxa" w:w="200"/>
            </w:tcMar>
          </w:tcPr>
          <w:p>
            <w:r>
              <w:rPr>
                <w:rFonts w:ascii="Arial" w:cs="Arial" w:eastAsia="Arial" w:hAnsi="Arial"/>
                <w:b/>
                <w:bCs/>
                <w:sz w:val="22"/>
                <w:szCs w:val="22"/>
              </w:rPr>
              <w:t xml:space="preserve">Forma: Cuerpo pequeño con mechas largas en ambos lados
Significado: Compradores y vendedores lucharon — mercado indeciso
Importancia: Menor que el Doji</w:t>
            </w:r>
          </w:p>
        </w:tc>
      </w:tr>
    </w:tbl>
    <w:p>
      <w:pPr>
        <w:spacing w:before="120" w:after="120"/>
      </w:pPr>
      <w:r>
        <w:t xml:space="preserve"/>
      </w:r>
    </w:p>
    <w:p>
      <w:r>
        <w:br w:type="page"/>
      </w:r>
    </w:p>
    <w:p>
      <w:pPr>
        <w:pStyle w:val="Heading1"/>
        <w:spacing w:before="400" w:after="200"/>
      </w:pPr>
      <w:r>
        <w:rPr>
          <w:rFonts w:ascii="Arial" w:cs="Arial" w:eastAsia="Arial" w:hAnsi="Arial"/>
          <w:b/>
          <w:bCs/>
          <w:color w:val="1F4E79"/>
          <w:sz w:val="36"/>
          <w:szCs w:val="36"/>
        </w:rPr>
        <w:t xml:space="preserve">CAPÍTULO 7: PATRONES DE VELAS EN CONTEXTO FIBONACCI</w:t>
      </w:r>
    </w:p>
    <w:p>
      <w:pPr>
        <w:pBdr>
          <w:bottom w:val="single" w:color="2E75B6" w:sz="6" w:space="1"/>
        </w:pBdr>
        <w:spacing w:before="200" w:after="200"/>
      </w:pPr>
      <w:r>
        <w:t xml:space="preserve"/>
      </w:r>
    </w:p>
    <w:p>
      <w:pPr>
        <w:pStyle w:val="Heading2"/>
        <w:spacing w:before="300" w:after="160"/>
      </w:pPr>
      <w:r>
        <w:rPr>
          <w:rFonts w:ascii="Arial" w:cs="Arial" w:eastAsia="Arial" w:hAnsi="Arial"/>
          <w:b/>
          <w:bCs/>
          <w:color w:val="2E75B6"/>
          <w:sz w:val="28"/>
          <w:szCs w:val="28"/>
        </w:rPr>
        <w:t xml:space="preserve">7.1 Cómo Combinar Velas con Fibonacci</w:t>
      </w:r>
    </w:p>
    <w:p>
      <w:pPr>
        <w:spacing w:before="80" w:after="80"/>
      </w:pPr>
      <w:r>
        <w:rPr>
          <w:rFonts w:ascii="Arial" w:cs="Arial" w:eastAsia="Arial" w:hAnsi="Arial"/>
          <w:sz w:val="22"/>
          <w:szCs w:val="22"/>
        </w:rPr>
        <w:t xml:space="preserve">Las velas por sí solas no son suficientes. El CONTEXTO es todo: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8F5E9" w:val="clear"/>
            <w:tcMar>
              <w:top w:type="dxa" w:w="120"/>
              <w:left w:type="dxa" w:w="200"/>
              <w:bottom w:type="dxa" w:w="120"/>
              <w:right w:type="dxa" w:w="200"/>
            </w:tcMar>
          </w:tcPr>
          <w:p>
            <w:r>
              <w:rPr>
                <w:rFonts w:ascii="Arial" w:cs="Arial" w:eastAsia="Arial" w:hAnsi="Arial"/>
                <w:b/>
                <w:bCs/>
                <w:sz w:val="22"/>
                <w:szCs w:val="22"/>
              </w:rPr>
              <w:t xml:space="preserve">SETUP PERFECTO DE ENTRADA:
1. Precio llega a zona Fibonacci clave (38.2%, 50%, 61.8%)
2. Hay confluencia adicional (soporte, MA, nivel redondo)
3. Aparece vela de reversión en esa zona
4. Volumen confirma (mayor en la vela de señal)
5. ENTRAS con SL debajo del nivel Fibonacci
Sin los 5 pasos → NO es un setup de calidad</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7.2 Los 7 Mejores Setups Fibonacci + Velas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Setup</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Zona Fibo</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Vela de Señal</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Dirección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Calidad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Golden Buy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61.8% retroceso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Hammer o Bullish Engulfing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Standard Buy</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 retroceso</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Morning Star o Hammer</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LONG</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Buy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78.6% retroceso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Tweezer Bottom + Engulfing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Golden Sell</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61.8% de extensión</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Shooting Star o Bearish Engulf</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SHORT</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 Sell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161.8% extensión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Evening Star o Doji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Breakout Retest</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 nivel</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Bullish Marubozu</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LONG</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 Breakdown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&lt;100% recupera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Bullish Engulfing fuerte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7.3 Volumen y Velas — Lo que Pocos Enseñan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Situación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Volumen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Acción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Vela alcista grande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Compra institucional real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Seguir la dirección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Vela alcista grande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BAJO</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Compra retail débil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Cuidado, puede revertir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Vela bajista grande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Venta institucional real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comprar aún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Vela bajista grande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BAJO</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Liquidación menor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Oportunidad de compra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Doji en soporte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Batalla real, zona importante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Esperar confirmación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Velas pequeñas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MUY BAJO</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Sin interés, consolidación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Esperar breakout</w:t>
            </w:r>
          </w:p>
        </w:tc>
      </w:tr>
    </w:tbl>
    <w:p>
      <w:pPr>
        <w:spacing w:before="120" w:after="120"/>
      </w:pPr>
      <w:r>
        <w:t xml:space="preserve"/>
      </w:r>
    </w:p>
    <w:p>
      <w:r>
        <w:br w:type="page"/>
      </w:r>
    </w:p>
    <w:p>
      <w:pPr>
        <w:pStyle w:val="Heading1"/>
        <w:spacing w:before="400" w:after="200"/>
      </w:pPr>
      <w:r>
        <w:rPr>
          <w:rFonts w:ascii="Arial" w:cs="Arial" w:eastAsia="Arial" w:hAnsi="Arial"/>
          <w:b/>
          <w:bCs/>
          <w:color w:val="1F4E79"/>
          <w:sz w:val="36"/>
          <w:szCs w:val="36"/>
        </w:rPr>
        <w:t xml:space="preserve">CAPÍTULO 8: PATRONES GRÁFICOS Y FIBONACCI</w:t>
      </w:r>
    </w:p>
    <w:p>
      <w:pPr>
        <w:pBdr>
          <w:bottom w:val="single" w:color="2E75B6" w:sz="6" w:space="1"/>
        </w:pBdr>
        <w:spacing w:before="200" w:after="200"/>
      </w:pPr>
      <w:r>
        <w:t xml:space="preserve"/>
      </w:r>
    </w:p>
    <w:p>
      <w:pPr>
        <w:pStyle w:val="Heading2"/>
        <w:spacing w:before="300" w:after="160"/>
      </w:pPr>
      <w:r>
        <w:rPr>
          <w:rFonts w:ascii="Arial" w:cs="Arial" w:eastAsia="Arial" w:hAnsi="Arial"/>
          <w:b/>
          <w:bCs/>
          <w:color w:val="2E75B6"/>
          <w:sz w:val="28"/>
          <w:szCs w:val="28"/>
        </w:rPr>
        <w:t xml:space="preserve">8.1 Patrones de Reversión</w:t>
      </w:r>
    </w:p>
    <w:p>
      <w:pPr>
        <w:spacing w:before="200" w:after="120"/>
      </w:pPr>
      <w:r>
        <w:rPr>
          <w:rFonts w:ascii="Arial" w:cs="Arial" w:eastAsia="Arial" w:hAnsi="Arial"/>
          <w:b/>
          <w:bCs/>
          <w:color w:val="F4A22C"/>
          <w:sz w:val="24"/>
          <w:szCs w:val="24"/>
        </w:rPr>
        <w:t xml:space="preserve">CABEZA Y HOMBROS (H&amp;S) — Bajista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FEBEE" w:val="clear"/>
            <w:tcMar>
              <w:top w:type="dxa" w:w="120"/>
              <w:left w:type="dxa" w:w="200"/>
              <w:bottom w:type="dxa" w:w="120"/>
              <w:right w:type="dxa" w:w="200"/>
            </w:tcMar>
          </w:tcPr>
          <w:p>
            <w:r>
              <w:rPr>
                <w:rFonts w:ascii="Arial" w:cs="Arial" w:eastAsia="Arial" w:hAnsi="Arial"/>
                <w:b/>
                <w:bCs/>
                <w:sz w:val="22"/>
                <w:szCs w:val="22"/>
              </w:rPr>
              <w:t xml:space="preserve">Estructura: Hombro izq + Cabeza (máximo más alto) + Hombro der
Línea del cuello (neckline): Une los dos mínimos entre los hombros
Activación: Cierre bajo la neckline con volumen
Target: Altura de la cabeza sobre la neckline, proyectada abajo
Fibo: El objetivo suele coincidir con el 161.8% del movimiento previo
Fuerza: MUY ALTA — uno de los patrones más fiables</w:t>
            </w:r>
          </w:p>
        </w:tc>
      </w:tr>
    </w:tbl>
    <w:p>
      <w:pPr>
        <w:spacing w:before="60" w:after="60"/>
      </w:pPr>
      <w:r>
        <w:t xml:space="preserve"/>
      </w:r>
    </w:p>
    <w:p>
      <w:pPr>
        <w:spacing w:before="200" w:after="120"/>
      </w:pPr>
      <w:r>
        <w:rPr>
          <w:rFonts w:ascii="Arial" w:cs="Arial" w:eastAsia="Arial" w:hAnsi="Arial"/>
          <w:b/>
          <w:bCs/>
          <w:color w:val="F4A22C"/>
          <w:sz w:val="24"/>
          <w:szCs w:val="24"/>
        </w:rPr>
        <w:t xml:space="preserve">H&amp;S INVERTIDO — Alcista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8F5E9" w:val="clear"/>
            <w:tcMar>
              <w:top w:type="dxa" w:w="120"/>
              <w:left w:type="dxa" w:w="200"/>
              <w:bottom w:type="dxa" w:w="120"/>
              <w:right w:type="dxa" w:w="200"/>
            </w:tcMar>
          </w:tcPr>
          <w:p>
            <w:r>
              <w:rPr>
                <w:rFonts w:ascii="Arial" w:cs="Arial" w:eastAsia="Arial" w:hAnsi="Arial"/>
                <w:b/>
                <w:bCs/>
                <w:sz w:val="22"/>
                <w:szCs w:val="22"/>
              </w:rPr>
              <w:t xml:space="preserve">Lo mismo pero al revés — señal de reversión alcista
Activación: Cierre sobre la neckline
Target: Igual que H&amp;S normal pero hacia arriba
Fuerza: MUY ALTA</w:t>
            </w:r>
          </w:p>
        </w:tc>
      </w:tr>
    </w:tbl>
    <w:p>
      <w:pPr>
        <w:spacing w:before="60" w:after="60"/>
      </w:pPr>
      <w:r>
        <w:t xml:space="preserve"/>
      </w:r>
    </w:p>
    <w:p>
      <w:pPr>
        <w:spacing w:before="200" w:after="120"/>
      </w:pPr>
      <w:r>
        <w:rPr>
          <w:rFonts w:ascii="Arial" w:cs="Arial" w:eastAsia="Arial" w:hAnsi="Arial"/>
          <w:b/>
          <w:bCs/>
          <w:color w:val="F4A22C"/>
          <w:sz w:val="24"/>
          <w:szCs w:val="24"/>
        </w:rPr>
        <w:t xml:space="preserve">DOBLE TECHO — Bajista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FEBEE" w:val="clear"/>
            <w:tcMar>
              <w:top w:type="dxa" w:w="120"/>
              <w:left w:type="dxa" w:w="200"/>
              <w:bottom w:type="dxa" w:w="120"/>
              <w:right w:type="dxa" w:w="200"/>
            </w:tcMar>
          </w:tcPr>
          <w:p>
            <w:r>
              <w:rPr>
                <w:rFonts w:ascii="Arial" w:cs="Arial" w:eastAsia="Arial" w:hAnsi="Arial"/>
                <w:b/>
                <w:bCs/>
                <w:sz w:val="22"/>
                <w:szCs w:val="22"/>
              </w:rPr>
              <w:t xml:space="preserve">Dos máximos en el MISMO NIVEL (o muy cercano)
Valley entre los dos techos: Zona de soporte temporal
Activación: Cierre bajo el mínimo del valley
Target: Altura del patrón proyectada abajo
Fibo: Los techos suelen ser extensiones Fibonacci
Fuerza: ALTA</w:t>
            </w:r>
          </w:p>
        </w:tc>
      </w:tr>
    </w:tbl>
    <w:p>
      <w:pPr>
        <w:spacing w:before="60" w:after="60"/>
      </w:pPr>
      <w:r>
        <w:t xml:space="preserve"/>
      </w:r>
    </w:p>
    <w:p>
      <w:pPr>
        <w:spacing w:before="200" w:after="120"/>
      </w:pPr>
      <w:r>
        <w:rPr>
          <w:rFonts w:ascii="Arial" w:cs="Arial" w:eastAsia="Arial" w:hAnsi="Arial"/>
          <w:b/>
          <w:bCs/>
          <w:color w:val="F4A22C"/>
          <w:sz w:val="24"/>
          <w:szCs w:val="24"/>
        </w:rPr>
        <w:t xml:space="preserve">DOBLE SUELO — Alcista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8F5E9" w:val="clear"/>
            <w:tcMar>
              <w:top w:type="dxa" w:w="120"/>
              <w:left w:type="dxa" w:w="200"/>
              <w:bottom w:type="dxa" w:w="120"/>
              <w:right w:type="dxa" w:w="200"/>
            </w:tcMar>
          </w:tcPr>
          <w:p>
            <w:r>
              <w:rPr>
                <w:rFonts w:ascii="Arial" w:cs="Arial" w:eastAsia="Arial" w:hAnsi="Arial"/>
                <w:b/>
                <w:bCs/>
                <w:sz w:val="22"/>
                <w:szCs w:val="22"/>
              </w:rPr>
              <w:t xml:space="preserve">Dos mínimos en el MISMO NIVEL
Activación: Cierre sobre el máximo entre los dos suelos
Target: Altura del patrón proyectada arriba
Fuerza: ALTA
Nota: Funciona especialmente bien en zonas Fibonacci 61.8%</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8.2 Patrones de Continuación</w:t>
      </w:r>
    </w:p>
    <w:p>
      <w:pPr>
        <w:spacing w:before="200" w:after="120"/>
      </w:pPr>
      <w:r>
        <w:rPr>
          <w:rFonts w:ascii="Arial" w:cs="Arial" w:eastAsia="Arial" w:hAnsi="Arial"/>
          <w:b/>
          <w:bCs/>
          <w:color w:val="F4A22C"/>
          <w:sz w:val="24"/>
          <w:szCs w:val="24"/>
        </w:rPr>
        <w:t xml:space="preserve">BANDERA (FLAG) —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BF3FB" w:val="clear"/>
            <w:tcMar>
              <w:top w:type="dxa" w:w="120"/>
              <w:left w:type="dxa" w:w="200"/>
              <w:bottom w:type="dxa" w:w="120"/>
              <w:right w:type="dxa" w:w="200"/>
            </w:tcMar>
          </w:tcPr>
          <w:p>
            <w:r>
              <w:rPr>
                <w:rFonts w:ascii="Arial" w:cs="Arial" w:eastAsia="Arial" w:hAnsi="Arial"/>
                <w:b/>
                <w:bCs/>
                <w:sz w:val="22"/>
                <w:szCs w:val="22"/>
              </w:rPr>
              <w:t xml:space="preserve">Asta: El impulso fuerte previo
Bandera: Pequeña consolidación en canal (va ligeramente contra la tendencia)
Activación: Breakout del canal con volumen
Target: Proyección del asta desde el breakout
Fibo: El retroceso de la bandera suele ser 38.2%-50% del asta
Fuerza: ALTA en tendencia establecida</w:t>
            </w:r>
          </w:p>
        </w:tc>
      </w:tr>
    </w:tbl>
    <w:p>
      <w:pPr>
        <w:spacing w:before="60" w:after="60"/>
      </w:pPr>
      <w:r>
        <w:t xml:space="preserve"/>
      </w:r>
    </w:p>
    <w:p>
      <w:pPr>
        <w:spacing w:before="200" w:after="120"/>
      </w:pPr>
      <w:r>
        <w:rPr>
          <w:rFonts w:ascii="Arial" w:cs="Arial" w:eastAsia="Arial" w:hAnsi="Arial"/>
          <w:b/>
          <w:bCs/>
          <w:color w:val="F4A22C"/>
          <w:sz w:val="24"/>
          <w:szCs w:val="24"/>
        </w:rPr>
        <w:t xml:space="preserve">CUÑA BAJISTA (FALLING WEDGE) — Reversión/Continuación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8F5E9" w:val="clear"/>
            <w:tcMar>
              <w:top w:type="dxa" w:w="120"/>
              <w:left w:type="dxa" w:w="200"/>
              <w:bottom w:type="dxa" w:w="120"/>
              <w:right w:type="dxa" w:w="200"/>
            </w:tcMar>
          </w:tcPr>
          <w:p>
            <w:r>
              <w:rPr>
                <w:rFonts w:ascii="Arial" w:cs="Arial" w:eastAsia="Arial" w:hAnsi="Arial"/>
                <w:b/>
                <w:bCs/>
                <w:sz w:val="22"/>
                <w:szCs w:val="22"/>
              </w:rPr>
              <w:t xml:space="preserve">Forma: Canal bajista con líneas CONVERGENTES (se acercan)
Volumen: Decrece durante la formación
Activación: Breakout alcista
Target: Inicio de la cuña
Importante: Como patrón de reversión es MUY ALCISTA
Fibo: El breakout frecuentemente lleva al 61.8%-100% del movimiento previo</w:t>
            </w:r>
          </w:p>
        </w:tc>
      </w:tr>
    </w:tbl>
    <w:p>
      <w:pPr>
        <w:spacing w:before="60" w:after="60"/>
      </w:pPr>
      <w:r>
        <w:t xml:space="preserve"/>
      </w:r>
    </w:p>
    <w:p>
      <w:pPr>
        <w:spacing w:before="200" w:after="120"/>
      </w:pPr>
      <w:r>
        <w:rPr>
          <w:rFonts w:ascii="Arial" w:cs="Arial" w:eastAsia="Arial" w:hAnsi="Arial"/>
          <w:b/>
          <w:bCs/>
          <w:color w:val="F4A22C"/>
          <w:sz w:val="24"/>
          <w:szCs w:val="24"/>
        </w:rPr>
        <w:t xml:space="preserve">TRIÁNGULO SIMÉTRICO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FF3CD" w:val="clear"/>
            <w:tcMar>
              <w:top w:type="dxa" w:w="120"/>
              <w:left w:type="dxa" w:w="200"/>
              <w:bottom w:type="dxa" w:w="120"/>
              <w:right w:type="dxa" w:w="200"/>
            </w:tcMar>
          </w:tcPr>
          <w:p>
            <w:r>
              <w:rPr>
                <w:rFonts w:ascii="Arial" w:cs="Arial" w:eastAsia="Arial" w:hAnsi="Arial"/>
                <w:b/>
                <w:bCs/>
                <w:sz w:val="22"/>
                <w:szCs w:val="22"/>
              </w:rPr>
              <w:t xml:space="preserve">Máximos decrecientes + Mínimos crecientes → convergencia
Es neutral hasta el breakout
Activación: Cierre fuera del triángulo con volumen
Target: Base del triángulo proyectada desde el punto de ruptura
Fibo: El breakout suele ir al 61.8% de la base</w:t>
            </w:r>
          </w:p>
        </w:tc>
      </w:tr>
    </w:tbl>
    <w:p>
      <w:pPr>
        <w:spacing w:before="120" w:after="120"/>
      </w:pPr>
      <w:r>
        <w:t xml:space="preserve"/>
      </w:r>
    </w:p>
    <w:p>
      <w:r>
        <w:br w:type="page"/>
      </w:r>
    </w:p>
    <w:p>
      <w:pPr>
        <w:pStyle w:val="Heading1"/>
        <w:spacing w:before="400" w:after="200"/>
      </w:pPr>
      <w:r>
        <w:rPr>
          <w:rFonts w:ascii="Arial" w:cs="Arial" w:eastAsia="Arial" w:hAnsi="Arial"/>
          <w:b/>
          <w:bCs/>
          <w:color w:val="1F4E79"/>
          <w:sz w:val="36"/>
          <w:szCs w:val="36"/>
        </w:rPr>
        <w:t xml:space="preserve">CAPÍTULO 9: GESTIÓN DE RIESGO Y STOP LOSS CON FIBONACCI</w:t>
      </w:r>
    </w:p>
    <w:p>
      <w:pPr>
        <w:pBdr>
          <w:bottom w:val="single" w:color="2E75B6" w:sz="6" w:space="1"/>
        </w:pBdr>
        <w:spacing w:before="200" w:after="200"/>
      </w:pPr>
      <w:r>
        <w:t xml:space="preserve"/>
      </w:r>
    </w:p>
    <w:p>
      <w:pPr>
        <w:pStyle w:val="Heading2"/>
        <w:spacing w:before="300" w:after="160"/>
      </w:pPr>
      <w:r>
        <w:rPr>
          <w:rFonts w:ascii="Arial" w:cs="Arial" w:eastAsia="Arial" w:hAnsi="Arial"/>
          <w:b/>
          <w:bCs/>
          <w:color w:val="2E75B6"/>
          <w:sz w:val="28"/>
          <w:szCs w:val="28"/>
        </w:rPr>
        <w:t xml:space="preserve">9.1 La Regla más Importante del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FEBEE" w:val="clear"/>
            <w:tcMar>
              <w:top w:type="dxa" w:w="120"/>
              <w:left w:type="dxa" w:w="200"/>
              <w:bottom w:type="dxa" w:w="120"/>
              <w:right w:type="dxa" w:w="200"/>
            </w:tcMar>
          </w:tcPr>
          <w:p>
            <w:r>
              <w:rPr>
                <w:rFonts w:ascii="Arial" w:cs="Arial" w:eastAsia="Arial" w:hAnsi="Arial"/>
                <w:b/>
                <w:bCs/>
                <w:sz w:val="22"/>
                <w:szCs w:val="22"/>
              </w:rPr>
              <w:t xml:space="preserve">PRIMERO: Protege el capital. SEGUNDO: Busca ganancias.
Un trader que pierde el 50% de su cuenta necesita ganar el 100% solo para recuperarse.
Un trader que pierde el 25% solo necesita ganar el 33%.
El objetivo número uno es SOBREVIVIR en el mercado.</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9.2 Dónde Poner el Stop Loss con Fibonacci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 de Entrada</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Dónde va el SL</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Lógica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Compra en 61.8%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Debajo del 78.6% o del 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rompe 78.6% la estructura cambió</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Compra en 50%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Debajo del 61.8%</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Deja espacio para el Golden Ratio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Compra en 38.2%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Debajo del 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retrocede más, era solo pausa</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Venta en extensión 161.8%</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Encima del 200%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 supera 200% era ruptura real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 soporte horizontal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Debajo del soporte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soporte roto se convierte en resistencia</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 patrón de vela</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Debajo del mínimo/máximo de la vela</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 vela señal define el nivel</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9.3 Risk-Reward Ratio (RRR)</w:t>
      </w:r>
    </w:p>
    <w:p>
      <w:pPr>
        <w:spacing w:before="80" w:after="80"/>
      </w:pPr>
      <w:r>
        <w:rPr>
          <w:rFonts w:ascii="Arial" w:cs="Arial" w:eastAsia="Arial" w:hAnsi="Arial"/>
          <w:sz w:val="22"/>
          <w:szCs w:val="22"/>
        </w:rPr>
        <w:t xml:space="preserve">Es la relación entre lo que arriesgas y lo que puedes ganar: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RRR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Ejemplo</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Win Rate mínimo para ser rentable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Evaluación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Arriesgo $100, gano $100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Muy difícil ser rentable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Arriesgo $100, gano $200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34%</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Mínimo aceptable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Arriesgo $100, gano $300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Bueno — recomendado</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Arriesgo $100, gano $500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Excelente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Arriesgo $100, gano $1000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en setups de alta calidad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BF3FB" w:val="clear"/>
            <w:tcMar>
              <w:top w:type="dxa" w:w="120"/>
              <w:left w:type="dxa" w:w="200"/>
              <w:bottom w:type="dxa" w:w="120"/>
              <w:right w:type="dxa" w:w="200"/>
            </w:tcMar>
          </w:tcPr>
          <w:p>
            <w:r>
              <w:rPr>
                <w:rFonts w:ascii="Arial" w:cs="Arial" w:eastAsia="Arial" w:hAnsi="Arial"/>
                <w:b/>
                <w:bCs/>
                <w:sz w:val="22"/>
                <w:szCs w:val="22"/>
              </w:rPr>
              <w:t xml:space="preserve">FIBONACCI Y RRR: Cuando entras en el 61.8% de retroceso con TP en el 100% (inicio del movimiento), tu RRR depende de donde pones el SL. Si SL está en 78.6%, el ratio es aproximadamente 1:2.2 — perfectamente aceptable.</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9.4 Tamaño de Posición</w:t>
      </w:r>
    </w:p>
    <w:p>
      <w:pPr>
        <w:spacing w:before="80" w:after="80"/>
      </w:pPr>
      <w:r>
        <w:rPr>
          <w:rFonts w:ascii="Arial" w:cs="Arial" w:eastAsia="Arial" w:hAnsi="Arial"/>
          <w:sz w:val="22"/>
          <w:szCs w:val="22"/>
        </w:rPr>
        <w:t xml:space="preserve">Nunca arriesgues más del 1%-2% de tu capital en un solo trade: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FF3CD" w:val="clear"/>
            <w:tcMar>
              <w:top w:type="dxa" w:w="120"/>
              <w:left w:type="dxa" w:w="200"/>
              <w:bottom w:type="dxa" w:w="120"/>
              <w:right w:type="dxa" w:w="200"/>
            </w:tcMar>
          </w:tcPr>
          <w:p>
            <w:r>
              <w:rPr>
                <w:rFonts w:ascii="Arial" w:cs="Arial" w:eastAsia="Arial" w:hAnsi="Arial"/>
                <w:b/>
                <w:bCs/>
                <w:sz w:val="22"/>
                <w:szCs w:val="22"/>
              </w:rPr>
              <w:t xml:space="preserve">FÓRMULA:
Tamaño de Posición = (Capital × % Riesgo) / (Precio Entrada - Precio SL)
Ejemplo:
Capital: $10,000
Riesgo máximo: 1% = $100
Entrada: $66,000
SL: $63,000 (diferencia = $3,000)
Tamaño = $100 / $3,000 = 0.0333 BTC
Con este tamaño, si el SL se activa, solo pierdes $100 (1% del capital)</w:t>
            </w:r>
          </w:p>
        </w:tc>
      </w:tr>
    </w:tbl>
    <w:p>
      <w:pPr>
        <w:spacing w:before="120" w:after="120"/>
      </w:pPr>
      <w:r>
        <w:t xml:space="preserve"/>
      </w:r>
    </w:p>
    <w:p>
      <w:r>
        <w:br w:type="page"/>
      </w:r>
    </w:p>
    <w:p>
      <w:pPr>
        <w:pStyle w:val="Heading1"/>
        <w:spacing w:before="400" w:after="200"/>
      </w:pPr>
      <w:r>
        <w:rPr>
          <w:rFonts w:ascii="Arial" w:cs="Arial" w:eastAsia="Arial" w:hAnsi="Arial"/>
          <w:b/>
          <w:bCs/>
          <w:color w:val="1F4E79"/>
          <w:sz w:val="36"/>
          <w:szCs w:val="36"/>
        </w:rPr>
        <w:t xml:space="preserve">CAPÍTULO 10: ANÁLISIS MULTI-TIMEFRAME CON FIBONACCI</w:t>
      </w:r>
    </w:p>
    <w:p>
      <w:pPr>
        <w:pBdr>
          <w:bottom w:val="single" w:color="2E75B6" w:sz="6" w:space="1"/>
        </w:pBdr>
        <w:spacing w:before="200" w:after="200"/>
      </w:pPr>
      <w:r>
        <w:t xml:space="preserve"/>
      </w:r>
    </w:p>
    <w:p>
      <w:pPr>
        <w:pStyle w:val="Heading2"/>
        <w:spacing w:before="300" w:after="160"/>
      </w:pPr>
      <w:r>
        <w:rPr>
          <w:rFonts w:ascii="Arial" w:cs="Arial" w:eastAsia="Arial" w:hAnsi="Arial"/>
          <w:b/>
          <w:bCs/>
          <w:color w:val="2E75B6"/>
          <w:sz w:val="28"/>
          <w:szCs w:val="28"/>
        </w:rPr>
        <w:t xml:space="preserve">10.1 La Jerarquía de los Timeframes</w:t>
      </w:r>
    </w:p>
    <w:p>
      <w:pPr>
        <w:spacing w:before="80" w:after="80"/>
      </w:pPr>
      <w:r>
        <w:rPr>
          <w:rFonts w:ascii="Arial" w:cs="Arial" w:eastAsia="Arial" w:hAnsi="Arial"/>
          <w:sz w:val="22"/>
          <w:szCs w:val="22"/>
        </w:rPr>
        <w:t xml:space="preserve">El timeframe mayor SIEMPRE domina sobre el menor. Los niveles de Fibonacci de timeframes mayores tienen más importancia: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Timeframe Mayor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Timeframe Medio</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Timeframe Menor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 de Trader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Mensual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Diario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Inversor de largo plazo</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Semanal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Diario</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Horas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Position trader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Diario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Horas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Hora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Swing trader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Horas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Hora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 Min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Day trader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Hora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Scalper</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10.2 Proceso Top-Down</w:t>
      </w:r>
    </w:p>
    <w:p>
      <w:pPr>
        <w:spacing w:before="80" w:after="80"/>
      </w:pPr>
      <w:r>
        <w:rPr>
          <w:rFonts w:ascii="Arial" w:cs="Arial" w:eastAsia="Arial" w:hAnsi="Arial"/>
          <w:sz w:val="22"/>
          <w:szCs w:val="22"/>
        </w:rPr>
        <w:t xml:space="preserve">Siempre analiza de mayor a menor timeframe:</w:t>
      </w:r>
    </w:p>
    <w:p>
      <w:pPr>
        <w:spacing w:before="60" w:after="6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PASO 1 (Mensual/Semanal): ¿Cuál es la tendencia principal? ¿En qué zona Fibonacci estamos?</w:t>
      </w:r>
    </w:p>
    <w:p>
      <w:pPr>
        <w:pStyle w:val="ListParagraph"/>
        <w:numPr>
          <w:ilvl w:val="0"/>
          <w:numId w:val="2"/>
        </w:numPr>
        <w:spacing w:before="60" w:after="60"/>
      </w:pPr>
      <w:r>
        <w:rPr>
          <w:rFonts w:ascii="Arial" w:cs="Arial" w:eastAsia="Arial" w:hAnsi="Arial"/>
          <w:b w:val="false"/>
          <w:bCs w:val="false"/>
          <w:sz w:val="22"/>
          <w:szCs w:val="22"/>
        </w:rPr>
        <w:t xml:space="preserve">PASO 2 (Diario): ¿Hay confluencia? ¿Qué estructura se está formando?</w:t>
      </w:r>
    </w:p>
    <w:p>
      <w:pPr>
        <w:pStyle w:val="ListParagraph"/>
        <w:numPr>
          <w:ilvl w:val="0"/>
          <w:numId w:val="2"/>
        </w:numPr>
        <w:spacing w:before="60" w:after="60"/>
      </w:pPr>
      <w:r>
        <w:rPr>
          <w:rFonts w:ascii="Arial" w:cs="Arial" w:eastAsia="Arial" w:hAnsi="Arial"/>
          <w:b w:val="false"/>
          <w:bCs w:val="false"/>
          <w:sz w:val="22"/>
          <w:szCs w:val="22"/>
        </w:rPr>
        <w:t xml:space="preserve">PASO 3 (4H/1H): ¿Cuál es el momentum actual? ¿Hay setup válido?</w:t>
      </w:r>
    </w:p>
    <w:p>
      <w:pPr>
        <w:pStyle w:val="ListParagraph"/>
        <w:numPr>
          <w:ilvl w:val="0"/>
          <w:numId w:val="2"/>
        </w:numPr>
        <w:spacing w:before="60" w:after="60"/>
      </w:pPr>
      <w:r>
        <w:rPr>
          <w:rFonts w:ascii="Arial" w:cs="Arial" w:eastAsia="Arial" w:hAnsi="Arial"/>
          <w:b w:val="false"/>
          <w:bCs w:val="false"/>
          <w:sz w:val="22"/>
          <w:szCs w:val="22"/>
        </w:rPr>
        <w:t xml:space="preserve">PASO 4 (15M/5M): Afinar la entrada, definir SL exacto y TP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8F5E9" w:val="clear"/>
            <w:tcMar>
              <w:top w:type="dxa" w:w="120"/>
              <w:left w:type="dxa" w:w="200"/>
              <w:bottom w:type="dxa" w:w="120"/>
              <w:right w:type="dxa" w:w="200"/>
            </w:tcMar>
          </w:tcPr>
          <w:p>
            <w:r>
              <w:rPr>
                <w:rFonts w:ascii="Arial" w:cs="Arial" w:eastAsia="Arial" w:hAnsi="Arial"/>
                <w:b/>
                <w:bCs/>
                <w:sz w:val="22"/>
                <w:szCs w:val="22"/>
              </w:rPr>
              <w:t xml:space="preserve">EJEMPLO BITCOIN:
Mensual: Tendencia alcista, retroceso al 50% del ciclo completo
Diario: Formando ABC correctivo, onda B puede subir
Diario: Precio en zona de soporte con Hammer
4H: RSI mostrando divergencia alcista
Entrada: LONG con mayor confianza por alineación de 4 timeframes</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10.3 Cuando los Timeframes NO Están Alineados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FF3CD" w:val="clear"/>
            <w:tcMar>
              <w:top w:type="dxa" w:w="120"/>
              <w:left w:type="dxa" w:w="200"/>
              <w:bottom w:type="dxa" w:w="120"/>
              <w:right w:type="dxa" w:w="200"/>
            </w:tcMar>
          </w:tcPr>
          <w:p>
            <w:r>
              <w:rPr>
                <w:rFonts w:ascii="Arial" w:cs="Arial" w:eastAsia="Arial" w:hAnsi="Arial"/>
                <w:b/>
                <w:bCs/>
                <w:sz w:val="22"/>
                <w:szCs w:val="22"/>
              </w:rPr>
              <w:t xml:space="preserve">Si el semanal es bajista pero el diario muestra señal alcista = REBOTE, no reversión
Si el mensual es alcista pero el diario es bajista = corrección temporal
REGLA: Tradea con la tendencia del timeframe MAYOR como contexto.
Entra en el timeframe MENOR para afinar el precio.
Gestiona con el timeframe MEDIO.</w:t>
            </w:r>
          </w:p>
        </w:tc>
      </w:tr>
    </w:tbl>
    <w:p>
      <w:pPr>
        <w:spacing w:before="120" w:after="120"/>
      </w:pPr>
      <w:r>
        <w:t xml:space="preserve"/>
      </w:r>
    </w:p>
    <w:p>
      <w:r>
        <w:br w:type="page"/>
      </w:r>
    </w:p>
    <w:p>
      <w:pPr>
        <w:pStyle w:val="Heading1"/>
        <w:spacing w:before="400" w:after="200"/>
      </w:pPr>
      <w:r>
        <w:rPr>
          <w:rFonts w:ascii="Arial" w:cs="Arial" w:eastAsia="Arial" w:hAnsi="Arial"/>
          <w:b/>
          <w:bCs/>
          <w:color w:val="1F4E79"/>
          <w:sz w:val="36"/>
          <w:szCs w:val="36"/>
        </w:rPr>
        <w:t xml:space="preserve">CAPÍTULO 11: CHECKLIST DEL TRADER PROFESIONAL</w:t>
      </w:r>
    </w:p>
    <w:p>
      <w:pPr>
        <w:pBdr>
          <w:bottom w:val="single" w:color="2E75B6" w:sz="6" w:space="1"/>
        </w:pBdr>
        <w:spacing w:before="200" w:after="200"/>
      </w:pPr>
      <w:r>
        <w:t xml:space="preserve"/>
      </w:r>
    </w:p>
    <w:p>
      <w:pPr>
        <w:pStyle w:val="Heading2"/>
        <w:spacing w:before="300" w:after="160"/>
      </w:pPr>
      <w:r>
        <w:rPr>
          <w:rFonts w:ascii="Arial" w:cs="Arial" w:eastAsia="Arial" w:hAnsi="Arial"/>
          <w:b/>
          <w:bCs/>
          <w:color w:val="2E75B6"/>
          <w:sz w:val="28"/>
          <w:szCs w:val="28"/>
        </w:rPr>
        <w:t xml:space="preserve">11.1 Pre-Trade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BF3FB" w:val="clear"/>
            <w:tcMar>
              <w:top w:type="dxa" w:w="120"/>
              <w:left w:type="dxa" w:w="200"/>
              <w:bottom w:type="dxa" w:w="120"/>
              <w:right w:type="dxa" w:w="200"/>
            </w:tcMar>
          </w:tcPr>
          <w:p>
            <w:r>
              <w:rPr>
                <w:rFonts w:ascii="Arial" w:cs="Arial" w:eastAsia="Arial" w:hAnsi="Arial"/>
                <w:b/>
                <w:bCs/>
                <w:sz w:val="22"/>
                <w:szCs w:val="22"/>
              </w:rPr>
              <w:t xml:space="preserve">ANTES DE ENTRAR A CUALQUIER TRADE, RESPONDE:
□ ¿Cuál es la tendencia en el timeframe mayor?
□ ¿En qué zona Fibonacci estamos? (¿retroceso o extensión?)
□ ¿Hay al menos 3 confluencias en esta zona?
□ ¿Qué dice la vela de señal? (¿hay confirmación?)
□ ¿Dónde está el Stop Loss exacto?
□ ¿Cuál es el Risk-Reward Ratio? (¿mínimo 1:2?)
□ ¿Cuánto % de mi capital arriesgo? (¿máximo 2%?)
□ ¿Hay eventos macroeconómicos que puedan afectar?
□ ¿El volumen confirma la señal?
□ ¿Qué invalidaría este setup?</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11.2 Tabla de Confluencias para Bitcoin/Crypto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Alcista</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Bajista</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Neutral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BTC Dominance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Subiendo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Bajando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Lateral</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USDT Dominance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Bajando</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Subiendo</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Lateral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&lt;20 (calma)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&gt;30 (miedo)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S&amp;P 500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Alcista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Bajista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Lateral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RSI Diario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&lt;40 sobrevendido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&gt;70 sobrecomprado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40-60</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Fibonacci semanal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 soporte 61.8%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 resistencia 61.8%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 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 Profile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Precio sobre POC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Precio bajo POC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 POC</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Estructura de mercado</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HH + HL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LH + LL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Lateral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Señal de vela diaria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Hammer/Engulfing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Shooting Star/Engulf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Doji</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11.3 Los Errores más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Consecuencia</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Entrar sin confluencias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 tasa de pérdidas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Esperar mínimo 3 confluencias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SL demasiado ajustado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Stop out prematuro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Dar espacio según la estructura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respetar el SL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Pérdidas catastrófico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Automático o compromiso total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Mover TP prematuramente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Ganancias insuficientes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Dejar correr la posición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Sobre-apalancamiento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Liquidación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Máximo 3-5x en crypto</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Operar contra tendencia mayor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Probabilidad baja</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Tendencia mayor manda siempre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Ignorar el volumen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Señales falsas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Volumen confirma o invalida</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FOMO (miedo a perderse)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Entradas tardías, mala RRR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 no hay setup, no hay trade</w:t>
            </w:r>
          </w:p>
        </w:tc>
      </w:tr>
    </w:tbl>
    <w:p>
      <w:pPr>
        <w:spacing w:before="120" w:after="120"/>
      </w:pPr>
      <w:r>
        <w:t xml:space="preserve"/>
      </w:r>
    </w:p>
    <w:p>
      <w:r>
        <w:br w:type="page"/>
      </w:r>
    </w:p>
    <w:p>
      <w:pPr>
        <w:pStyle w:val="Heading1"/>
        <w:spacing w:before="400" w:after="200"/>
      </w:pPr>
      <w:r>
        <w:rPr>
          <w:rFonts w:ascii="Arial" w:cs="Arial" w:eastAsia="Arial" w:hAnsi="Arial"/>
          <w:b/>
          <w:bCs/>
          <w:color w:val="1F4E79"/>
          <w:sz w:val="36"/>
          <w:szCs w:val="36"/>
        </w:rPr>
        <w:t xml:space="preserve">CAPÍTULO 12: FIBONACCI AVANZADO — TÉCNICAS PRO</w:t>
      </w:r>
    </w:p>
    <w:p>
      <w:pPr>
        <w:pBdr>
          <w:bottom w:val="single" w:color="2E75B6" w:sz="6" w:space="1"/>
        </w:pBdr>
        <w:spacing w:before="200" w:after="200"/>
      </w:pPr>
      <w:r>
        <w:t xml:space="preserve"/>
      </w:r>
    </w:p>
    <w:p>
      <w:pPr>
        <w:pStyle w:val="Heading2"/>
        <w:spacing w:before="300" w:after="160"/>
      </w:pPr>
      <w:r>
        <w:rPr>
          <w:rFonts w:ascii="Arial" w:cs="Arial" w:eastAsia="Arial" w:hAnsi="Arial"/>
          <w:b/>
          <w:bCs/>
          <w:color w:val="2E75B6"/>
          <w:sz w:val="28"/>
          <w:szCs w:val="28"/>
        </w:rPr>
        <w:t xml:space="preserve">12.1 Fibonacci de Tiempo (Time Fibo)</w:t>
      </w:r>
    </w:p>
    <w:p>
      <w:pPr>
        <w:spacing w:before="80" w:after="80"/>
      </w:pPr>
      <w:r>
        <w:rPr>
          <w:rFonts w:ascii="Arial" w:cs="Arial" w:eastAsia="Arial" w:hAnsi="Arial"/>
          <w:sz w:val="22"/>
          <w:szCs w:val="22"/>
        </w:rPr>
        <w:t xml:space="preserve">No solo el precio sigue a Fibonacci — el TIEMPO también:</w:t>
      </w:r>
    </w:p>
    <w:p>
      <w:pPr>
        <w:pStyle w:val="ListParagraph"/>
        <w:numPr>
          <w:ilvl w:val="0"/>
          <w:numId w:val="2"/>
        </w:numPr>
        <w:spacing w:before="60" w:after="60"/>
      </w:pPr>
      <w:r>
        <w:rPr>
          <w:rFonts w:ascii="Arial" w:cs="Arial" w:eastAsia="Arial" w:hAnsi="Arial"/>
          <w:b w:val="false"/>
          <w:bCs w:val="false"/>
          <w:sz w:val="22"/>
          <w:szCs w:val="22"/>
        </w:rPr>
        <w:t xml:space="preserve">Contar barras desde un swing high o low importante</w:t>
      </w:r>
    </w:p>
    <w:p>
      <w:pPr>
        <w:pStyle w:val="ListParagraph"/>
        <w:numPr>
          <w:ilvl w:val="0"/>
          <w:numId w:val="2"/>
        </w:numPr>
        <w:spacing w:before="60" w:after="60"/>
      </w:pPr>
      <w:r>
        <w:rPr>
          <w:rFonts w:ascii="Arial" w:cs="Arial" w:eastAsia="Arial" w:hAnsi="Arial"/>
          <w:b w:val="false"/>
          <w:bCs w:val="false"/>
          <w:sz w:val="22"/>
          <w:szCs w:val="22"/>
        </w:rPr>
        <w:t xml:space="preserve">Los niveles 8, 13, 21, 34, 55, 89 barras suelen ser zonas de reversión</w:t>
      </w:r>
    </w:p>
    <w:p>
      <w:pPr>
        <w:pStyle w:val="ListParagraph"/>
        <w:numPr>
          <w:ilvl w:val="0"/>
          <w:numId w:val="2"/>
        </w:numPr>
        <w:spacing w:before="60" w:after="60"/>
      </w:pPr>
      <w:r>
        <w:rPr>
          <w:rFonts w:ascii="Arial" w:cs="Arial" w:eastAsia="Arial" w:hAnsi="Arial"/>
          <w:b w:val="false"/>
          <w:bCs w:val="false"/>
          <w:sz w:val="22"/>
          <w:szCs w:val="22"/>
        </w:rPr>
        <w:t xml:space="preserve">Cuando coincide el Fibo de precio Y de tiempo = confluencia extrema</w:t>
      </w:r>
    </w:p>
    <w:p>
      <w:pPr>
        <w:pStyle w:val="ListParagraph"/>
        <w:numPr>
          <w:ilvl w:val="0"/>
          <w:numId w:val="2"/>
        </w:numPr>
        <w:spacing w:before="60" w:after="60"/>
      </w:pPr>
      <w:r>
        <w:rPr>
          <w:rFonts w:ascii="Arial" w:cs="Arial" w:eastAsia="Arial" w:hAnsi="Arial"/>
          <w:b w:val="false"/>
          <w:bCs w:val="false"/>
          <w:sz w:val="22"/>
          <w:szCs w:val="22"/>
        </w:rPr>
        <w:t xml:space="preserve">Muy útil para anticipar cuando terminará una corrección</w:t>
      </w:r>
    </w:p>
    <w:p>
      <w:pPr>
        <w:spacing w:before="120" w:after="120"/>
      </w:pPr>
      <w:r>
        <w:t xml:space="preserve"/>
      </w:r>
    </w:p>
    <w:p>
      <w:pPr>
        <w:pStyle w:val="Heading2"/>
        <w:spacing w:before="300" w:after="160"/>
      </w:pPr>
      <w:r>
        <w:rPr>
          <w:rFonts w:ascii="Arial" w:cs="Arial" w:eastAsia="Arial" w:hAnsi="Arial"/>
          <w:b/>
          <w:bCs/>
          <w:color w:val="2E75B6"/>
          <w:sz w:val="28"/>
          <w:szCs w:val="28"/>
        </w:rPr>
        <w:t xml:space="preserve">12.2 Fib Circles (Arcos de Fibonacci)</w:t>
      </w:r>
    </w:p>
    <w:p>
      <w:pPr>
        <w:spacing w:before="80" w:after="80"/>
      </w:pPr>
      <w:r>
        <w:rPr>
          <w:rFonts w:ascii="Arial" w:cs="Arial" w:eastAsia="Arial" w:hAnsi="Arial"/>
          <w:sz w:val="22"/>
          <w:szCs w:val="22"/>
        </w:rPr>
        <w:t xml:space="preserve">Los arcos proyectan zonas de soporte/resistencia en diagonal desde un punto de giro, combinando precio y tiempo. Se usan en movimientos rápidos y volátiles como Bitcoin.</w:t>
      </w:r>
    </w:p>
    <w:p>
      <w:pPr>
        <w:spacing w:before="120" w:after="120"/>
      </w:pPr>
      <w:r>
        <w:t xml:space="preserve"/>
      </w:r>
    </w:p>
    <w:p>
      <w:pPr>
        <w:pStyle w:val="Heading2"/>
        <w:spacing w:before="300" w:after="160"/>
      </w:pPr>
      <w:r>
        <w:rPr>
          <w:rFonts w:ascii="Arial" w:cs="Arial" w:eastAsia="Arial" w:hAnsi="Arial"/>
          <w:b/>
          <w:bCs/>
          <w:color w:val="2E75B6"/>
          <w:sz w:val="28"/>
          <w:szCs w:val="28"/>
        </w:rPr>
        <w:t xml:space="preserve">12.3 Pitchfork de Andrews con Fibonacci</w:t>
      </w:r>
    </w:p>
    <w:p>
      <w:pPr>
        <w:spacing w:before="80" w:after="80"/>
      </w:pPr>
      <w:r>
        <w:rPr>
          <w:rFonts w:ascii="Arial" w:cs="Arial" w:eastAsia="Arial" w:hAnsi="Arial"/>
          <w:sz w:val="22"/>
          <w:szCs w:val="22"/>
        </w:rPr>
        <w:t xml:space="preserve">El Pitchfork divide el espacio de precio en zonas usando los niveles Fibonacci como referencia:</w:t>
      </w:r>
    </w:p>
    <w:p>
      <w:pPr>
        <w:pStyle w:val="ListParagraph"/>
        <w:numPr>
          <w:ilvl w:val="0"/>
          <w:numId w:val="2"/>
        </w:numPr>
        <w:spacing w:before="60" w:after="60"/>
      </w:pPr>
      <w:r>
        <w:rPr>
          <w:rFonts w:ascii="Arial" w:cs="Arial" w:eastAsia="Arial" w:hAnsi="Arial"/>
          <w:b w:val="false"/>
          <w:bCs w:val="false"/>
          <w:sz w:val="22"/>
          <w:szCs w:val="22"/>
        </w:rPr>
        <w:t xml:space="preserve">Línea media (50%) = zona de equilibrio</w:t>
      </w:r>
    </w:p>
    <w:p>
      <w:pPr>
        <w:pStyle w:val="ListParagraph"/>
        <w:numPr>
          <w:ilvl w:val="0"/>
          <w:numId w:val="2"/>
        </w:numPr>
        <w:spacing w:before="60" w:after="60"/>
      </w:pPr>
      <w:r>
        <w:rPr>
          <w:rFonts w:ascii="Arial" w:cs="Arial" w:eastAsia="Arial" w:hAnsi="Arial"/>
          <w:b w:val="false"/>
          <w:bCs w:val="false"/>
          <w:sz w:val="22"/>
          <w:szCs w:val="22"/>
        </w:rPr>
        <w:t xml:space="preserve">Líneas exteriores (0% y 100%) = soporte/resistencia primario</w:t>
      </w:r>
    </w:p>
    <w:p>
      <w:pPr>
        <w:pStyle w:val="ListParagraph"/>
        <w:numPr>
          <w:ilvl w:val="0"/>
          <w:numId w:val="2"/>
        </w:numPr>
        <w:spacing w:before="60" w:after="60"/>
      </w:pPr>
      <w:r>
        <w:rPr>
          <w:rFonts w:ascii="Arial" w:cs="Arial" w:eastAsia="Arial" w:hAnsi="Arial"/>
          <w:b w:val="false"/>
          <w:bCs w:val="false"/>
          <w:sz w:val="22"/>
          <w:szCs w:val="22"/>
        </w:rPr>
        <w:t xml:space="preserve">Líneas adicionales al 25%, 75% = soporte/resistencia secundario</w:t>
      </w:r>
    </w:p>
    <w:p>
      <w:pPr>
        <w:pStyle w:val="ListParagraph"/>
        <w:numPr>
          <w:ilvl w:val="0"/>
          <w:numId w:val="2"/>
        </w:numPr>
        <w:spacing w:before="60" w:after="60"/>
      </w:pPr>
      <w:r>
        <w:rPr>
          <w:rFonts w:ascii="Arial" w:cs="Arial" w:eastAsia="Arial" w:hAnsi="Arial"/>
          <w:b w:val="false"/>
          <w:bCs w:val="false"/>
          <w:sz w:val="22"/>
          <w:szCs w:val="22"/>
        </w:rPr>
        <w:t xml:space="preserve">El precio tiende a volver a la línea media cuando se aleja</w:t>
      </w:r>
    </w:p>
    <w:p>
      <w:pPr>
        <w:spacing w:before="120" w:after="120"/>
      </w:pPr>
      <w:r>
        <w:t xml:space="preserve"/>
      </w:r>
    </w:p>
    <w:p>
      <w:pPr>
        <w:pStyle w:val="Heading2"/>
        <w:spacing w:before="300" w:after="160"/>
      </w:pPr>
      <w:r>
        <w:rPr>
          <w:rFonts w:ascii="Arial" w:cs="Arial" w:eastAsia="Arial" w:hAnsi="Arial"/>
          <w:b/>
          <w:bCs/>
          <w:color w:val="2E75B6"/>
          <w:sz w:val="28"/>
          <w:szCs w:val="28"/>
        </w:rPr>
        <w:t xml:space="preserve">12.4 Gartley y Patrones Harmónicos</w:t>
      </w:r>
    </w:p>
    <w:p>
      <w:pPr>
        <w:spacing w:before="80" w:after="80"/>
      </w:pPr>
      <w:r>
        <w:rPr>
          <w:rFonts w:ascii="Arial" w:cs="Arial" w:eastAsia="Arial" w:hAnsi="Arial"/>
          <w:sz w:val="22"/>
          <w:szCs w:val="22"/>
        </w:rPr>
        <w:t xml:space="preserve">Los patrones harmónicos usan niveles Fibonacci específicos para definir puntos de entrada con alta probabilidad: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Patrón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Punto B</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Punto C</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Punto D (entrada)</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Gartley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61.8% de XA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38.2-88.6% de AB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78.6% de XA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Reversión</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Bat</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38.2-50% de XA</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38.2-88.6% de AB</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88.6% de XA</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Reversión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Butterfly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78.6% de XA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38.2-88.6% de AB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127.2-161.8% de XA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Extensión</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Crab</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38.2-61.8% de XA</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38.2-88.6% de AB</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161.8% de XA</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Extensión extrema</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Cypher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38.2-61.8% de XA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113-141.4% de XA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78.6% de XC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Reversión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FF3CD" w:val="clear"/>
            <w:tcMar>
              <w:top w:type="dxa" w:w="120"/>
              <w:left w:type="dxa" w:w="200"/>
              <w:bottom w:type="dxa" w:w="120"/>
              <w:right w:type="dxa" w:w="200"/>
            </w:tcMar>
          </w:tcPr>
          <w:p>
            <w:r>
              <w:rPr>
                <w:rFonts w:ascii="Arial" w:cs="Arial" w:eastAsia="Arial" w:hAnsi="Arial"/>
                <w:b/>
                <w:bCs/>
                <w:sz w:val="22"/>
                <w:szCs w:val="22"/>
              </w:rPr>
              <w:t xml:space="preserve">IMPORTANTE: Los patrones harmónicos son ZONAS de reversión potencial, no garantías. Siempre usar con vela de confirmación y respeto del SL.</w:t>
            </w:r>
          </w:p>
        </w:tc>
      </w:tr>
    </w:tbl>
    <w:p>
      <w:pPr>
        <w:spacing w:before="120" w:after="120"/>
      </w:pPr>
      <w:r>
        <w:t xml:space="preserve"/>
      </w:r>
    </w:p>
    <w:p>
      <w:r>
        <w:br w:type="page"/>
      </w:r>
    </w:p>
    <w:p>
      <w:pPr>
        <w:pStyle w:val="Heading1"/>
        <w:spacing w:before="400" w:after="200"/>
      </w:pPr>
      <w:r>
        <w:rPr>
          <w:rFonts w:ascii="Arial" w:cs="Arial" w:eastAsia="Arial" w:hAnsi="Arial"/>
          <w:b/>
          <w:bCs/>
          <w:color w:val="1F4E79"/>
          <w:sz w:val="36"/>
          <w:szCs w:val="36"/>
        </w:rPr>
        <w:t xml:space="preserve">CAPÍTULO 13: HOJA DE REFERENCIA RÁPIDA</w:t>
      </w:r>
    </w:p>
    <w:p>
      <w:pPr>
        <w:pBdr>
          <w:bottom w:val="single" w:color="2E75B6" w:sz="6" w:space="1"/>
        </w:pBdr>
        <w:spacing w:before="200" w:after="200"/>
      </w:pPr>
      <w:r>
        <w:t xml:space="preserve"/>
      </w:r>
    </w:p>
    <w:p>
      <w:pPr>
        <w:pStyle w:val="Heading2"/>
        <w:spacing w:before="300" w:after="160"/>
      </w:pPr>
      <w:r>
        <w:rPr>
          <w:rFonts w:ascii="Arial" w:cs="Arial" w:eastAsia="Arial" w:hAnsi="Arial"/>
          <w:b/>
          <w:bCs/>
          <w:color w:val="2E75B6"/>
          <w:sz w:val="28"/>
          <w:szCs w:val="28"/>
        </w:rPr>
        <w:t xml:space="preserve">Niveles Fibonacci — Referencia Inmediata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Nivel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Retroceso</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Extensión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0.236 / 23.6%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Retroceso menor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Tendencias muy fuertes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0.382 / 38.2%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Retroceso estándar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Primer soporte de pullback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0.500 / 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Mitad del movimiento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Nivel psicológico clave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0.618 / 61.8%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GOLDEN RATIO</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 más importante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0.786 / 78.6%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Retroceso profundo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Último soporte antes de invalidar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0.886 / 88.6%</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Retroceso extremo</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Zona harmónica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 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Igual al movimiento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 conservador / nivel de swing</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1.272 / 127.2%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Extensión moderada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TP1 en extensiones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1.414 / 141.4%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Extensión media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TP2 moderado</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1.618 / 161.8%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GOLDEN EXTENSION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TP principal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 / 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amplio</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2.618 / 261.8%</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Extensión máxima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TP final largo</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Velas de Señal — Referencia Rápida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Vela</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Dirección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Donde Aparece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Confiabilidad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Hammer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ALCISTA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Soporte / Fibo retroceso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Inverted Hammer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ALCISTA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Soporte (necesita confirmación)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Bullish Engulfing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ALCISTA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Fondo de tendencia bajista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Muy Alta</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Morning Star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ALCISTA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Soporte fuerte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Muy Alta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Tweezer Bottom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ALCISTA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Doble soporte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Shooting Star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BAJISTA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Resistencia / Fibo extensión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Bearish Engulfing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BAJISTA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Techo de tendencia alcista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Muy Alta</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Evening Star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BAJISTA</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Resistencia fuerte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Muy Alta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Tweezer Top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BAJISTA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Doble resistencia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Doji</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INDECISIÓN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 cualquier zona clave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Media (necesita confirmación)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Marubozu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CONTINUACIÓN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 medio de tendencia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Muy Alta</w:t>
            </w:r>
          </w:p>
        </w:tc>
      </w:tr>
    </w:tbl>
    <w:p>
      <w:pPr>
        <w:spacing w:before="120" w:after="120"/>
      </w:pPr>
      <w:r>
        <w:t xml:space="preserve"/>
      </w:r>
    </w:p>
    <w:p>
      <w:pPr>
        <w:pStyle w:val="Heading2"/>
        <w:spacing w:before="300" w:after="160"/>
      </w:pPr>
      <w:r>
        <w:rPr>
          <w:rFonts w:ascii="Arial" w:cs="Arial" w:eastAsia="Arial" w:hAnsi="Arial"/>
          <w:b/>
          <w:bCs/>
          <w:color w:val="2E75B6"/>
          <w:sz w:val="28"/>
          <w:szCs w:val="28"/>
        </w:rPr>
        <w:t xml:space="preserve">Estructuras — Referencia Rápida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Estructura</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Componentes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Regla Clave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ABC Zigzag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 B + 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 A (normalmente)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Corrección estándar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WXY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 + X + 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 retrocede 50-61.8% de W</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Corrección doble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 B + 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llega al 100%+ de 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Mercado sin dirección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Triángulo ABCDE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puntos convergentes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 no supera C</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Pausa antes de impulso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Cuña bajista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Canal convergente bajista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Breakout = señal alcista fuerte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Reversión/Continuación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H&amp;S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Hombro+Cabeza+Hombro</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Neckline es la activación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Reversión bajista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Doble suelo/techo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mínimos/máximos iguales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Activación al romper el cuello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Reversión</w:t>
            </w:r>
          </w:p>
        </w:tc>
      </w:tr>
    </w:tbl>
    <w:p>
      <w:pPr>
        <w:spacing w:before="120" w:after="120"/>
      </w:pPr>
      <w:r>
        <w:t xml:space="preserve"/>
      </w:r>
    </w:p>
    <w:p>
      <w:pPr>
        <w:pBdr>
          <w:bottom w:val="single" w:color="2E75B6" w:sz="6" w:space="1"/>
        </w:pBdr>
        <w:spacing w:before="200" w:after="200"/>
      </w:pPr>
      <w:r>
        <w:t xml:space="preserve"/>
      </w:r>
    </w:p>
    <w:p>
      <w:pPr>
        <w:spacing w:before="300" w:after="200"/>
        <w:jc w:val="center"/>
      </w:pPr>
      <w:r>
        <w:rPr>
          <w:rFonts w:ascii="Arial" w:cs="Arial" w:eastAsia="Arial" w:hAnsi="Arial"/>
          <w:i/>
          <w:iCs/>
          <w:color w:val="555555"/>
          <w:sz w:val="22"/>
          <w:szCs w:val="22"/>
        </w:rPr>
        <w:t xml:space="preserve">"El mercado no te debe nada. La disciplina, el estudio y la gestión de riesgo son lo que separa a los traders rentables del resto."</w:t>
      </w:r>
    </w:p>
    <w:p>
      <w:pPr>
        <w:spacing w:before="100" w:after="300"/>
        <w:jc w:val="center"/>
      </w:pPr>
      <w:r>
        <w:rPr>
          <w:rFonts w:ascii="Arial" w:cs="Arial" w:eastAsia="Arial" w:hAnsi="Arial"/>
          <w:color w:val="888888"/>
          <w:sz w:val="20"/>
          <w:szCs w:val="20"/>
        </w:rPr>
        <w:t xml:space="preserve">— Manual de Trading con Fibonacci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2026-03-08T23:49:42.786Z</dcterms:created>
  <dcterms:modified xsi:type="dcterms:W3CDTF">2026-03-08T23:49:42.787Z</dcterms:modified>
</cp:coreProperties>
</file>

<file path=docProps/custom.xml><?xml version="1.0" encoding="utf-8"?>
<Properties xmlns="http://schemas.openxmlformats.org/officeDocument/2006/custom-properties" xmlns:vt="http://schemas.openxmlformats.org/officeDocument/2006/docPropsVTypes"/>
</file>