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19" w:rsidRDefault="00316E19">
      <w:pPr>
        <w:rPr>
          <w:rFonts w:ascii="Times New Roman" w:hAnsi="Times New Roman" w:cs="Times New Roman"/>
          <w:b/>
          <w:sz w:val="28"/>
        </w:rPr>
      </w:pPr>
      <w:r w:rsidRPr="00316E19">
        <w:rPr>
          <w:rFonts w:ascii="Times New Roman" w:hAnsi="Times New Roman" w:cs="Times New Roman"/>
          <w:b/>
          <w:sz w:val="28"/>
        </w:rPr>
        <w:t>Introduction principal of the Game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316E19" w:rsidRDefault="00316E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Created on October 5 – 2016</w:t>
      </w:r>
    </w:p>
    <w:p w:rsidR="00316E19" w:rsidRPr="00316E19" w:rsidRDefault="00316E19" w:rsidP="00316E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038600" cy="2278185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kemon_go_pikachu_porta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E19" w:rsidRPr="0031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71"/>
    <w:rsid w:val="00316E19"/>
    <w:rsid w:val="00822F71"/>
    <w:rsid w:val="00C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2016-10-05T22:40:00Z</dcterms:created>
  <dcterms:modified xsi:type="dcterms:W3CDTF">2016-10-05T22:40:00Z</dcterms:modified>
</cp:coreProperties>
</file>