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Corinthians</w:t>
      </w:r>
    </w:p>
    <w:p>
      <w:pPr>
        <w:pStyle w:val="Heading2"/>
      </w:pPr>
      <w:r>
        <w:t>Chapter 4</w:t>
      </w:r>
    </w:p>
    <w:p>
      <w:pPr>
        <w:pStyle w:val="Normal"/>
      </w:pPr>
      <w:r>
        <w:t>1So, because of this ministry (that we’ve been so mercifully assigned to), we haven’t given up. 2Instead, we’ve given up the things that lead to shame!</w:t>
        <w:br/>
        <w:br/>
        <w:t>No, we aren’t sneaking around, twisting God’s Word! Rather, we’re making the truth known! And in God’s sight, we’re proving ourselves worthy to the minds of all men.</w:t>
        <w:br/>
        <w:br/>
        <w:t>3So, if the Good News that we bring is hidden in any way, it’s only hidden to those who are dying – 4to the unbelievers – whose minds have been blinded by the god of this age, so that the light of the glorious Good News about the Anointed One (who is the image of The God) is unable to shine through.</w:t>
        <w:br/>
        <w:br/>
        <w:t>5And we aren’t preaching about ourselves, but about the Anointed Jesus our Lord, but as for us, we’ve become your slaves for Jesus’ sake... 6Because God (who commanded the light to appear out of the darkness), caused this light of knowledge about the glory of God to shine into our hearts, via the person of Jesus the Anointed.</w:t>
        <w:br/>
        <w:br/>
        <w:br/>
        <w:t>7Therefore, we have this treasure stored in ‘clay pottery,’ so that exceptional power may be [shown to come] from God, and not from us.</w:t>
        <w:br/>
        <w:br/>
        <w:t>8Therefore:</w:t>
        <w:br/>
        <w:br/>
        <w:t xml:space="preserve">  Although we’re under pressure in every way, we’re not suffocated.  Although we’re under pressure in every way, we’re not suffocated.&lt;sup class="difference"&gt;[Syr]</w:t>
        <w:br/>
        <w:br/>
        <w:t xml:space="preserve">  Although we’re beaten up, we’re not conquered.  Although we’re beaten up, we’re not conquered.&lt;sup class="difference"&gt;[Syr]</w:t>
        <w:br/>
        <w:br/>
        <w:t xml:space="preserve">  9Although we’re persecuted, we’re not abandoned.</w:t>
        <w:br/>
        <w:br/>
        <w:t xml:space="preserve">  Although we’re knocked down, we don’t die!</w:t>
        <w:br/>
        <w:br/>
        <w:t>10For we always bear the death of Jesus in our bodies, so that Jesus’ life can also be seen in our bodies. 11So if we, the living, are handed over to death for Jesus’ sake… Then the life of Jesus can be seen in our dying flesh too!</w:t>
        <w:br/>
        <w:br/>
        <w:t>12As a result, death is at work in us, while life [is at work] in you.</w:t>
        <w:br/>
        <w:br/>
        <w:t>13Nevertheless, we share the same spirit of faith.</w:t>
        <w:br/>
        <w:br/>
        <w:t>For it’s written:</w:t>
        <w:br/>
        <w:br/>
        <w:t xml:space="preserve">  ‘Because I had faith, I spoke.’ [Psalm 116:10, LXX]</w:t>
        <w:br/>
        <w:br/>
        <w:t>Well, we also believe, so we’re speaking too!</w:t>
        <w:br/>
        <w:br/>
        <w:t>14Indeed, we know that the One who raised ourIndeed, we know that the One who raised our&lt;sup class="difference"&gt;[Syr] Lord Jesus [from death], will also, through Jesus, raise us [from death]... And [when that happens], we’ll be standing there beside you with him! Lord Jesus [from death], will also, through Jesus, raise us [from death]... And [when that happens], we’ll be standing there beside you with him!&lt;sup class="difference"&gt;[Syr]</w:t>
        <w:br/>
        <w:br/>
        <w:t>15Yes, everything is [being done] for you... And when [God’s] loving care grows enormously, by means of many [persons] there’ll be an even greater praise to God’s glory.</w:t>
        <w:br/>
        <w:br/>
        <w:t>16That’s why we haven’t worn out!</w:t>
        <w:br/>
        <w:br/>
        <w:t>Even if the man [you see] on the outside is wasting away, the man on the inside is renewed day-by-day. 17While our troubles [during] this time are pretty minor and short,While our troubles [during] this time are pretty minor and short,&lt;sup class="difference"&gt;[Syr] a great and unending glory is ready for us – [from] age to ages!</w:t>
        <w:br/>
        <w:br/>
        <w:t>18So, we shouldn’t enjoy the visible things, but rather, the invisible things! Indeed, you would only see them for a time, but things you can’t see are eternal!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