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Amos</w:t>
      </w:r>
    </w:p>
    <w:p>
      <w:pPr>
        <w:pStyle w:val="Heading2"/>
      </w:pPr>
      <w:r>
        <w:t>Chapter 9</w:t>
      </w:r>
    </w:p>
    <w:p>
      <w:pPr>
        <w:pStyle w:val="Normal"/>
      </w:pPr>
      <w:r>
        <w:t>1Well after that, I saw the [messenger of the] Lord standing at the Altar, and he said:</w:t>
        <w:br/>
        <w:br/>
        <w:t xml:space="preserve">  ‘Strike the Lid [of the Chest] and shake all its [Temple] gates,</w:t>
        <w:br/>
        <w:t xml:space="preserve">    Then cut off all of their heads,</w:t>
        <w:br/>
        <w:t xml:space="preserve">    And kill the rest with the broadsword!</w:t>
        <w:br/>
        <w:t xml:space="preserve">    There’s no way that they can escape,</w:t>
        <w:br/>
        <w:t xml:space="preserve">    And no way that they’ll be saved!</w:t>
        <w:br/>
        <w:br/>
        <w:t xml:space="preserve">  2‘So if they should [hide] in the place of the dead;</w:t>
        <w:br/>
        <w:t xml:space="preserve">    My hand will [reach down and] grab them.</w:t>
        <w:br/>
        <w:t xml:space="preserve">    And if they should [fly] into the sky;</w:t>
        <w:br/>
        <w:t xml:space="preserve">    From there, I’ll drag them back down.</w:t>
        <w:br/>
        <w:br/>
        <w:t xml:space="preserve">  3‘If they should hide on [Mount] ‘If they should hide on [Mount] &lt;span class="placename"&gt;CarMel‘If they should hide on [Mount] &lt;span class="placename"&gt;CarMel&lt;/span&gt;,</w:t>
        <w:br/>
        <w:t xml:space="preserve">    I’ll search for them there and I’ll grab them.</w:t>
        <w:br/>
        <w:t xml:space="preserve">    And if they hide from my eyes in the depths of the seas,</w:t>
        <w:br/>
        <w:t xml:space="preserve">    I’ll send a wild beast to bite them.</w:t>
        <w:br/>
        <w:br/>
        <w:t xml:space="preserve">  4‘If their enemies should take them as captives,</w:t>
        <w:br/>
        <w:t xml:space="preserve">    I’ll instruct their broadswords to kill them…</w:t>
        <w:br/>
        <w:t xml:space="preserve">    Yes, it’s for the bad, not for the good</w:t>
        <w:br/>
        <w:t xml:space="preserve">    That I’ve set my eyes on them.</w:t>
        <w:br/>
        <w:br/>
        <w:t xml:space="preserve">  5‘For Jehovah, the Lord God Almighty</w:t>
        <w:br/>
        <w:t xml:space="preserve">    Has grabbed the land and ordered a shaking.</w:t>
        <w:br/>
        <w:t xml:space="preserve">    Then, all who dwell there will mourn…</w:t>
        <w:br/>
        <w:t xml:space="preserve">    It’ll rise and fall like the Nile.</w:t>
        <w:br/>
        <w:br/>
        <w:t xml:space="preserve">  6‘And the One who built His [home] in the skies…</w:t>
        <w:br/>
        <w:t xml:space="preserve">    The One who founded the earth…</w:t>
        <w:br/>
        <w:t xml:space="preserve">    The One who calls water out of the seas</w:t>
        <w:br/>
        <w:t xml:space="preserve">    And pours it back on the land…</w:t>
        <w:br/>
        <w:t xml:space="preserve">    The One whose Name is Jehovah, says this:</w:t>
        <w:br/>
        <w:br/>
        <w:t xml:space="preserve">    7‘O sons of IsraEl,</w:t>
        <w:br/>
        <w:br/>
        <w:t xml:space="preserve">    ‘To Me, you aren’t like the descendents of ‘To Me, you aren’t like the descendents of &lt;span class="placename"&gt;Kush‘To Me, you aren’t like the descendents of &lt;span class="placename"&gt;Kush&lt;/span&gt;,</w:t>
        <w:br/>
        <w:t xml:space="preserve">      For I’m the One who led you from For I’m the One who led you from &lt;span class="placename"&gt;EgyptFor I’m the One who led you from &lt;span class="placename"&gt;Egypt&lt;/span&gt;,</w:t>
        <w:br/>
        <w:t xml:space="preserve">      And from the And from the &lt;span class="placename"&gt;Cappadocian PhilistinesAnd from the &lt;span class="placename"&gt;Cappadocian Philistines&lt;/span&gt;,</w:t>
        <w:br/>
        <w:t xml:space="preserve">      Then from the Then from the &lt;span class="placename"&gt;SyriansThen from the &lt;span class="placename"&gt;Syrians&lt;/span&gt; of Then from the &lt;span class="placename"&gt;Syrians&lt;/span&gt; of &lt;span class="placename"&gt;KirThen from the &lt;span class="placename"&gt;Syrians&lt;/span&gt; of &lt;span class="placename"&gt;Kir&lt;/span&gt;.</w:t>
        <w:br/>
        <w:br/>
        <w:t xml:space="preserve">    8‘{Look!} For My eyes watch the kingdoms of sinners</w:t>
        <w:br/>
        <w:t xml:space="preserve">      Whom I then remove from the face of the earth.</w:t>
        <w:br/>
        <w:t xml:space="preserve">      But the one whom I won’t completely remove</w:t>
        <w:br/>
        <w:t xml:space="preserve">      Is the house of [My servant] Jacob, says Jehovah.</w:t>
        <w:br/>
        <w:br/>
        <w:t xml:space="preserve">    9‘But, {Look!} I’ll issue My orders</w:t>
        <w:br/>
        <w:t xml:space="preserve">      And cause IsraEl’s house to be threshed</w:t>
        <w:br/>
        <w:t xml:space="preserve">      [Along with] the rest of the nations</w:t>
        <w:br/>
        <w:t xml:space="preserve">      In the same way that you’d winnow with a shovel…</w:t>
        <w:br/>
        <w:t xml:space="preserve">      And no broken pieces will [be overlooked].</w:t>
        <w:br/>
        <w:br/>
        <w:t xml:space="preserve">    10‘Then, it’ll be by the broadsword</w:t>
        <w:br/>
        <w:t xml:space="preserve">      That the sinners among My people will end…</w:t>
        <w:br/>
        <w:t xml:space="preserve">      Yes, all of those who now say:</w:t>
        <w:br/>
        <w:br/>
        <w:t xml:space="preserve">      ‘Such bad things will never approach us…</w:t>
        <w:br/>
        <w:t xml:space="preserve">        These things won’t happen to us!’</w:t>
        <w:br/>
        <w:br/>
        <w:t xml:space="preserve">    11‘And in that day, the tent of David that has fallen</w:t>
        <w:br/>
        <w:t xml:space="preserve">      Will thereafter stand once again</w:t>
        <w:br/>
        <w:t xml:space="preserve">      And its [broken] things, I’ll rebuild…</w:t>
        <w:br/>
        <w:t xml:space="preserve">      The things I cut down, I’ll raise…</w:t>
        <w:br/>
        <w:t xml:space="preserve">      I’ll rebuild it as it had been before.</w:t>
        <w:br/>
        <w:br/>
        <w:t xml:space="preserve">    12‘Then, those who are left of the nations</w:t>
        <w:br/>
        <w:t xml:space="preserve">      May inquire of those who’ve called on My Name,’</w:t>
        <w:br/>
        <w:br/>
        <w:t xml:space="preserve">  ‘...says Jehovah, the One who’ll do all these things.’</w:t>
        <w:br/>
        <w:br/>
        <w:t xml:space="preserve">    13‘For the days are coming, says Jehovah,</w:t>
        <w:br/>
        <w:t xml:space="preserve">      When the harvests will last to the threshing</w:t>
        <w:br/>
        <w:t xml:space="preserve">      And grapes will stay ripe until planting.</w:t>
        <w:br/>
        <w:t xml:space="preserve">      The mountains will trickle down sweetness,</w:t>
        <w:br/>
        <w:t xml:space="preserve">      And [there’ll be] crops upon all the hills.</w:t>
        <w:br/>
        <w:br/>
        <w:t xml:space="preserve">    14‘Then, I’ll bring back My people</w:t>
        <w:br/>
        <w:t xml:space="preserve">      (Those who were carried away…</w:t>
        <w:br/>
        <w:t xml:space="preserve">      The The &lt;span class="placename"&gt;IsraElitesThe &lt;span class="placename"&gt;IsraElites&lt;/span&gt; that had been captured)</w:t>
        <w:br/>
        <w:t xml:space="preserve">      And they’ll rebuild their cities</w:t>
        <w:br/>
        <w:t xml:space="preserve">      (Yes, they’ll live in them again).</w:t>
        <w:br/>
        <w:t xml:space="preserve">      Then, they’ll plant vineyards and drink their own wine…</w:t>
        <w:br/>
        <w:t xml:space="preserve">      They’ll plant gardens and eat their own fruit!</w:t>
        <w:br/>
        <w:br/>
        <w:t xml:space="preserve">    15‘Upon their own ground, I’ll plant them,</w:t>
        <w:br/>
        <w:t xml:space="preserve">      And from this land that I gave them,</w:t>
        <w:br/>
        <w:t xml:space="preserve">      They’ll no longer be uprooted.’</w:t>
        <w:br/>
        <w:br/>
        <w:t xml:space="preserve">  ‘...says Jehovah, The God.’</w:t>
        <w:br/>
      </w:r>
    </w:p>
    <w:p>
      <w:pPr>
        <w:pStyle w:val="Normal"/>
      </w:pPr>
    </w:p>
    <w:p>
      <w:pPr>
        <w:pStyle w:val="Heading1"/>
      </w:pPr>
      <w:r>
        <w:t>Obadiah</w:t>
      </w:r>
    </w:p>
    <w:p>
      <w:pPr>
        <w:pStyle w:val="Normal"/>
      </w:pPr>
      <w:r>
        <w:t>Obadiah is a record of the prophecy by Prophet Obadiah, made in the late 7th century BCE.</w:t>
        <w:br/>
        <w:br/>
        <w:t>It was spoken against the descendants of IsaAc’s son Esau (known as the Edomites). It foretold their coming destruction for the bad things that they did to the Kingdom of Judah while it was being destroyed by the Babylonians.</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