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25</w:t>
      </w:r>
    </w:p>
    <w:p>
      <w:pPr>
        <w:pStyle w:val="Normal"/>
      </w:pPr>
      <w:r>
        <w:t>1Then Baldad the Shuhite spoke and said:</w:t>
        <w:br/>
        <w:br/>
        <w:t xml:space="preserve">  2‘What kind of insight and fear does he have…</w:t>
        <w:br/>
        <w:t xml:space="preserve">    This one who makes it sound so important?</w:t>
        <w:br/>
        <w:br/>
        <w:t xml:space="preserve">  3‘Let’s not think that [God] will save us from robbers</w:t>
        <w:br/>
        <w:t xml:space="preserve">    Or that we’ll never be ambushed.</w:t>
        <w:br/>
        <w:t xml:space="preserve">    4For, which man can say that he’s righteous to God…</w:t>
        <w:br/>
        <w:t xml:space="preserve">    Can men born of women make themselves pure?</w:t>
        <w:br/>
        <w:br/>
        <w:t xml:space="preserve">  5‘[God] can order the moon not to shine,</w:t>
        <w:br/>
        <w:t xml:space="preserve">    And before Him, the stars are impure.</w:t>
        <w:br/>
        <w:t xml:space="preserve">    6[So to Him], all mankind is rotten,</w:t>
        <w:br/>
        <w:t xml:space="preserve">    And the sons of men are like worms.’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