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117</w:t>
      </w:r>
    </w:p>
    <w:p>
      <w:pPr>
        <w:pStyle w:val="Normal"/>
      </w:pPr>
      <w:r>
        <w:t xml:space="preserve">Praise Jah. </w:t>
        <w:br/>
        <w:br/>
        <w:br/>
        <w:br/>
        <w:br/>
        <w:t>1Praise Jehovah, you nations…</w:t>
        <w:br/>
        <w:t xml:space="preserve">  May He be praised by you all.</w:t>
        <w:br/>
        <w:t xml:space="preserve">  2For His mercy upon us is strong,</w:t>
        <w:br/>
        <w:t xml:space="preserve">  And His truth endures throughout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