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123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1I’ve lifted my eyes</w:t>
        <w:br/>
        <w:t xml:space="preserve">  To the One who lives in the heavens.</w:t>
        <w:br/>
        <w:t xml:space="preserve">  2For, as the eyes of a slave look to his master,</w:t>
        <w:br/>
        <w:t xml:space="preserve">  And as the eyes of a handmaid look to her lady;</w:t>
        <w:br/>
        <w:t xml:space="preserve">  Our eyes should look to Jehovah, our God</w:t>
        <w:br/>
        <w:t xml:space="preserve">  Until He shows His pity for us.</w:t>
        <w:br/>
        <w:br/>
        <w:t>3Show mercy upon us, Jehovah…</w:t>
        <w:br/>
        <w:t xml:space="preserve">  Please extend Your mercy to us!</w:t>
        <w:br/>
        <w:t xml:space="preserve">  For, we’ve been treated with much disrespect…</w:t>
        <w:br/>
        <w:t xml:space="preserve">  4Our lives have been filled with the scorn of the rich,</w:t>
        <w:br/>
        <w:t xml:space="preserve">  And with the contempt of the haughty.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