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131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1O Jehovah,</w:t>
        <w:br/>
        <w:br/>
        <w:t>I haven’t exalted my heart,</w:t>
        <w:br/>
        <w:t xml:space="preserve">  Nor have my eyes been too lofty.</w:t>
        <w:br/>
        <w:t xml:space="preserve">  I haven’t traveled with great ones,</w:t>
        <w:br/>
        <w:t xml:space="preserve">  Nor in the wonders of those who are above me…</w:t>
        <w:br/>
        <w:t xml:space="preserve">  2For if I’ve failed to be humble, I’ve sinned!</w:t>
        <w:br/>
        <w:br/>
        <w:t>But now, my life has been raised</w:t>
        <w:br/>
        <w:t xml:space="preserve">  As one who’s been weaned from his mother.</w:t>
        <w:br/>
        <w:t xml:space="preserve">  So, please ransom my soul,</w:t>
        <w:br/>
        <w:t xml:space="preserve">  3And may IsraEl put faith in Jehovah</w:t>
        <w:br/>
        <w:t xml:space="preserve">  From now on and into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