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86C" w:rsidRPr="00137777" w:rsidRDefault="00137777" w:rsidP="00137777">
      <w:pPr>
        <w:jc w:val="center"/>
        <w:rPr>
          <w:rFonts w:ascii="Cambria" w:hAnsi="Cambria" w:cs="Cambria"/>
          <w:b/>
          <w:sz w:val="90"/>
          <w:szCs w:val="90"/>
        </w:rPr>
      </w:pPr>
      <w:r w:rsidRPr="00137777">
        <w:rPr>
          <w:rFonts w:ascii="Baskerville Old Face" w:hAnsi="Baskerville Old Face"/>
          <w:b/>
          <w:sz w:val="90"/>
          <w:szCs w:val="90"/>
        </w:rPr>
        <w:t>Raport de Analiz</w:t>
      </w:r>
      <w:r w:rsidRPr="00137777">
        <w:rPr>
          <w:rFonts w:ascii="Cambria" w:hAnsi="Cambria" w:cs="Cambria"/>
          <w:b/>
          <w:sz w:val="90"/>
          <w:szCs w:val="90"/>
        </w:rPr>
        <w:t>ă</w:t>
      </w:r>
    </w:p>
    <w:p w:rsidR="00137777" w:rsidRDefault="00137777" w:rsidP="0013777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50"/>
          <w:szCs w:val="50"/>
        </w:rPr>
      </w:pPr>
      <w:r w:rsidRPr="00137777">
        <w:rPr>
          <w:rFonts w:ascii="Baskerville Old Face" w:hAnsi="Baskerville Old Face"/>
          <w:sz w:val="50"/>
          <w:szCs w:val="50"/>
        </w:rPr>
        <w:t xml:space="preserve">Introducere </w:t>
      </w:r>
      <w:r w:rsidRPr="00137777">
        <w:rPr>
          <w:rFonts w:ascii="Cambria" w:hAnsi="Cambria" w:cs="Cambria"/>
          <w:sz w:val="50"/>
          <w:szCs w:val="50"/>
        </w:rPr>
        <w:t>ș</w:t>
      </w:r>
      <w:r w:rsidRPr="00137777">
        <w:rPr>
          <w:rFonts w:ascii="Baskerville Old Face" w:hAnsi="Baskerville Old Face"/>
          <w:sz w:val="50"/>
          <w:szCs w:val="50"/>
        </w:rPr>
        <w:t>i Obiectiv</w:t>
      </w:r>
    </w:p>
    <w:p w:rsidR="00137777" w:rsidRDefault="00137777" w:rsidP="00137777">
      <w:pPr>
        <w:pStyle w:val="NormalWeb"/>
        <w:jc w:val="both"/>
        <w:rPr>
          <w:rFonts w:ascii="Baskerville Old Face" w:hAnsi="Baskerville Old Face"/>
          <w:sz w:val="30"/>
          <w:szCs w:val="30"/>
        </w:rPr>
      </w:pPr>
      <w:r w:rsidRPr="00137777">
        <w:rPr>
          <w:rFonts w:ascii="Baskerville Old Face" w:hAnsi="Baskerville Old Face"/>
          <w:sz w:val="30"/>
          <w:szCs w:val="30"/>
        </w:rPr>
        <w:t>Acest raport ofer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o sintez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a an</w:t>
      </w:r>
      <w:r>
        <w:rPr>
          <w:rFonts w:ascii="Baskerville Old Face" w:hAnsi="Baskerville Old Face"/>
          <w:sz w:val="30"/>
          <w:szCs w:val="30"/>
        </w:rPr>
        <w:t xml:space="preserve">alizei datelor din baza de date </w:t>
      </w:r>
      <w:r w:rsidRPr="00137777">
        <w:rPr>
          <w:rFonts w:ascii="Baskerville Old Face" w:hAnsi="Baskerville Old Face"/>
          <w:sz w:val="30"/>
          <w:szCs w:val="30"/>
        </w:rPr>
        <w:t>cinematografic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>, av</w:t>
      </w:r>
      <w:r w:rsidRPr="00137777">
        <w:rPr>
          <w:rFonts w:ascii="Baskerville Old Face" w:hAnsi="Baskerville Old Face" w:cs="Baskerville Old Face"/>
          <w:sz w:val="30"/>
          <w:szCs w:val="30"/>
        </w:rPr>
        <w:t>â</w:t>
      </w:r>
      <w:r w:rsidRPr="00137777">
        <w:rPr>
          <w:rFonts w:ascii="Baskerville Old Face" w:hAnsi="Baskerville Old Face"/>
          <w:sz w:val="30"/>
          <w:szCs w:val="30"/>
        </w:rPr>
        <w:t xml:space="preserve">nd ca scop identificarea factorilor cu cel mai mare impact asupra succesului financiar al unui film. Obiectivul principal este de a extrage </w:t>
      </w:r>
      <w:r w:rsidRPr="00137777">
        <w:rPr>
          <w:rFonts w:ascii="Baskerville Old Face" w:hAnsi="Baskerville Old Face"/>
          <w:bCs/>
          <w:sz w:val="30"/>
          <w:szCs w:val="30"/>
        </w:rPr>
        <w:t xml:space="preserve">concluzii clare </w:t>
      </w:r>
      <w:r w:rsidRPr="00137777">
        <w:rPr>
          <w:rFonts w:ascii="Cambria" w:hAnsi="Cambria" w:cs="Cambria"/>
          <w:bCs/>
          <w:sz w:val="30"/>
          <w:szCs w:val="30"/>
        </w:rPr>
        <w:t>ș</w:t>
      </w:r>
      <w:r w:rsidRPr="00137777">
        <w:rPr>
          <w:rFonts w:ascii="Baskerville Old Face" w:hAnsi="Baskerville Old Face"/>
          <w:bCs/>
          <w:sz w:val="30"/>
          <w:szCs w:val="30"/>
        </w:rPr>
        <w:t>i recomand</w:t>
      </w:r>
      <w:r w:rsidRPr="00137777">
        <w:rPr>
          <w:rFonts w:ascii="Cambria" w:hAnsi="Cambria" w:cs="Cambria"/>
          <w:bCs/>
          <w:sz w:val="30"/>
          <w:szCs w:val="30"/>
        </w:rPr>
        <w:t>ă</w:t>
      </w:r>
      <w:r w:rsidRPr="00137777">
        <w:rPr>
          <w:rFonts w:ascii="Baskerville Old Face" w:hAnsi="Baskerville Old Face"/>
          <w:bCs/>
          <w:sz w:val="30"/>
          <w:szCs w:val="30"/>
        </w:rPr>
        <w:t>ri strategice</w:t>
      </w:r>
      <w:r w:rsidRPr="00137777">
        <w:rPr>
          <w:rFonts w:ascii="Baskerville Old Face" w:hAnsi="Baskerville Old Face"/>
          <w:sz w:val="30"/>
          <w:szCs w:val="30"/>
        </w:rPr>
        <w:t xml:space="preserve"> pentru optimizarea aloc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rii bugetelor 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i a investi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 xml:space="preserve">iilor viitoare </w:t>
      </w:r>
      <w:r w:rsidRPr="00137777">
        <w:rPr>
          <w:rFonts w:ascii="Baskerville Old Face" w:hAnsi="Baskerville Old Face" w:cs="Baskerville Old Face"/>
          <w:sz w:val="30"/>
          <w:szCs w:val="30"/>
        </w:rPr>
        <w:t>î</w:t>
      </w:r>
      <w:r w:rsidRPr="00137777">
        <w:rPr>
          <w:rFonts w:ascii="Baskerville Old Face" w:hAnsi="Baskerville Old Face"/>
          <w:sz w:val="30"/>
          <w:szCs w:val="30"/>
        </w:rPr>
        <w:t>n produc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>ia de film.</w:t>
      </w:r>
    </w:p>
    <w:p w:rsidR="00137777" w:rsidRPr="00137777" w:rsidRDefault="00137777" w:rsidP="00137777">
      <w:pPr>
        <w:pStyle w:val="NormalWeb"/>
        <w:numPr>
          <w:ilvl w:val="0"/>
          <w:numId w:val="1"/>
        </w:numPr>
        <w:jc w:val="both"/>
        <w:rPr>
          <w:rFonts w:ascii="Baskerville Old Face" w:hAnsi="Baskerville Old Face"/>
          <w:sz w:val="50"/>
          <w:szCs w:val="50"/>
        </w:rPr>
      </w:pPr>
      <w:r w:rsidRPr="00137777">
        <w:rPr>
          <w:rFonts w:ascii="Baskerville Old Face" w:hAnsi="Baskerville Old Face"/>
          <w:sz w:val="50"/>
          <w:szCs w:val="50"/>
        </w:rPr>
        <w:t xml:space="preserve"> Analiza Rezultatelor Cheie</w:t>
      </w:r>
    </w:p>
    <w:p w:rsidR="00137777" w:rsidRDefault="00137777" w:rsidP="00137777">
      <w:pPr>
        <w:pStyle w:val="NormalWeb"/>
        <w:jc w:val="both"/>
        <w:rPr>
          <w:rFonts w:ascii="Baskerville Old Face" w:hAnsi="Baskerville Old Face"/>
          <w:sz w:val="30"/>
          <w:szCs w:val="30"/>
        </w:rPr>
      </w:pPr>
      <w:r w:rsidRPr="00137777">
        <w:rPr>
          <w:rFonts w:ascii="Baskerville Old Face" w:hAnsi="Baskerville Old Face"/>
          <w:sz w:val="30"/>
          <w:szCs w:val="30"/>
        </w:rPr>
        <w:t>Analiza s-a concentrat pe patru metrici principale: câ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tigul total pe gen, corela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 xml:space="preserve">ia dintre buget 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i c</w:t>
      </w:r>
      <w:r w:rsidRPr="00137777">
        <w:rPr>
          <w:rFonts w:ascii="Baskerville Old Face" w:hAnsi="Baskerville Old Face" w:cs="Baskerville Old Face"/>
          <w:sz w:val="30"/>
          <w:szCs w:val="30"/>
        </w:rPr>
        <w:t>â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tig, eficien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>a c</w:t>
      </w:r>
      <w:r w:rsidRPr="00137777">
        <w:rPr>
          <w:rFonts w:ascii="Baskerville Old Face" w:hAnsi="Baskerville Old Face" w:cs="Baskerville Old Face"/>
          <w:sz w:val="30"/>
          <w:szCs w:val="30"/>
        </w:rPr>
        <w:t>â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 xml:space="preserve">tigului mediu pe 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>ar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i topul filmelor.</w:t>
      </w:r>
    </w:p>
    <w:p w:rsidR="00137777" w:rsidRDefault="00137777" w:rsidP="00137777">
      <w:pPr>
        <w:pStyle w:val="NormalWeb"/>
        <w:numPr>
          <w:ilvl w:val="1"/>
          <w:numId w:val="1"/>
        </w:numPr>
        <w:jc w:val="both"/>
        <w:rPr>
          <w:rFonts w:ascii="Baskerville Old Face" w:hAnsi="Baskerville Old Face"/>
          <w:sz w:val="50"/>
          <w:szCs w:val="50"/>
        </w:rPr>
      </w:pPr>
      <w:r w:rsidRPr="00137777">
        <w:rPr>
          <w:rFonts w:ascii="Baskerville Old Face" w:hAnsi="Baskerville Old Face"/>
          <w:sz w:val="50"/>
          <w:szCs w:val="50"/>
        </w:rPr>
        <w:t>Punctul 1: Top 3 Genuri dup</w:t>
      </w:r>
      <w:r w:rsidRPr="00137777">
        <w:rPr>
          <w:rFonts w:ascii="Cambria" w:hAnsi="Cambria" w:cs="Cambria"/>
          <w:sz w:val="50"/>
          <w:szCs w:val="50"/>
        </w:rPr>
        <w:t>ă</w:t>
      </w:r>
      <w:r w:rsidRPr="00137777">
        <w:rPr>
          <w:rFonts w:ascii="Baskerville Old Face" w:hAnsi="Baskerville Old Face"/>
          <w:sz w:val="50"/>
          <w:szCs w:val="50"/>
        </w:rPr>
        <w:t xml:space="preserve"> C</w:t>
      </w:r>
      <w:r w:rsidRPr="00137777">
        <w:rPr>
          <w:rFonts w:ascii="Baskerville Old Face" w:hAnsi="Baskerville Old Face" w:cs="Baskerville Old Face"/>
          <w:sz w:val="50"/>
          <w:szCs w:val="50"/>
        </w:rPr>
        <w:t>â</w:t>
      </w:r>
      <w:r w:rsidRPr="00137777">
        <w:rPr>
          <w:rFonts w:ascii="Cambria" w:hAnsi="Cambria" w:cs="Cambria"/>
          <w:sz w:val="50"/>
          <w:szCs w:val="50"/>
        </w:rPr>
        <w:t>ș</w:t>
      </w:r>
      <w:r w:rsidRPr="00137777">
        <w:rPr>
          <w:rFonts w:ascii="Baskerville Old Face" w:hAnsi="Baskerville Old Face"/>
          <w:sz w:val="50"/>
          <w:szCs w:val="50"/>
        </w:rPr>
        <w:t>tigul Total</w:t>
      </w:r>
    </w:p>
    <w:p w:rsidR="00137777" w:rsidRDefault="00137777" w:rsidP="00137777">
      <w:pPr>
        <w:pStyle w:val="NormalWeb"/>
        <w:jc w:val="both"/>
        <w:rPr>
          <w:rFonts w:ascii="Baskerville Old Face" w:hAnsi="Baskerville Old Face"/>
          <w:sz w:val="30"/>
          <w:szCs w:val="30"/>
        </w:rPr>
      </w:pPr>
      <w:r w:rsidRPr="00137777">
        <w:rPr>
          <w:rFonts w:ascii="Baskerville Old Face" w:hAnsi="Baskerville Old Face"/>
          <w:sz w:val="30"/>
          <w:szCs w:val="30"/>
        </w:rPr>
        <w:t>Analiza volumului total de încas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>ri arat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o domina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>ie clar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a genurilor care necesit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, de obicei, bugete mari 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i ofer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spectacol vizual: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673"/>
        <w:gridCol w:w="2976"/>
      </w:tblGrid>
      <w:tr w:rsidR="00137777" w:rsidRPr="00137777" w:rsidTr="0013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Câ</w:t>
            </w:r>
            <w:r w:rsidRPr="00137777">
              <w:rPr>
                <w:rFonts w:ascii="Cambria" w:eastAsia="Times New Roman" w:hAnsi="Cambria" w:cs="Cambria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ș</w:t>
            </w: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tig Total (Aprox.)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Sci-Fi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  <w:t>1.57 Miliarde $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Fantasy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  <w:t>1.29 Miliarde $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color w:val="1B1C1D"/>
                <w:sz w:val="30"/>
                <w:szCs w:val="30"/>
                <w:bdr w:val="none" w:sz="0" w:space="0" w:color="auto" w:frame="1"/>
                <w:lang w:eastAsia="ro-RO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7777" w:rsidRPr="00137777" w:rsidRDefault="00137777" w:rsidP="00137777">
            <w:pPr>
              <w:spacing w:after="0" w:line="240" w:lineRule="auto"/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color w:val="1B1C1D"/>
                <w:sz w:val="30"/>
                <w:szCs w:val="30"/>
                <w:lang w:eastAsia="ro-RO"/>
              </w:rPr>
              <w:t>1.23 Miliarde $</w:t>
            </w:r>
          </w:p>
        </w:tc>
      </w:tr>
    </w:tbl>
    <w:p w:rsidR="00137777" w:rsidRDefault="00137777" w:rsidP="00137777">
      <w:pPr>
        <w:pStyle w:val="NormalWeb"/>
        <w:numPr>
          <w:ilvl w:val="1"/>
          <w:numId w:val="1"/>
        </w:numPr>
        <w:jc w:val="both"/>
        <w:rPr>
          <w:rFonts w:ascii="Baskerville Old Face" w:hAnsi="Baskerville Old Face"/>
          <w:sz w:val="50"/>
          <w:szCs w:val="50"/>
        </w:rPr>
      </w:pPr>
      <w:r w:rsidRPr="00137777">
        <w:rPr>
          <w:rFonts w:ascii="Baskerville Old Face" w:hAnsi="Baskerville Old Face"/>
          <w:sz w:val="50"/>
          <w:szCs w:val="50"/>
        </w:rPr>
        <w:t>Punctul 2: Leg</w:t>
      </w:r>
      <w:r w:rsidRPr="00137777">
        <w:rPr>
          <w:rFonts w:ascii="Cambria" w:hAnsi="Cambria" w:cs="Cambria"/>
          <w:sz w:val="50"/>
          <w:szCs w:val="50"/>
        </w:rPr>
        <w:t>ă</w:t>
      </w:r>
      <w:r w:rsidRPr="00137777">
        <w:rPr>
          <w:rFonts w:ascii="Baskerville Old Face" w:hAnsi="Baskerville Old Face"/>
          <w:sz w:val="50"/>
          <w:szCs w:val="50"/>
        </w:rPr>
        <w:t xml:space="preserve">tura dintre Buget </w:t>
      </w:r>
      <w:r w:rsidRPr="00137777">
        <w:rPr>
          <w:rFonts w:ascii="Cambria" w:hAnsi="Cambria" w:cs="Cambria"/>
          <w:sz w:val="50"/>
          <w:szCs w:val="50"/>
        </w:rPr>
        <w:t>ș</w:t>
      </w:r>
      <w:r w:rsidRPr="00137777">
        <w:rPr>
          <w:rFonts w:ascii="Baskerville Old Face" w:hAnsi="Baskerville Old Face"/>
          <w:sz w:val="50"/>
          <w:szCs w:val="50"/>
        </w:rPr>
        <w:t>i C</w:t>
      </w:r>
      <w:r w:rsidRPr="00137777">
        <w:rPr>
          <w:rFonts w:ascii="Baskerville Old Face" w:hAnsi="Baskerville Old Face" w:cs="Baskerville Old Face"/>
          <w:sz w:val="50"/>
          <w:szCs w:val="50"/>
        </w:rPr>
        <w:t>â</w:t>
      </w:r>
      <w:r w:rsidRPr="00137777">
        <w:rPr>
          <w:rFonts w:ascii="Cambria" w:hAnsi="Cambria" w:cs="Cambria"/>
          <w:sz w:val="50"/>
          <w:szCs w:val="50"/>
        </w:rPr>
        <w:t>ș</w:t>
      </w:r>
      <w:r w:rsidRPr="00137777">
        <w:rPr>
          <w:rFonts w:ascii="Baskerville Old Face" w:hAnsi="Baskerville Old Face"/>
          <w:sz w:val="50"/>
          <w:szCs w:val="50"/>
        </w:rPr>
        <w:t>tiguri</w:t>
      </w:r>
    </w:p>
    <w:p w:rsidR="00137777" w:rsidRPr="00137777" w:rsidRDefault="00137777" w:rsidP="00137777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30"/>
          <w:szCs w:val="30"/>
          <w:lang w:eastAsia="ro-RO"/>
        </w:rPr>
      </w:pP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S-a calculat corela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ț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ia Pearson </w:t>
      </w:r>
      <w:r w:rsidRPr="00137777">
        <w:rPr>
          <w:rFonts w:ascii="Baskerville Old Face" w:eastAsia="Times New Roman" w:hAnsi="Baskerville Old Face" w:cs="Baskerville Old Face"/>
          <w:sz w:val="30"/>
          <w:szCs w:val="30"/>
          <w:lang w:eastAsia="ro-RO"/>
        </w:rPr>
        <w:t>î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ntre buget 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i c</w:t>
      </w:r>
      <w:r w:rsidRPr="00137777">
        <w:rPr>
          <w:rFonts w:ascii="Baskerville Old Face" w:eastAsia="Times New Roman" w:hAnsi="Baskerville Old Face" w:cs="Baskerville Old Face"/>
          <w:sz w:val="30"/>
          <w:szCs w:val="30"/>
          <w:lang w:eastAsia="ro-RO"/>
        </w:rPr>
        <w:t>â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tig (coloana </w:t>
      </w:r>
      <w:r w:rsidRPr="00137777">
        <w:rPr>
          <w:rFonts w:ascii="Baskerville Old Face" w:eastAsia="Times New Roman" w:hAnsi="Baskerville Old Face" w:cs="Courier New"/>
          <w:sz w:val="30"/>
          <w:szCs w:val="30"/>
          <w:lang w:eastAsia="ro-RO"/>
        </w:rPr>
        <w:t>box_office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).</w:t>
      </w:r>
    </w:p>
    <w:p w:rsidR="00137777" w:rsidRPr="00137777" w:rsidRDefault="00137777" w:rsidP="0013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30"/>
          <w:szCs w:val="30"/>
          <w:lang w:eastAsia="ro-RO"/>
        </w:rPr>
      </w:pPr>
      <w:r w:rsidRPr="00137777">
        <w:rPr>
          <w:rFonts w:ascii="Baskerville Old Face" w:eastAsia="Times New Roman" w:hAnsi="Baskerville Old Face" w:cs="Times New Roman"/>
          <w:b/>
          <w:bCs/>
          <w:sz w:val="30"/>
          <w:szCs w:val="30"/>
          <w:lang w:eastAsia="ro-RO"/>
        </w:rPr>
        <w:lastRenderedPageBreak/>
        <w:t>Corela</w:t>
      </w:r>
      <w:r w:rsidRPr="00137777">
        <w:rPr>
          <w:rFonts w:ascii="Cambria" w:eastAsia="Times New Roman" w:hAnsi="Cambria" w:cs="Cambria"/>
          <w:b/>
          <w:bCs/>
          <w:sz w:val="30"/>
          <w:szCs w:val="30"/>
          <w:lang w:eastAsia="ro-RO"/>
        </w:rPr>
        <w:t>ț</w:t>
      </w:r>
      <w:r w:rsidRPr="00137777">
        <w:rPr>
          <w:rFonts w:ascii="Baskerville Old Face" w:eastAsia="Times New Roman" w:hAnsi="Baskerville Old Face" w:cs="Times New Roman"/>
          <w:b/>
          <w:bCs/>
          <w:sz w:val="30"/>
          <w:szCs w:val="30"/>
          <w:lang w:eastAsia="ro-RO"/>
        </w:rPr>
        <w:t>ia ob</w:t>
      </w:r>
      <w:r w:rsidRPr="00137777">
        <w:rPr>
          <w:rFonts w:ascii="Cambria" w:eastAsia="Times New Roman" w:hAnsi="Cambria" w:cs="Cambria"/>
          <w:b/>
          <w:bCs/>
          <w:sz w:val="30"/>
          <w:szCs w:val="30"/>
          <w:lang w:eastAsia="ro-RO"/>
        </w:rPr>
        <w:t>ț</w:t>
      </w:r>
      <w:r w:rsidRPr="00137777">
        <w:rPr>
          <w:rFonts w:ascii="Baskerville Old Face" w:eastAsia="Times New Roman" w:hAnsi="Baskerville Old Face" w:cs="Times New Roman"/>
          <w:b/>
          <w:bCs/>
          <w:sz w:val="30"/>
          <w:szCs w:val="30"/>
          <w:lang w:eastAsia="ro-RO"/>
        </w:rPr>
        <w:t>inut</w:t>
      </w:r>
      <w:r w:rsidRPr="00137777">
        <w:rPr>
          <w:rFonts w:ascii="Cambria" w:eastAsia="Times New Roman" w:hAnsi="Cambria" w:cs="Cambria"/>
          <w:b/>
          <w:bCs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b/>
          <w:bCs/>
          <w:sz w:val="30"/>
          <w:szCs w:val="30"/>
          <w:lang w:eastAsia="ro-RO"/>
        </w:rPr>
        <w:t>: 0.88</w:t>
      </w:r>
    </w:p>
    <w:p w:rsidR="00137777" w:rsidRPr="00137777" w:rsidRDefault="00137777" w:rsidP="0013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30"/>
          <w:szCs w:val="30"/>
          <w:lang w:eastAsia="ro-RO"/>
        </w:rPr>
      </w:pP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Aceast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valoare indic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o </w:t>
      </w:r>
      <w:r w:rsidRPr="00137777">
        <w:rPr>
          <w:rFonts w:ascii="Baskerville Old Face" w:eastAsia="Times New Roman" w:hAnsi="Baskerville Old Face" w:cs="Times New Roman"/>
          <w:bCs/>
          <w:sz w:val="30"/>
          <w:szCs w:val="30"/>
          <w:lang w:eastAsia="ro-RO"/>
        </w:rPr>
        <w:t>leg</w:t>
      </w:r>
      <w:r w:rsidRPr="00137777">
        <w:rPr>
          <w:rFonts w:ascii="Cambria" w:eastAsia="Times New Roman" w:hAnsi="Cambria" w:cs="Cambria"/>
          <w:bCs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bCs/>
          <w:sz w:val="30"/>
          <w:szCs w:val="30"/>
          <w:lang w:eastAsia="ro-RO"/>
        </w:rPr>
        <w:t>tur</w:t>
      </w:r>
      <w:r w:rsidRPr="00137777">
        <w:rPr>
          <w:rFonts w:ascii="Cambria" w:eastAsia="Times New Roman" w:hAnsi="Cambria" w:cs="Cambria"/>
          <w:bCs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bCs/>
          <w:sz w:val="30"/>
          <w:szCs w:val="30"/>
          <w:lang w:eastAsia="ro-RO"/>
        </w:rPr>
        <w:t xml:space="preserve"> pozitiv</w:t>
      </w:r>
      <w:r w:rsidRPr="00137777">
        <w:rPr>
          <w:rFonts w:ascii="Cambria" w:eastAsia="Times New Roman" w:hAnsi="Cambria" w:cs="Cambria"/>
          <w:bCs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bCs/>
          <w:sz w:val="30"/>
          <w:szCs w:val="30"/>
          <w:lang w:eastAsia="ro-RO"/>
        </w:rPr>
        <w:t xml:space="preserve"> foarte puternic</w:t>
      </w:r>
      <w:r w:rsidRPr="00137777">
        <w:rPr>
          <w:rFonts w:ascii="Cambria" w:eastAsia="Times New Roman" w:hAnsi="Cambria" w:cs="Cambria"/>
          <w:bCs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. Investi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ț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ia </w:t>
      </w:r>
      <w:r w:rsidRPr="00137777">
        <w:rPr>
          <w:rFonts w:ascii="Baskerville Old Face" w:eastAsia="Times New Roman" w:hAnsi="Baskerville Old Face" w:cs="Baskerville Old Face"/>
          <w:sz w:val="30"/>
          <w:szCs w:val="30"/>
          <w:lang w:eastAsia="ro-RO"/>
        </w:rPr>
        <w:t>î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ntr-un buget mai mare cre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te semnificativ probabilitatea ob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ț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inerii unui c</w:t>
      </w:r>
      <w:r w:rsidRPr="00137777">
        <w:rPr>
          <w:rFonts w:ascii="Baskerville Old Face" w:eastAsia="Times New Roman" w:hAnsi="Baskerville Old Face" w:cs="Baskerville Old Face"/>
          <w:sz w:val="30"/>
          <w:szCs w:val="30"/>
          <w:lang w:eastAsia="ro-RO"/>
        </w:rPr>
        <w:t>â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tig mai mare.</w:t>
      </w:r>
    </w:p>
    <w:p w:rsidR="00137777" w:rsidRPr="00137777" w:rsidRDefault="00137777" w:rsidP="0013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30"/>
          <w:szCs w:val="30"/>
          <w:lang w:eastAsia="ro-RO"/>
        </w:rPr>
      </w:pPr>
      <w:r w:rsidRPr="00137777">
        <w:rPr>
          <w:rFonts w:ascii="Baskerville Old Face" w:eastAsia="Times New Roman" w:hAnsi="Baskerville Old Face" w:cs="Times New Roman"/>
          <w:b/>
          <w:bCs/>
          <w:sz w:val="30"/>
          <w:szCs w:val="30"/>
          <w:lang w:eastAsia="ro-RO"/>
        </w:rPr>
        <w:t>Vizualizarea (</w:t>
      </w:r>
      <w:r w:rsidRPr="00137777">
        <w:rPr>
          <w:rFonts w:ascii="Baskerville Old Face" w:eastAsia="Times New Roman" w:hAnsi="Baskerville Old Face" w:cs="Courier New"/>
          <w:b/>
          <w:bCs/>
          <w:sz w:val="30"/>
          <w:szCs w:val="30"/>
          <w:lang w:eastAsia="ro-RO"/>
        </w:rPr>
        <w:t>task6_scatter_budget_revenue.png</w:t>
      </w:r>
      <w:r w:rsidRPr="00137777">
        <w:rPr>
          <w:rFonts w:ascii="Baskerville Old Face" w:eastAsia="Times New Roman" w:hAnsi="Baskerville Old Face" w:cs="Times New Roman"/>
          <w:b/>
          <w:bCs/>
          <w:sz w:val="30"/>
          <w:szCs w:val="30"/>
          <w:lang w:eastAsia="ro-RO"/>
        </w:rPr>
        <w:t>)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confirm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aceast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tendin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ță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, de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i arat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prezen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ț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a </w:t>
      </w:r>
      <w:r w:rsidRPr="00137777">
        <w:rPr>
          <w:rFonts w:ascii="Baskerville Old Face" w:eastAsia="Times New Roman" w:hAnsi="Baskerville Old Face" w:cs="Times New Roman"/>
          <w:bCs/>
          <w:sz w:val="30"/>
          <w:szCs w:val="30"/>
          <w:lang w:eastAsia="ro-RO"/>
        </w:rPr>
        <w:t>outlier-ilor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, adic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 xml:space="preserve"> filme cu buget mare care au e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uat sau filme cu buget mic care au avut un succes nea</w:t>
      </w:r>
      <w:r w:rsidRPr="00137777">
        <w:rPr>
          <w:rFonts w:ascii="Cambria" w:eastAsia="Times New Roman" w:hAnsi="Cambria" w:cs="Cambria"/>
          <w:sz w:val="30"/>
          <w:szCs w:val="3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sz w:val="30"/>
          <w:szCs w:val="30"/>
          <w:lang w:eastAsia="ro-RO"/>
        </w:rPr>
        <w:t>teptat. Succesul nu este garantat doar de buget.</w:t>
      </w:r>
    </w:p>
    <w:p w:rsidR="00B65572" w:rsidRPr="00B65572" w:rsidRDefault="00B65572" w:rsidP="00B6557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Baskerville Old Face" w:hAnsi="Baskerville Old Face"/>
          <w:sz w:val="50"/>
          <w:szCs w:val="50"/>
        </w:rPr>
      </w:pPr>
      <w:r w:rsidRPr="00B65572">
        <w:rPr>
          <w:rFonts w:ascii="Baskerville Old Face" w:hAnsi="Baskerville Old Face"/>
          <w:sz w:val="50"/>
          <w:szCs w:val="50"/>
        </w:rPr>
        <w:t xml:space="preserve">Punctul 3: Analiza </w:t>
      </w:r>
      <w:r w:rsidRPr="00B65572">
        <w:rPr>
          <w:rFonts w:ascii="Cambria" w:hAnsi="Cambria" w:cs="Cambria"/>
          <w:sz w:val="50"/>
          <w:szCs w:val="50"/>
        </w:rPr>
        <w:t>Ță</w:t>
      </w:r>
      <w:r w:rsidRPr="00B65572">
        <w:rPr>
          <w:rFonts w:ascii="Baskerville Old Face" w:hAnsi="Baskerville Old Face"/>
          <w:sz w:val="50"/>
          <w:szCs w:val="50"/>
        </w:rPr>
        <w:t>rilor de Produc</w:t>
      </w:r>
      <w:r w:rsidRPr="00B65572">
        <w:rPr>
          <w:rFonts w:ascii="Cambria" w:hAnsi="Cambria" w:cs="Cambria"/>
          <w:sz w:val="50"/>
          <w:szCs w:val="50"/>
        </w:rPr>
        <w:t>ț</w:t>
      </w:r>
      <w:r w:rsidRPr="00B65572">
        <w:rPr>
          <w:rFonts w:ascii="Baskerville Old Face" w:hAnsi="Baskerville Old Face"/>
          <w:sz w:val="50"/>
          <w:szCs w:val="50"/>
        </w:rPr>
        <w:t>ie (Câ</w:t>
      </w:r>
      <w:r w:rsidRPr="00B65572">
        <w:rPr>
          <w:rFonts w:ascii="Cambria" w:hAnsi="Cambria" w:cs="Cambria"/>
          <w:sz w:val="50"/>
          <w:szCs w:val="50"/>
        </w:rPr>
        <w:t>ș</w:t>
      </w:r>
      <w:r w:rsidRPr="00B65572">
        <w:rPr>
          <w:rFonts w:ascii="Baskerville Old Face" w:hAnsi="Baskerville Old Face"/>
          <w:sz w:val="50"/>
          <w:szCs w:val="50"/>
        </w:rPr>
        <w:t>tig Mediu)</w:t>
      </w:r>
    </w:p>
    <w:p w:rsidR="00137777" w:rsidRPr="000576DF" w:rsidRDefault="000576DF" w:rsidP="00137777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30"/>
          <w:szCs w:val="30"/>
          <w:lang w:eastAsia="ro-RO"/>
        </w:rPr>
      </w:pPr>
      <w:r w:rsidRPr="000576DF">
        <w:rPr>
          <w:rFonts w:ascii="Baskerville Old Face" w:hAnsi="Baskerville Old Face"/>
          <w:sz w:val="30"/>
          <w:szCs w:val="30"/>
        </w:rPr>
        <w:t>Pentru a evalua eficien</w:t>
      </w:r>
      <w:r w:rsidRPr="000576DF">
        <w:rPr>
          <w:rFonts w:ascii="Cambria" w:hAnsi="Cambria" w:cs="Cambria"/>
          <w:sz w:val="30"/>
          <w:szCs w:val="30"/>
        </w:rPr>
        <w:t>ț</w:t>
      </w:r>
      <w:r w:rsidRPr="000576DF">
        <w:rPr>
          <w:rFonts w:ascii="Baskerville Old Face" w:hAnsi="Baskerville Old Face"/>
          <w:sz w:val="30"/>
          <w:szCs w:val="30"/>
        </w:rPr>
        <w:t>a geografic</w:t>
      </w:r>
      <w:r w:rsidRPr="000576DF">
        <w:rPr>
          <w:rFonts w:ascii="Cambria" w:hAnsi="Cambria" w:cs="Cambria"/>
          <w:sz w:val="30"/>
          <w:szCs w:val="30"/>
        </w:rPr>
        <w:t>ă</w:t>
      </w:r>
      <w:r w:rsidRPr="000576DF">
        <w:rPr>
          <w:rFonts w:ascii="Baskerville Old Face" w:hAnsi="Baskerville Old Face"/>
          <w:sz w:val="30"/>
          <w:szCs w:val="30"/>
        </w:rPr>
        <w:t>, am analizat c</w:t>
      </w:r>
      <w:r w:rsidRPr="000576DF">
        <w:rPr>
          <w:rFonts w:ascii="Baskerville Old Face" w:hAnsi="Baskerville Old Face" w:cs="Baskerville Old Face"/>
          <w:sz w:val="30"/>
          <w:szCs w:val="30"/>
        </w:rPr>
        <w:t>â</w:t>
      </w:r>
      <w:r w:rsidRPr="000576DF">
        <w:rPr>
          <w:rFonts w:ascii="Cambria" w:hAnsi="Cambria" w:cs="Cambria"/>
          <w:sz w:val="30"/>
          <w:szCs w:val="30"/>
        </w:rPr>
        <w:t>ș</w:t>
      </w:r>
      <w:r w:rsidRPr="000576DF">
        <w:rPr>
          <w:rFonts w:ascii="Baskerville Old Face" w:hAnsi="Baskerville Old Face"/>
          <w:sz w:val="30"/>
          <w:szCs w:val="30"/>
        </w:rPr>
        <w:t>tigul mediu pe film, utiliz</w:t>
      </w:r>
      <w:r w:rsidRPr="000576DF">
        <w:rPr>
          <w:rFonts w:ascii="Baskerville Old Face" w:hAnsi="Baskerville Old Face" w:cs="Baskerville Old Face"/>
          <w:sz w:val="30"/>
          <w:szCs w:val="30"/>
        </w:rPr>
        <w:t>â</w:t>
      </w:r>
      <w:r w:rsidRPr="000576DF">
        <w:rPr>
          <w:rFonts w:ascii="Baskerville Old Face" w:hAnsi="Baskerville Old Face"/>
          <w:sz w:val="30"/>
          <w:szCs w:val="30"/>
        </w:rPr>
        <w:t>nd tabela de leg</w:t>
      </w:r>
      <w:r w:rsidRPr="000576DF">
        <w:rPr>
          <w:rFonts w:ascii="Cambria" w:hAnsi="Cambria" w:cs="Cambria"/>
          <w:sz w:val="30"/>
          <w:szCs w:val="30"/>
        </w:rPr>
        <w:t>ă</w:t>
      </w:r>
      <w:r w:rsidRPr="000576DF">
        <w:rPr>
          <w:rFonts w:ascii="Baskerville Old Face" w:hAnsi="Baskerville Old Face"/>
          <w:sz w:val="30"/>
          <w:szCs w:val="30"/>
        </w:rPr>
        <w:t>tur</w:t>
      </w:r>
      <w:r w:rsidRPr="000576DF">
        <w:rPr>
          <w:rFonts w:ascii="Cambria" w:hAnsi="Cambria" w:cs="Cambria"/>
          <w:sz w:val="30"/>
          <w:szCs w:val="30"/>
        </w:rPr>
        <w:t>ă</w:t>
      </w:r>
      <w:r w:rsidRPr="000576DF">
        <w:rPr>
          <w:rFonts w:ascii="Baskerville Old Face" w:hAnsi="Baskerville Old Face"/>
          <w:sz w:val="30"/>
          <w:szCs w:val="30"/>
        </w:rPr>
        <w:t xml:space="preserve"> </w:t>
      </w:r>
      <w:r w:rsidRPr="000576DF">
        <w:rPr>
          <w:rFonts w:ascii="Baskerville Old Face" w:hAnsi="Baskerville Old Face"/>
          <w:bCs/>
          <w:sz w:val="30"/>
          <w:szCs w:val="30"/>
        </w:rPr>
        <w:t>movies_countries</w:t>
      </w:r>
      <w:r w:rsidRPr="000576DF">
        <w:rPr>
          <w:rFonts w:ascii="Baskerville Old Face" w:hAnsi="Baskerville Old Face"/>
          <w:sz w:val="30"/>
          <w:szCs w:val="30"/>
        </w:rPr>
        <w:t xml:space="preserve"> pentru a include toate coproduc</w:t>
      </w:r>
      <w:r w:rsidRPr="000576DF">
        <w:rPr>
          <w:rFonts w:ascii="Cambria" w:hAnsi="Cambria" w:cs="Cambria"/>
          <w:sz w:val="30"/>
          <w:szCs w:val="30"/>
        </w:rPr>
        <w:t>ț</w:t>
      </w:r>
      <w:r w:rsidRPr="000576DF">
        <w:rPr>
          <w:rFonts w:ascii="Baskerville Old Face" w:hAnsi="Baskerville Old Face"/>
          <w:sz w:val="30"/>
          <w:szCs w:val="30"/>
        </w:rPr>
        <w:t>iile (rela</w:t>
      </w:r>
      <w:r w:rsidRPr="000576DF">
        <w:rPr>
          <w:rFonts w:ascii="Cambria" w:hAnsi="Cambria" w:cs="Cambria"/>
          <w:sz w:val="30"/>
          <w:szCs w:val="30"/>
        </w:rPr>
        <w:t>ț</w:t>
      </w:r>
      <w:r w:rsidRPr="000576DF">
        <w:rPr>
          <w:rFonts w:ascii="Baskerville Old Face" w:hAnsi="Baskerville Old Face"/>
          <w:sz w:val="30"/>
          <w:szCs w:val="30"/>
        </w:rPr>
        <w:t>ie Many-to-Many).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072"/>
        <w:gridCol w:w="3430"/>
      </w:tblGrid>
      <w:tr w:rsidR="00137777" w:rsidRPr="00137777" w:rsidTr="0013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Cambria" w:eastAsia="Times New Roman" w:hAnsi="Cambria" w:cs="Cambria"/>
                <w:b/>
                <w:bCs/>
                <w:sz w:val="30"/>
                <w:szCs w:val="30"/>
                <w:lang w:eastAsia="ro-RO"/>
              </w:rPr>
              <w:t>Ț</w:t>
            </w: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Câ</w:t>
            </w:r>
            <w:r w:rsidRPr="00137777">
              <w:rPr>
                <w:rFonts w:ascii="Cambria" w:eastAsia="Times New Roman" w:hAnsi="Cambria" w:cs="Cambria"/>
                <w:b/>
                <w:bCs/>
                <w:sz w:val="30"/>
                <w:szCs w:val="30"/>
                <w:lang w:eastAsia="ro-RO"/>
              </w:rPr>
              <w:t>ș</w:t>
            </w: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tig Mediu/Film (Aprox.)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897.69 milioane $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723.19 milioane $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Japan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395.80 milioane $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United States of 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390.23 milioane $</w:t>
            </w:r>
          </w:p>
        </w:tc>
      </w:tr>
      <w:tr w:rsidR="00137777" w:rsidRPr="00137777" w:rsidTr="0013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b/>
                <w:bCs/>
                <w:sz w:val="30"/>
                <w:szCs w:val="30"/>
                <w:lang w:eastAsia="ro-RO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Canada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37777" w:rsidRPr="00137777" w:rsidRDefault="00137777" w:rsidP="00137777">
            <w:pPr>
              <w:spacing w:after="480" w:line="240" w:lineRule="auto"/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</w:pPr>
            <w:r w:rsidRPr="00137777">
              <w:rPr>
                <w:rFonts w:ascii="Baskerville Old Face" w:eastAsia="Times New Roman" w:hAnsi="Baskerville Old Face" w:cs="Times New Roman"/>
                <w:sz w:val="30"/>
                <w:szCs w:val="30"/>
                <w:lang w:eastAsia="ro-RO"/>
              </w:rPr>
              <w:t>203.39 milioane $</w:t>
            </w:r>
          </w:p>
        </w:tc>
      </w:tr>
    </w:tbl>
    <w:p w:rsidR="00137777" w:rsidRPr="00137777" w:rsidRDefault="00137777" w:rsidP="00137777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30"/>
          <w:szCs w:val="30"/>
          <w:lang w:eastAsia="ro-RO"/>
        </w:rPr>
      </w:pPr>
      <w:r w:rsidRPr="00137777">
        <w:rPr>
          <w:rFonts w:ascii="Baskerville Old Face" w:hAnsi="Baskerville Old Face"/>
          <w:b/>
          <w:bCs/>
          <w:sz w:val="30"/>
          <w:szCs w:val="30"/>
        </w:rPr>
        <w:t>Concluzie Par</w:t>
      </w:r>
      <w:r w:rsidRPr="00137777">
        <w:rPr>
          <w:rFonts w:ascii="Cambria" w:hAnsi="Cambria" w:cs="Cambria"/>
          <w:b/>
          <w:bCs/>
          <w:sz w:val="30"/>
          <w:szCs w:val="30"/>
        </w:rPr>
        <w:t>ț</w:t>
      </w:r>
      <w:r w:rsidRPr="00137777">
        <w:rPr>
          <w:rFonts w:ascii="Baskerville Old Face" w:hAnsi="Baskerville Old Face"/>
          <w:b/>
          <w:bCs/>
          <w:sz w:val="30"/>
          <w:szCs w:val="30"/>
        </w:rPr>
        <w:t>ial</w:t>
      </w:r>
      <w:r w:rsidRPr="00137777">
        <w:rPr>
          <w:rFonts w:ascii="Cambria" w:hAnsi="Cambria" w:cs="Cambria"/>
          <w:b/>
          <w:bCs/>
          <w:sz w:val="30"/>
          <w:szCs w:val="30"/>
        </w:rPr>
        <w:t>ă</w:t>
      </w:r>
      <w:r w:rsidRPr="00137777">
        <w:rPr>
          <w:rFonts w:ascii="Baskerville Old Face" w:hAnsi="Baskerville Old Face"/>
          <w:b/>
          <w:bCs/>
          <w:sz w:val="30"/>
          <w:szCs w:val="30"/>
        </w:rPr>
        <w:t>:</w:t>
      </w:r>
      <w:r w:rsidRPr="00137777">
        <w:rPr>
          <w:rFonts w:ascii="Baskerville Old Face" w:hAnsi="Baskerville Old Face"/>
          <w:sz w:val="30"/>
          <w:szCs w:val="30"/>
        </w:rPr>
        <w:t xml:space="preserve"> </w:t>
      </w:r>
      <w:r w:rsidRPr="00137777">
        <w:rPr>
          <w:rFonts w:ascii="Cambria" w:hAnsi="Cambria" w:cs="Cambria"/>
          <w:sz w:val="30"/>
          <w:szCs w:val="30"/>
        </w:rPr>
        <w:t>Ță</w:t>
      </w:r>
      <w:r w:rsidRPr="00137777">
        <w:rPr>
          <w:rFonts w:ascii="Baskerville Old Face" w:hAnsi="Baskerville Old Face"/>
          <w:sz w:val="30"/>
          <w:szCs w:val="30"/>
        </w:rPr>
        <w:t>rile din top (Noua Zeeland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>, UK) demonstreaz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o </w:t>
      </w:r>
      <w:r w:rsidRPr="00137777">
        <w:rPr>
          <w:rFonts w:ascii="Baskerville Old Face" w:hAnsi="Baskerville Old Face"/>
          <w:bCs/>
          <w:sz w:val="30"/>
          <w:szCs w:val="30"/>
        </w:rPr>
        <w:t>eficien</w:t>
      </w:r>
      <w:r w:rsidRPr="00137777">
        <w:rPr>
          <w:rFonts w:ascii="Cambria" w:hAnsi="Cambria" w:cs="Cambria"/>
          <w:bCs/>
          <w:sz w:val="30"/>
          <w:szCs w:val="30"/>
        </w:rPr>
        <w:t>ță</w:t>
      </w:r>
      <w:r w:rsidRPr="00137777">
        <w:rPr>
          <w:rFonts w:ascii="Baskerville Old Face" w:hAnsi="Baskerville Old Face"/>
          <w:bCs/>
          <w:sz w:val="30"/>
          <w:szCs w:val="30"/>
        </w:rPr>
        <w:t xml:space="preserve"> excep</w:t>
      </w:r>
      <w:r w:rsidRPr="00137777">
        <w:rPr>
          <w:rFonts w:ascii="Cambria" w:hAnsi="Cambria" w:cs="Cambria"/>
          <w:bCs/>
          <w:sz w:val="30"/>
          <w:szCs w:val="30"/>
        </w:rPr>
        <w:t>ț</w:t>
      </w:r>
      <w:r w:rsidRPr="00137777">
        <w:rPr>
          <w:rFonts w:ascii="Baskerville Old Face" w:hAnsi="Baskerville Old Face"/>
          <w:bCs/>
          <w:sz w:val="30"/>
          <w:szCs w:val="30"/>
        </w:rPr>
        <w:t>ional</w:t>
      </w:r>
      <w:r w:rsidRPr="00137777">
        <w:rPr>
          <w:rFonts w:ascii="Cambria" w:hAnsi="Cambria" w:cs="Cambria"/>
          <w:bCs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în produc</w:t>
      </w:r>
      <w:r w:rsidRPr="00137777">
        <w:rPr>
          <w:rFonts w:ascii="Cambria" w:hAnsi="Cambria" w:cs="Cambria"/>
          <w:sz w:val="30"/>
          <w:szCs w:val="30"/>
        </w:rPr>
        <w:t>ț</w:t>
      </w:r>
      <w:r w:rsidRPr="00137777">
        <w:rPr>
          <w:rFonts w:ascii="Baskerville Old Face" w:hAnsi="Baskerville Old Face"/>
          <w:sz w:val="30"/>
          <w:szCs w:val="30"/>
        </w:rPr>
        <w:t>ie, reu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ind s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 xml:space="preserve"> genereze un c</w:t>
      </w:r>
      <w:r w:rsidRPr="00137777">
        <w:rPr>
          <w:rFonts w:ascii="Baskerville Old Face" w:hAnsi="Baskerville Old Face" w:cs="Baskerville Old Face"/>
          <w:sz w:val="30"/>
          <w:szCs w:val="30"/>
        </w:rPr>
        <w:t>â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tig mediu per titlu mult peste media general</w:t>
      </w:r>
      <w:r w:rsidRPr="00137777">
        <w:rPr>
          <w:rFonts w:ascii="Cambria" w:hAnsi="Cambria" w:cs="Cambria"/>
          <w:sz w:val="30"/>
          <w:szCs w:val="30"/>
        </w:rPr>
        <w:t>ă</w:t>
      </w:r>
      <w:r w:rsidRPr="00137777">
        <w:rPr>
          <w:rFonts w:ascii="Baskerville Old Face" w:hAnsi="Baskerville Old Face"/>
          <w:sz w:val="30"/>
          <w:szCs w:val="30"/>
        </w:rPr>
        <w:t>.</w:t>
      </w:r>
    </w:p>
    <w:p w:rsidR="00137777" w:rsidRPr="00137777" w:rsidRDefault="00137777" w:rsidP="00137777">
      <w:pPr>
        <w:spacing w:before="100" w:beforeAutospacing="1" w:after="100" w:afterAutospacing="1" w:line="240" w:lineRule="auto"/>
        <w:outlineLvl w:val="3"/>
        <w:rPr>
          <w:rFonts w:ascii="Baskerville Old Face" w:eastAsia="Times New Roman" w:hAnsi="Baskerville Old Face" w:cs="Times New Roman"/>
          <w:bCs/>
          <w:sz w:val="50"/>
          <w:szCs w:val="50"/>
          <w:lang w:eastAsia="ro-RO"/>
        </w:rPr>
      </w:pPr>
      <w:r w:rsidRPr="00137777">
        <w:rPr>
          <w:rFonts w:ascii="Baskerville Old Face" w:eastAsia="Times New Roman" w:hAnsi="Baskerville Old Face" w:cs="Times New Roman"/>
          <w:bCs/>
          <w:sz w:val="50"/>
          <w:szCs w:val="50"/>
          <w:lang w:eastAsia="ro-RO"/>
        </w:rPr>
        <w:t>2.4. Punctul 4: Top 10 Filme dup</w:t>
      </w:r>
      <w:r w:rsidRPr="00137777">
        <w:rPr>
          <w:rFonts w:ascii="Cambria" w:eastAsia="Times New Roman" w:hAnsi="Cambria" w:cs="Cambria"/>
          <w:bCs/>
          <w:sz w:val="50"/>
          <w:szCs w:val="50"/>
          <w:lang w:eastAsia="ro-RO"/>
        </w:rPr>
        <w:t>ă</w:t>
      </w:r>
      <w:r w:rsidRPr="00137777">
        <w:rPr>
          <w:rFonts w:ascii="Baskerville Old Face" w:eastAsia="Times New Roman" w:hAnsi="Baskerville Old Face" w:cs="Times New Roman"/>
          <w:bCs/>
          <w:sz w:val="50"/>
          <w:szCs w:val="50"/>
          <w:lang w:eastAsia="ro-RO"/>
        </w:rPr>
        <w:t xml:space="preserve"> C</w:t>
      </w:r>
      <w:r w:rsidRPr="00137777">
        <w:rPr>
          <w:rFonts w:ascii="Baskerville Old Face" w:eastAsia="Times New Roman" w:hAnsi="Baskerville Old Face" w:cs="Baskerville Old Face"/>
          <w:bCs/>
          <w:sz w:val="50"/>
          <w:szCs w:val="50"/>
          <w:lang w:eastAsia="ro-RO"/>
        </w:rPr>
        <w:t>â</w:t>
      </w:r>
      <w:r w:rsidRPr="00137777">
        <w:rPr>
          <w:rFonts w:ascii="Cambria" w:eastAsia="Times New Roman" w:hAnsi="Cambria" w:cs="Cambria"/>
          <w:bCs/>
          <w:sz w:val="50"/>
          <w:szCs w:val="50"/>
          <w:lang w:eastAsia="ro-RO"/>
        </w:rPr>
        <w:t>ș</w:t>
      </w:r>
      <w:r w:rsidRPr="00137777">
        <w:rPr>
          <w:rFonts w:ascii="Baskerville Old Face" w:eastAsia="Times New Roman" w:hAnsi="Baskerville Old Face" w:cs="Times New Roman"/>
          <w:bCs/>
          <w:sz w:val="50"/>
          <w:szCs w:val="50"/>
          <w:lang w:eastAsia="ro-RO"/>
        </w:rPr>
        <w:t>tiguri</w:t>
      </w:r>
    </w:p>
    <w:p w:rsidR="00137777" w:rsidRPr="00137777" w:rsidRDefault="00137777" w:rsidP="00137777">
      <w:pPr>
        <w:pStyle w:val="NormalWeb"/>
        <w:rPr>
          <w:rFonts w:ascii="Baskerville Old Face" w:hAnsi="Baskerville Old Face"/>
          <w:sz w:val="30"/>
          <w:szCs w:val="30"/>
        </w:rPr>
      </w:pPr>
      <w:r w:rsidRPr="00137777">
        <w:rPr>
          <w:rFonts w:ascii="Baskerville Old Face" w:hAnsi="Baskerville Old Face"/>
          <w:sz w:val="30"/>
          <w:szCs w:val="30"/>
        </w:rPr>
        <w:lastRenderedPageBreak/>
        <w:t xml:space="preserve">Clasamentul este condus de titluri de mare succes, cel mai profitabil film fiind </w:t>
      </w:r>
      <w:r w:rsidRPr="00137777">
        <w:rPr>
          <w:rFonts w:ascii="Baskerville Old Face" w:hAnsi="Baskerville Old Face"/>
          <w:b/>
          <w:bCs/>
          <w:sz w:val="30"/>
          <w:szCs w:val="30"/>
        </w:rPr>
        <w:t>The Lord of the Rings: The Fellowship...</w:t>
      </w:r>
      <w:r w:rsidRPr="00137777">
        <w:rPr>
          <w:rFonts w:ascii="Baskerville Old Face" w:hAnsi="Baskerville Old Face"/>
          <w:sz w:val="30"/>
          <w:szCs w:val="30"/>
        </w:rPr>
        <w:t xml:space="preserve"> (cu un câ</w:t>
      </w:r>
      <w:r w:rsidRPr="00137777">
        <w:rPr>
          <w:rFonts w:ascii="Cambria" w:hAnsi="Cambria" w:cs="Cambria"/>
          <w:sz w:val="30"/>
          <w:szCs w:val="30"/>
        </w:rPr>
        <w:t>ș</w:t>
      </w:r>
      <w:r w:rsidRPr="00137777">
        <w:rPr>
          <w:rFonts w:ascii="Baskerville Old Face" w:hAnsi="Baskerville Old Face"/>
          <w:sz w:val="30"/>
          <w:szCs w:val="30"/>
        </w:rPr>
        <w:t>tig de 897.69 milioane $).</w:t>
      </w:r>
    </w:p>
    <w:p w:rsidR="00137777" w:rsidRPr="00137777" w:rsidRDefault="00137777" w:rsidP="0013777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50"/>
          <w:szCs w:val="50"/>
        </w:rPr>
      </w:pPr>
      <w:r w:rsidRPr="00137777">
        <w:rPr>
          <w:rFonts w:ascii="Baskerville Old Face" w:hAnsi="Baskerville Old Face"/>
          <w:sz w:val="50"/>
          <w:szCs w:val="50"/>
        </w:rPr>
        <w:t xml:space="preserve">Concluzii </w:t>
      </w:r>
      <w:r w:rsidRPr="00137777">
        <w:rPr>
          <w:rFonts w:ascii="Cambria" w:hAnsi="Cambria" w:cs="Cambria"/>
          <w:sz w:val="50"/>
          <w:szCs w:val="50"/>
        </w:rPr>
        <w:t>ș</w:t>
      </w:r>
      <w:r w:rsidRPr="00137777">
        <w:rPr>
          <w:rFonts w:ascii="Baskerville Old Face" w:hAnsi="Baskerville Old Face"/>
          <w:sz w:val="50"/>
          <w:szCs w:val="50"/>
        </w:rPr>
        <w:t>i Recomand</w:t>
      </w:r>
      <w:r w:rsidRPr="00137777">
        <w:rPr>
          <w:rFonts w:ascii="Cambria" w:hAnsi="Cambria" w:cs="Cambria"/>
          <w:sz w:val="50"/>
          <w:szCs w:val="50"/>
        </w:rPr>
        <w:t>ă</w:t>
      </w:r>
      <w:r w:rsidRPr="00137777">
        <w:rPr>
          <w:rFonts w:ascii="Baskerville Old Face" w:hAnsi="Baskerville Old Face"/>
          <w:sz w:val="50"/>
          <w:szCs w:val="50"/>
        </w:rPr>
        <w:t>ri Strategice</w:t>
      </w:r>
    </w:p>
    <w:p w:rsidR="00137777" w:rsidRPr="00065D1F" w:rsidRDefault="00065D1F" w:rsidP="00137777">
      <w:pPr>
        <w:rPr>
          <w:rFonts w:ascii="Baskerville Old Face" w:hAnsi="Baskerville Old Face"/>
          <w:sz w:val="30"/>
          <w:szCs w:val="30"/>
        </w:rPr>
      </w:pPr>
      <w:r w:rsidRPr="00065D1F">
        <w:rPr>
          <w:rStyle w:val="citation-55"/>
          <w:rFonts w:ascii="Baskerville Old Face" w:hAnsi="Baskerville Old Face"/>
          <w:sz w:val="30"/>
          <w:szCs w:val="30"/>
        </w:rPr>
        <w:t>Pentru a evalua eficien</w:t>
      </w:r>
      <w:r w:rsidRPr="00065D1F">
        <w:rPr>
          <w:rStyle w:val="citation-55"/>
          <w:rFonts w:ascii="Cambria" w:hAnsi="Cambria" w:cs="Cambria"/>
          <w:sz w:val="30"/>
          <w:szCs w:val="30"/>
        </w:rPr>
        <w:t>ț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>a geografic</w:t>
      </w:r>
      <w:r w:rsidRPr="00065D1F">
        <w:rPr>
          <w:rStyle w:val="citation-55"/>
          <w:rFonts w:ascii="Cambria" w:hAnsi="Cambria" w:cs="Cambria"/>
          <w:sz w:val="30"/>
          <w:szCs w:val="30"/>
        </w:rPr>
        <w:t>ă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>, am analizat c</w:t>
      </w:r>
      <w:r w:rsidRPr="00065D1F">
        <w:rPr>
          <w:rStyle w:val="citation-55"/>
          <w:rFonts w:ascii="Baskerville Old Face" w:hAnsi="Baskerville Old Face" w:cs="Baskerville Old Face"/>
          <w:sz w:val="30"/>
          <w:szCs w:val="30"/>
        </w:rPr>
        <w:t>â</w:t>
      </w:r>
      <w:r w:rsidRPr="00065D1F">
        <w:rPr>
          <w:rStyle w:val="citation-55"/>
          <w:rFonts w:ascii="Cambria" w:hAnsi="Cambria" w:cs="Cambria"/>
          <w:sz w:val="30"/>
          <w:szCs w:val="30"/>
        </w:rPr>
        <w:t>ș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>tigul mediu pe film, lu</w:t>
      </w:r>
      <w:r w:rsidRPr="00065D1F">
        <w:rPr>
          <w:rStyle w:val="citation-55"/>
          <w:rFonts w:ascii="Baskerville Old Face" w:hAnsi="Baskerville Old Face" w:cs="Baskerville Old Face"/>
          <w:sz w:val="30"/>
          <w:szCs w:val="30"/>
        </w:rPr>
        <w:t>â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 xml:space="preserve">nd </w:t>
      </w:r>
      <w:r w:rsidRPr="00065D1F">
        <w:rPr>
          <w:rStyle w:val="citation-55"/>
          <w:rFonts w:ascii="Baskerville Old Face" w:hAnsi="Baskerville Old Face" w:cs="Baskerville Old Face"/>
          <w:sz w:val="30"/>
          <w:szCs w:val="30"/>
        </w:rPr>
        <w:t>î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>n considerare faptul c</w:t>
      </w:r>
      <w:r w:rsidRPr="00065D1F">
        <w:rPr>
          <w:rStyle w:val="citation-55"/>
          <w:rFonts w:ascii="Cambria" w:hAnsi="Cambria" w:cs="Cambria"/>
          <w:sz w:val="30"/>
          <w:szCs w:val="30"/>
        </w:rPr>
        <w:t>ă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 xml:space="preserve"> un film poate fi o </w:t>
      </w:r>
      <w:r w:rsidRPr="00065D1F">
        <w:rPr>
          <w:rStyle w:val="citation-55"/>
          <w:rFonts w:ascii="Baskerville Old Face" w:hAnsi="Baskerville Old Face"/>
          <w:bCs/>
          <w:sz w:val="30"/>
          <w:szCs w:val="30"/>
        </w:rPr>
        <w:t>co-produc</w:t>
      </w:r>
      <w:r w:rsidRPr="00065D1F">
        <w:rPr>
          <w:rStyle w:val="citation-55"/>
          <w:rFonts w:ascii="Cambria" w:hAnsi="Cambria" w:cs="Cambria"/>
          <w:bCs/>
          <w:sz w:val="30"/>
          <w:szCs w:val="30"/>
        </w:rPr>
        <w:t>ț</w:t>
      </w:r>
      <w:r w:rsidRPr="00065D1F">
        <w:rPr>
          <w:rStyle w:val="citation-55"/>
          <w:rFonts w:ascii="Baskerville Old Face" w:hAnsi="Baskerville Old Face"/>
          <w:bCs/>
          <w:sz w:val="30"/>
          <w:szCs w:val="30"/>
        </w:rPr>
        <w:t>ie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 xml:space="preserve"> (rela</w:t>
      </w:r>
      <w:r w:rsidRPr="00065D1F">
        <w:rPr>
          <w:rStyle w:val="citation-55"/>
          <w:rFonts w:ascii="Cambria" w:hAnsi="Cambria" w:cs="Cambria"/>
          <w:sz w:val="30"/>
          <w:szCs w:val="30"/>
        </w:rPr>
        <w:t>ț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 xml:space="preserve">ie </w:t>
      </w:r>
      <w:r w:rsidRPr="00065D1F">
        <w:rPr>
          <w:rStyle w:val="citation-55"/>
          <w:rFonts w:ascii="Baskerville Old Face" w:hAnsi="Baskerville Old Face"/>
          <w:bCs/>
          <w:sz w:val="30"/>
          <w:szCs w:val="30"/>
        </w:rPr>
        <w:t>Many-to-Many</w:t>
      </w:r>
      <w:r w:rsidRPr="00065D1F">
        <w:rPr>
          <w:rStyle w:val="citation-55"/>
          <w:rFonts w:ascii="Baskerville Old Face" w:hAnsi="Baskerville Old Face"/>
          <w:sz w:val="30"/>
          <w:szCs w:val="30"/>
        </w:rPr>
        <w:t>)</w:t>
      </w:r>
      <w:r w:rsidRPr="00065D1F">
        <w:rPr>
          <w:rFonts w:ascii="Baskerville Old Face" w:hAnsi="Baskerville Old Face"/>
          <w:sz w:val="30"/>
          <w:szCs w:val="30"/>
        </w:rPr>
        <w:t>. Metodologia a urm</w:t>
      </w:r>
      <w:r w:rsidRPr="00065D1F">
        <w:rPr>
          <w:rFonts w:ascii="Cambria" w:hAnsi="Cambria" w:cs="Cambria"/>
          <w:sz w:val="30"/>
          <w:szCs w:val="30"/>
        </w:rPr>
        <w:t>ă</w:t>
      </w:r>
      <w:r w:rsidRPr="00065D1F">
        <w:rPr>
          <w:rFonts w:ascii="Baskerville Old Face" w:hAnsi="Baskerville Old Face"/>
          <w:sz w:val="30"/>
          <w:szCs w:val="30"/>
        </w:rPr>
        <w:t xml:space="preserve">rit media </w:t>
      </w:r>
      <w:r w:rsidRPr="00065D1F">
        <w:rPr>
          <w:rFonts w:ascii="Baskerville Old Face" w:hAnsi="Baskerville Old Face" w:cs="Baskerville Old Face"/>
          <w:sz w:val="30"/>
          <w:szCs w:val="30"/>
        </w:rPr>
        <w:t>î</w:t>
      </w:r>
      <w:r w:rsidRPr="00065D1F">
        <w:rPr>
          <w:rFonts w:ascii="Baskerville Old Face" w:hAnsi="Baskerville Old Face"/>
          <w:sz w:val="30"/>
          <w:szCs w:val="30"/>
        </w:rPr>
        <w:t>ncas</w:t>
      </w:r>
      <w:r w:rsidRPr="00065D1F">
        <w:rPr>
          <w:rFonts w:ascii="Cambria" w:hAnsi="Cambria" w:cs="Cambria"/>
          <w:sz w:val="30"/>
          <w:szCs w:val="30"/>
        </w:rPr>
        <w:t>ă</w:t>
      </w:r>
      <w:r w:rsidRPr="00065D1F">
        <w:rPr>
          <w:rFonts w:ascii="Baskerville Old Face" w:hAnsi="Baskerville Old Face"/>
          <w:sz w:val="30"/>
          <w:szCs w:val="30"/>
        </w:rPr>
        <w:t>rilor pentru toate filmele asociate fiec</w:t>
      </w:r>
      <w:r w:rsidRPr="00065D1F">
        <w:rPr>
          <w:rFonts w:ascii="Cambria" w:hAnsi="Cambria" w:cs="Cambria"/>
          <w:sz w:val="30"/>
          <w:szCs w:val="30"/>
        </w:rPr>
        <w:t>ă</w:t>
      </w:r>
      <w:r w:rsidRPr="00065D1F">
        <w:rPr>
          <w:rFonts w:ascii="Baskerville Old Face" w:hAnsi="Baskerville Old Face"/>
          <w:sz w:val="30"/>
          <w:szCs w:val="30"/>
        </w:rPr>
        <w:t xml:space="preserve">rei </w:t>
      </w:r>
      <w:r w:rsidRPr="00065D1F">
        <w:rPr>
          <w:rFonts w:ascii="Cambria" w:hAnsi="Cambria" w:cs="Cambria"/>
          <w:sz w:val="30"/>
          <w:szCs w:val="30"/>
        </w:rPr>
        <w:t>ță</w:t>
      </w:r>
      <w:r w:rsidRPr="00065D1F">
        <w:rPr>
          <w:rFonts w:ascii="Baskerville Old Face" w:hAnsi="Baskerville Old Face"/>
          <w:sz w:val="30"/>
          <w:szCs w:val="30"/>
        </w:rPr>
        <w:t>ri, reflect</w:t>
      </w:r>
      <w:r w:rsidRPr="00065D1F">
        <w:rPr>
          <w:rFonts w:ascii="Baskerville Old Face" w:hAnsi="Baskerville Old Face" w:cs="Baskerville Old Face"/>
          <w:sz w:val="30"/>
          <w:szCs w:val="30"/>
        </w:rPr>
        <w:t>â</w:t>
      </w:r>
      <w:r w:rsidRPr="00065D1F">
        <w:rPr>
          <w:rFonts w:ascii="Baskerville Old Face" w:hAnsi="Baskerville Old Face"/>
          <w:sz w:val="30"/>
          <w:szCs w:val="30"/>
        </w:rPr>
        <w:t>nd astfel poten</w:t>
      </w:r>
      <w:r w:rsidRPr="00065D1F">
        <w:rPr>
          <w:rFonts w:ascii="Cambria" w:hAnsi="Cambria" w:cs="Cambria"/>
          <w:sz w:val="30"/>
          <w:szCs w:val="30"/>
        </w:rPr>
        <w:t>ț</w:t>
      </w:r>
      <w:r w:rsidRPr="00065D1F">
        <w:rPr>
          <w:rFonts w:ascii="Baskerville Old Face" w:hAnsi="Baskerville Old Face"/>
          <w:sz w:val="30"/>
          <w:szCs w:val="30"/>
        </w:rPr>
        <w:t>ialul mediu de succes al produc</w:t>
      </w:r>
      <w:r w:rsidRPr="00065D1F">
        <w:rPr>
          <w:rFonts w:ascii="Cambria" w:hAnsi="Cambria" w:cs="Cambria"/>
          <w:sz w:val="30"/>
          <w:szCs w:val="30"/>
        </w:rPr>
        <w:t>ț</w:t>
      </w:r>
      <w:r w:rsidRPr="00065D1F">
        <w:rPr>
          <w:rFonts w:ascii="Baskerville Old Face" w:hAnsi="Baskerville Old Face"/>
          <w:sz w:val="30"/>
          <w:szCs w:val="30"/>
        </w:rPr>
        <w:t xml:space="preserve">iilor </w:t>
      </w:r>
      <w:r w:rsidRPr="00065D1F">
        <w:rPr>
          <w:rFonts w:ascii="Baskerville Old Face" w:hAnsi="Baskerville Old Face" w:cs="Baskerville Old Face"/>
          <w:sz w:val="30"/>
          <w:szCs w:val="30"/>
        </w:rPr>
        <w:t>î</w:t>
      </w:r>
      <w:r w:rsidRPr="00065D1F">
        <w:rPr>
          <w:rFonts w:ascii="Baskerville Old Face" w:hAnsi="Baskerville Old Face"/>
          <w:sz w:val="30"/>
          <w:szCs w:val="30"/>
        </w:rPr>
        <w:t xml:space="preserve">n care </w:t>
      </w:r>
      <w:r w:rsidRPr="00065D1F">
        <w:rPr>
          <w:rFonts w:ascii="Cambria" w:hAnsi="Cambria" w:cs="Cambria"/>
          <w:sz w:val="30"/>
          <w:szCs w:val="30"/>
        </w:rPr>
        <w:t>ț</w:t>
      </w:r>
      <w:r w:rsidRPr="00065D1F">
        <w:rPr>
          <w:rFonts w:ascii="Baskerville Old Face" w:hAnsi="Baskerville Old Face"/>
          <w:sz w:val="30"/>
          <w:szCs w:val="30"/>
        </w:rPr>
        <w:t>ara respectiv</w:t>
      </w:r>
      <w:r w:rsidRPr="00065D1F">
        <w:rPr>
          <w:rFonts w:ascii="Cambria" w:hAnsi="Cambria" w:cs="Cambria"/>
          <w:sz w:val="30"/>
          <w:szCs w:val="30"/>
        </w:rPr>
        <w:t>ă</w:t>
      </w:r>
      <w:r w:rsidRPr="00065D1F">
        <w:rPr>
          <w:rFonts w:ascii="Baskerville Old Face" w:hAnsi="Baskerville Old Face"/>
          <w:sz w:val="30"/>
          <w:szCs w:val="30"/>
        </w:rPr>
        <w:t xml:space="preserve"> este implicat</w:t>
      </w:r>
      <w:r w:rsidRPr="00065D1F">
        <w:rPr>
          <w:rFonts w:ascii="Cambria" w:hAnsi="Cambria" w:cs="Cambria"/>
          <w:sz w:val="30"/>
          <w:szCs w:val="30"/>
        </w:rPr>
        <w:t>ă</w:t>
      </w:r>
      <w:r w:rsidRPr="00065D1F">
        <w:rPr>
          <w:rFonts w:ascii="Baskerville Old Face" w:hAnsi="Baskerville Old Face"/>
          <w:sz w:val="30"/>
          <w:szCs w:val="30"/>
        </w:rPr>
        <w:t>.</w:t>
      </w:r>
    </w:p>
    <w:tbl>
      <w:tblPr>
        <w:tblW w:w="9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127"/>
        <w:gridCol w:w="4805"/>
      </w:tblGrid>
      <w:tr w:rsidR="00065D1F" w:rsidRPr="00065D1F" w:rsidTr="00065D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Punct de Acțiune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Concluzii &amp; Justificare</w:t>
            </w:r>
          </w:p>
        </w:tc>
        <w:tc>
          <w:tcPr>
            <w:tcW w:w="4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Recomandare Strategică</w:t>
            </w:r>
          </w:p>
        </w:tc>
      </w:tr>
      <w:tr w:rsidR="00065D1F" w:rsidRPr="00065D1F" w:rsidTr="00065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  <w:t>Investiții pe Genuri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Genurile </w:t>
            </w:r>
            <w:r w:rsidRPr="00065D1F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Sci-Fi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 și </w:t>
            </w:r>
            <w:r w:rsidRPr="00065D1F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Fantasy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 generează cel mai mare volum de venituri totale pe piață (confirmat și de </w:t>
            </w:r>
            <w:r w:rsidRPr="00065D1F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graficul pe Genuri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). </w:t>
            </w:r>
          </w:p>
        </w:tc>
        <w:tc>
          <w:tcPr>
            <w:tcW w:w="4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Prioritizare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: Concentrați-vă resursele de dezvoltare pe proiecte Sci-Fi și Fantasy de tip </w:t>
            </w:r>
            <w:r w:rsidRPr="00065D1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blockbuster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, care au cel mai mare potențial de câștig. </w:t>
            </w:r>
          </w:p>
        </w:tc>
      </w:tr>
      <w:tr w:rsidR="00065D1F" w:rsidRPr="00065D1F" w:rsidTr="00065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  <w:t>Alocarea Bugetului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Corelația puternică (0.88) necesită bugete mari, dar cu risc crescut de eșec. </w:t>
            </w:r>
          </w:p>
        </w:tc>
        <w:tc>
          <w:tcPr>
            <w:tcW w:w="4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Maximizarea ROI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: Alocați bugete competitive, dar asigurați-vă că fiecare investiție este însoțită de o strategie agresivă de marketing și distribuție pentru a garanta că bugetul mare se traduce în câștiguri mari. </w:t>
            </w:r>
          </w:p>
        </w:tc>
      </w:tr>
      <w:tr w:rsidR="00065D1F" w:rsidRPr="00065D1F" w:rsidTr="00065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  <w:t>Eficiența Producției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Țările din Top 3 (în special </w:t>
            </w:r>
            <w:r w:rsidRPr="00065D1F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New Zealand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) indică un mediu de producție extrem de eficient. </w:t>
            </w:r>
          </w:p>
        </w:tc>
        <w:tc>
          <w:tcPr>
            <w:tcW w:w="4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Parteneriate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: Investiți în co-producții sau explorați servicii de producție în Noua Zeelandă și UK pentru a beneficia de experiența și de istoricul lor de succes financiar mediu ridicat. </w:t>
            </w:r>
          </w:p>
        </w:tc>
      </w:tr>
      <w:tr w:rsidR="00065D1F" w:rsidRPr="00065D1F" w:rsidTr="00065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Top Succes (Vizualizare)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Clasamentul Top 10 Filme 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oferă exemple concrete de </w:t>
            </w:r>
            <w:r w:rsidRPr="00065D1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best practices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 (ex: </w:t>
            </w:r>
            <w:r w:rsidRPr="00065D1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The Lord of the Rings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  <w:t>), asociate cu genurile și țările eficiente.</w:t>
            </w:r>
          </w:p>
        </w:tc>
        <w:tc>
          <w:tcPr>
            <w:tcW w:w="4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D1F" w:rsidRPr="00065D1F" w:rsidRDefault="00065D1F" w:rsidP="00065D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065D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Analiză Detaliată:</w:t>
            </w:r>
            <w:r w:rsidRPr="00065D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  <w:t xml:space="preserve"> Analizați în detaliu caracteristicile filmelor din top (regizori, francize, distribuitori) pentru a identifica șabloane de succes replicabile, dincolo de factorul buget.</w:t>
            </w:r>
          </w:p>
        </w:tc>
      </w:tr>
    </w:tbl>
    <w:p w:rsidR="00137777" w:rsidRPr="00137777" w:rsidRDefault="00137777" w:rsidP="00137777">
      <w:pPr>
        <w:rPr>
          <w:rFonts w:ascii="Baskerville Old Face" w:hAnsi="Baskerville Old Face"/>
          <w:sz w:val="30"/>
          <w:szCs w:val="30"/>
        </w:rPr>
      </w:pPr>
    </w:p>
    <w:sectPr w:rsidR="00137777" w:rsidRPr="00137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8D5" w:rsidRDefault="008138D5" w:rsidP="00137777">
      <w:pPr>
        <w:spacing w:after="0" w:line="240" w:lineRule="auto"/>
      </w:pPr>
      <w:r>
        <w:separator/>
      </w:r>
    </w:p>
  </w:endnote>
  <w:endnote w:type="continuationSeparator" w:id="0">
    <w:p w:rsidR="008138D5" w:rsidRDefault="008138D5" w:rsidP="0013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8D5" w:rsidRDefault="008138D5" w:rsidP="00137777">
      <w:pPr>
        <w:spacing w:after="0" w:line="240" w:lineRule="auto"/>
      </w:pPr>
      <w:r>
        <w:separator/>
      </w:r>
    </w:p>
  </w:footnote>
  <w:footnote w:type="continuationSeparator" w:id="0">
    <w:p w:rsidR="008138D5" w:rsidRDefault="008138D5" w:rsidP="0013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42754"/>
    <w:multiLevelType w:val="multilevel"/>
    <w:tmpl w:val="191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D746E2"/>
    <w:multiLevelType w:val="multilevel"/>
    <w:tmpl w:val="C4E65C4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A0D"/>
    <w:rsid w:val="000576DF"/>
    <w:rsid w:val="00065D1F"/>
    <w:rsid w:val="000A0D00"/>
    <w:rsid w:val="00137777"/>
    <w:rsid w:val="001875B0"/>
    <w:rsid w:val="0025086C"/>
    <w:rsid w:val="004D7A0D"/>
    <w:rsid w:val="008138D5"/>
    <w:rsid w:val="00B6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04AF8-FDE5-443D-89AB-AFD3784E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377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7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777"/>
  </w:style>
  <w:style w:type="paragraph" w:styleId="Footer">
    <w:name w:val="footer"/>
    <w:basedOn w:val="Normal"/>
    <w:link w:val="FooterChar"/>
    <w:uiPriority w:val="99"/>
    <w:unhideWhenUsed/>
    <w:rsid w:val="001377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777"/>
  </w:style>
  <w:style w:type="paragraph" w:styleId="ListParagraph">
    <w:name w:val="List Paragraph"/>
    <w:basedOn w:val="Normal"/>
    <w:uiPriority w:val="34"/>
    <w:qFormat/>
    <w:rsid w:val="001377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7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1377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77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37777"/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character" w:customStyle="1" w:styleId="citation-55">
    <w:name w:val="citation-55"/>
    <w:basedOn w:val="DefaultParagraphFont"/>
    <w:rsid w:val="00065D1F"/>
  </w:style>
  <w:style w:type="character" w:customStyle="1" w:styleId="citation-53">
    <w:name w:val="citation-53"/>
    <w:basedOn w:val="DefaultParagraphFont"/>
    <w:rsid w:val="00065D1F"/>
  </w:style>
  <w:style w:type="character" w:customStyle="1" w:styleId="citation-52">
    <w:name w:val="citation-52"/>
    <w:basedOn w:val="DefaultParagraphFont"/>
    <w:rsid w:val="00065D1F"/>
  </w:style>
  <w:style w:type="character" w:customStyle="1" w:styleId="citation-51">
    <w:name w:val="citation-51"/>
    <w:basedOn w:val="DefaultParagraphFont"/>
    <w:rsid w:val="00065D1F"/>
  </w:style>
  <w:style w:type="character" w:customStyle="1" w:styleId="citation-50">
    <w:name w:val="citation-50"/>
    <w:basedOn w:val="DefaultParagraphFont"/>
    <w:rsid w:val="00065D1F"/>
  </w:style>
  <w:style w:type="character" w:customStyle="1" w:styleId="citation-49">
    <w:name w:val="citation-49"/>
    <w:basedOn w:val="DefaultParagraphFont"/>
    <w:rsid w:val="00065D1F"/>
  </w:style>
  <w:style w:type="character" w:customStyle="1" w:styleId="citation-48">
    <w:name w:val="citation-48"/>
    <w:basedOn w:val="DefaultParagraphFont"/>
    <w:rsid w:val="00065D1F"/>
  </w:style>
  <w:style w:type="character" w:customStyle="1" w:styleId="citation-47">
    <w:name w:val="citation-47"/>
    <w:basedOn w:val="DefaultParagraphFont"/>
    <w:rsid w:val="00065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</dc:creator>
  <cp:keywords/>
  <dc:description/>
  <cp:lastModifiedBy>Georgi</cp:lastModifiedBy>
  <cp:revision>4</cp:revision>
  <dcterms:created xsi:type="dcterms:W3CDTF">2025-11-20T13:02:00Z</dcterms:created>
  <dcterms:modified xsi:type="dcterms:W3CDTF">2025-11-21T11:49:00Z</dcterms:modified>
</cp:coreProperties>
</file>