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media/image1.wmf" ContentType="image/x-wmf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pBdr>
          <w:bottom w:val="thinThickSmallGap" w:sz="12" w:space="1" w:color="000000"/>
        </w:pBdr>
        <w:spacing w:before="120" w:after="120"/>
        <w:ind w:firstLine="708"/>
        <w:jc w:val="left"/>
        <w:rPr>
          <w:rFonts w:ascii="Trebuchet MS" w:hAnsi="Trebuchet MS"/>
          <w:lang w:val="bg-BG"/>
        </w:rPr>
      </w:pPr>
      <w:r>
        <w:rPr/>
        <mc:AlternateContent>
          <mc:Choice Requires="wps">
            <w:drawing>
              <wp:anchor behindDoc="0" distT="0" distB="0" distL="635" distR="0" simplePos="0" locked="0" layoutInCell="0" allowOverlap="1" relativeHeight="2" wp14:anchorId="28EFA55F">
                <wp:simplePos x="0" y="0"/>
                <wp:positionH relativeFrom="margin">
                  <wp:align>center</wp:align>
                </wp:positionH>
                <wp:positionV relativeFrom="page">
                  <wp:posOffset>982980</wp:posOffset>
                </wp:positionV>
                <wp:extent cx="4810125" cy="457200"/>
                <wp:effectExtent l="635" t="0" r="0" b="0"/>
                <wp:wrapNone/>
                <wp:docPr id="1" name="Правоъгълник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9960" cy="45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60" w:after="160"/>
                              <w:jc w:val="right"/>
                              <w:rPr>
                                <w:rFonts w:ascii="Arial" w:hAnsi="Arial"/>
                                <w:spacing w:val="-20"/>
                                <w:sz w:val="36"/>
                                <w:szCs w:val="36"/>
                                <w:lang w:val="bg-BG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0"/>
                                <w:sz w:val="36"/>
                                <w:szCs w:val="36"/>
                                <w:lang w:val="bg-BG"/>
                              </w:rPr>
                              <w:t>ТЕХНИЧЕСКИ УНИВЕРСИТЕТ - СОФИЯ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Правоъгълник 1" path="m0,0l-2147483645,0l-2147483645,-2147483646l0,-2147483646xe" stroked="f" o:allowincell="f" style="position:absolute;margin-left:37.4pt;margin-top:77.4pt;width:378.7pt;height:35.95pt;mso-wrap-style:square;v-text-anchor:top;mso-position-horizontal:center;mso-position-horizontal-relative:margin;mso-position-vertical-relative:page" wp14:anchorId="28EFA55F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60" w:after="160"/>
                        <w:jc w:val="right"/>
                        <w:rPr>
                          <w:rFonts w:ascii="Arial" w:hAnsi="Arial"/>
                          <w:spacing w:val="-20"/>
                          <w:sz w:val="36"/>
                          <w:szCs w:val="36"/>
                          <w:lang w:val="bg-BG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20"/>
                          <w:sz w:val="36"/>
                          <w:szCs w:val="36"/>
                          <w:lang w:val="bg-BG"/>
                        </w:rPr>
                        <w:t>ТЕХНИЧЕСКИ УНИВЕРСИТЕТ - СОФИЯ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35pt;height:35pt;mso-wrap-distance-right:0pt;mso-wrap-distance-bottom:6pt" filled="f" o:ole="">
            <v:imagedata r:id="rId3" o:title=""/>
          </v:shape>
          <o:OLEObject Type="Embed" ProgID="MSDraw" ShapeID="ole_rId2" DrawAspect="Content" ObjectID="_225961745" r:id="rId2"/>
        </w:object>
      </w:r>
    </w:p>
    <w:p>
      <w:pPr>
        <w:pStyle w:val="Body"/>
        <w:spacing w:lineRule="atLeast" w:line="360" w:before="0" w:after="0"/>
        <w:ind w:hanging="0"/>
        <w:jc w:val="center"/>
        <w:rPr>
          <w:rFonts w:ascii="Arial" w:hAnsi="Arial"/>
          <w:b/>
          <w:b/>
          <w:sz w:val="30"/>
          <w:szCs w:val="30"/>
          <w:lang w:val="bg-BG"/>
        </w:rPr>
      </w:pPr>
      <w:r>
        <w:rPr>
          <w:rFonts w:ascii="Arial" w:hAnsi="Arial"/>
          <w:b/>
          <w:sz w:val="30"/>
          <w:szCs w:val="30"/>
          <w:lang w:val="bg-BG"/>
        </w:rPr>
        <w:t>ФАКУЛТЕТ ПРИЛОЖНА МАТЕМАТИКА И ИНФОРМАТИКА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>
          <w:rFonts w:ascii="Arial" w:hAnsi="Arial" w:cs="Arial"/>
          <w:sz w:val="30"/>
          <w:szCs w:val="30"/>
          <w:lang w:val="bg-BG"/>
        </w:rPr>
      </w:pPr>
      <w:r>
        <w:rPr>
          <w:rFonts w:cs="Arial" w:ascii="Arial" w:hAnsi="Arial"/>
          <w:sz w:val="30"/>
          <w:szCs w:val="30"/>
          <w:lang w:val="bg-BG"/>
        </w:rPr>
        <w:t>Проект по дисциплина: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/>
          <w:sz w:val="30"/>
          <w:szCs w:val="30"/>
          <w:lang w:val="bg-BG"/>
        </w:rPr>
      </w:pPr>
      <w:r>
        <w:rPr>
          <w:rFonts w:cs="Arial" w:ascii="Arial" w:hAnsi="Arial"/>
          <w:b/>
          <w:sz w:val="30"/>
          <w:szCs w:val="30"/>
          <w:lang w:val="bg-BG"/>
        </w:rPr>
        <w:t>Управление на Софтуерни Проекти</w:t>
      </w:r>
    </w:p>
    <w:p>
      <w:pPr>
        <w:pStyle w:val="Normal"/>
        <w:rPr>
          <w:rFonts w:ascii="Arial" w:hAnsi="Arial" w:cs="Arial"/>
          <w:sz w:val="28"/>
          <w:szCs w:val="28"/>
          <w:lang w:val="bg-BG"/>
        </w:rPr>
      </w:pPr>
      <w:r>
        <w:rPr>
          <w:rFonts w:cs="Arial" w:ascii="Arial" w:hAnsi="Arial"/>
          <w:sz w:val="28"/>
          <w:szCs w:val="28"/>
          <w:lang w:val="bg-BG"/>
        </w:rPr>
      </w:r>
    </w:p>
    <w:p>
      <w:pPr>
        <w:pStyle w:val="Normal"/>
        <w:rPr>
          <w:rFonts w:ascii="Arial" w:hAnsi="Arial" w:cs="Arial"/>
          <w:sz w:val="28"/>
          <w:szCs w:val="28"/>
          <w:lang w:val="bg-BG"/>
        </w:rPr>
      </w:pPr>
      <w:r>
        <w:rPr>
          <w:rFonts w:cs="Arial" w:ascii="Arial" w:hAnsi="Arial"/>
          <w:sz w:val="28"/>
          <w:szCs w:val="28"/>
          <w:lang w:val="bg-BG"/>
        </w:rPr>
      </w:r>
    </w:p>
    <w:p>
      <w:pPr>
        <w:pStyle w:val="Normal"/>
        <w:rPr>
          <w:rFonts w:ascii="Arial" w:hAnsi="Arial" w:cs="Arial"/>
          <w:sz w:val="28"/>
          <w:szCs w:val="28"/>
          <w:lang w:val="bg-BG"/>
        </w:rPr>
      </w:pPr>
      <w:r>
        <w:rPr>
          <w:rFonts w:cs="Arial" w:ascii="Arial" w:hAnsi="Arial"/>
          <w:sz w:val="28"/>
          <w:szCs w:val="28"/>
          <w:lang w:val="bg-BG"/>
        </w:rPr>
      </w:r>
    </w:p>
    <w:p>
      <w:pPr>
        <w:pStyle w:val="Normal"/>
        <w:jc w:val="center"/>
        <w:rPr>
          <w:rFonts w:ascii="Arial" w:hAnsi="Arial" w:cs="Arial"/>
          <w:sz w:val="30"/>
          <w:szCs w:val="30"/>
          <w:lang w:val="bg-BG"/>
        </w:rPr>
      </w:pPr>
      <w:r>
        <w:rPr>
          <w:rFonts w:cs="Arial" w:ascii="Arial" w:hAnsi="Arial"/>
          <w:sz w:val="30"/>
          <w:szCs w:val="30"/>
          <w:lang w:val="bg-BG"/>
        </w:rPr>
        <w:t xml:space="preserve">Тема: </w:t>
      </w:r>
    </w:p>
    <w:p>
      <w:pPr>
        <w:pStyle w:val="Normal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b/>
          <w:sz w:val="30"/>
          <w:szCs w:val="30"/>
        </w:rPr>
        <w:t>Зада</w:t>
        <w:tab/>
        <w:t>чи  по Чмду</w:t>
      </w:r>
    </w:p>
    <w:p>
      <w:pPr>
        <w:pStyle w:val="Normal"/>
        <w:jc w:val="center"/>
        <w:rPr>
          <w:rFonts w:ascii="Arial" w:hAnsi="Arial" w:cs="Arial"/>
          <w:sz w:val="28"/>
          <w:szCs w:val="28"/>
          <w:lang w:val="bg-BG"/>
        </w:rPr>
      </w:pPr>
      <w:r>
        <w:rPr>
          <w:rFonts w:cs="Arial" w:ascii="Arial" w:hAnsi="Arial"/>
          <w:sz w:val="28"/>
          <w:szCs w:val="28"/>
          <w:lang w:val="bg-BG"/>
        </w:rPr>
      </w:r>
    </w:p>
    <w:p>
      <w:pPr>
        <w:pStyle w:val="Normal"/>
        <w:rPr>
          <w:rFonts w:ascii="Arial" w:hAnsi="Arial" w:cs="Arial"/>
          <w:sz w:val="28"/>
          <w:szCs w:val="28"/>
          <w:lang w:val="bg-BG"/>
        </w:rPr>
      </w:pPr>
      <w:r>
        <w:rPr>
          <w:rFonts w:cs="Arial" w:ascii="Arial" w:hAnsi="Arial"/>
          <w:sz w:val="28"/>
          <w:szCs w:val="28"/>
          <w:lang w:val="bg-BG"/>
        </w:rPr>
      </w:r>
    </w:p>
    <w:p>
      <w:pPr>
        <w:pStyle w:val="Normal"/>
        <w:rPr>
          <w:rFonts w:ascii="Arial" w:hAnsi="Arial" w:cs="Arial"/>
          <w:sz w:val="28"/>
          <w:szCs w:val="28"/>
          <w:lang w:val="bg-BG"/>
        </w:rPr>
      </w:pPr>
      <w:r>
        <w:rPr>
          <w:rFonts w:cs="Arial" w:ascii="Arial" w:hAnsi="Arial"/>
          <w:sz w:val="28"/>
          <w:szCs w:val="28"/>
          <w:lang w:val="bg-BG"/>
        </w:rPr>
      </w:r>
    </w:p>
    <w:p>
      <w:pPr>
        <w:pStyle w:val="Normal"/>
        <w:rPr>
          <w:rFonts w:ascii="Arial" w:hAnsi="Arial" w:cs="Arial"/>
          <w:sz w:val="28"/>
          <w:szCs w:val="28"/>
          <w:lang w:val="bg-BG"/>
        </w:rPr>
      </w:pPr>
      <w:r>
        <w:rPr>
          <w:rFonts w:cs="Arial" w:ascii="Arial" w:hAnsi="Arial"/>
          <w:sz w:val="28"/>
          <w:szCs w:val="28"/>
          <w:lang w:val="bg-BG"/>
        </w:rPr>
      </w:r>
    </w:p>
    <w:p>
      <w:pPr>
        <w:pStyle w:val="Normal"/>
        <w:rPr>
          <w:rFonts w:ascii="Arial" w:hAnsi="Arial" w:cs="Arial"/>
          <w:sz w:val="28"/>
          <w:szCs w:val="28"/>
          <w:lang w:val="bg-BG"/>
        </w:rPr>
      </w:pPr>
      <w:r>
        <w:rPr>
          <w:rFonts w:cs="Arial" w:ascii="Arial" w:hAnsi="Arial"/>
          <w:sz w:val="28"/>
          <w:szCs w:val="28"/>
          <w:lang w:val="bg-BG"/>
        </w:rPr>
      </w:r>
    </w:p>
    <w:p>
      <w:pPr>
        <w:pStyle w:val="Normal"/>
        <w:rPr>
          <w:rFonts w:ascii="Arial" w:hAnsi="Arial" w:cs="Arial"/>
          <w:sz w:val="28"/>
          <w:szCs w:val="28"/>
          <w:lang w:val="bg-BG"/>
        </w:rPr>
      </w:pPr>
      <w:r>
        <w:rPr>
          <w:rFonts w:cs="Arial" w:ascii="Arial" w:hAnsi="Arial"/>
          <w:sz w:val="28"/>
          <w:szCs w:val="28"/>
          <w:lang w:val="bg-BG"/>
        </w:rPr>
      </w:r>
    </w:p>
    <w:p>
      <w:pPr>
        <w:pStyle w:val="Normal"/>
        <w:rPr>
          <w:rFonts w:ascii="Arial" w:hAnsi="Arial" w:cs="Arial"/>
          <w:sz w:val="28"/>
          <w:szCs w:val="28"/>
          <w:lang w:val="bg-BG"/>
        </w:rPr>
      </w:pPr>
      <w:r>
        <w:rPr>
          <w:rFonts w:cs="Arial" w:ascii="Arial" w:hAnsi="Arial"/>
          <w:sz w:val="28"/>
          <w:szCs w:val="28"/>
          <w:lang w:val="bg-BG"/>
        </w:rPr>
      </w:r>
    </w:p>
    <w:p>
      <w:pPr>
        <w:pStyle w:val="Normal"/>
        <w:rPr>
          <w:rFonts w:ascii="Arial" w:hAnsi="Arial" w:cs="Arial"/>
          <w:sz w:val="28"/>
          <w:szCs w:val="28"/>
          <w:lang w:val="bg-BG"/>
        </w:rPr>
      </w:pPr>
      <w:r>
        <w:rPr>
          <w:rFonts w:cs="Arial" w:ascii="Arial" w:hAnsi="Arial"/>
          <w:sz w:val="28"/>
          <w:szCs w:val="28"/>
          <w:lang w:val="bg-BG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bg-BG"/>
        </w:rPr>
      </w:pPr>
      <w:r>
        <w:rPr>
          <w:rFonts w:cs="Arial" w:ascii="Arial" w:hAnsi="Arial"/>
          <w:sz w:val="24"/>
          <w:szCs w:val="24"/>
          <w:lang w:val="bg-BG"/>
        </w:rPr>
        <w:t>Разработен от:</w:t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bg-BG"/>
        </w:rPr>
      </w:pPr>
      <w:r>
        <w:rPr>
          <w:rFonts w:cs="Arial" w:ascii="Arial" w:hAnsi="Arial"/>
          <w:sz w:val="24"/>
          <w:szCs w:val="24"/>
          <w:lang w:val="bg-BG"/>
        </w:rPr>
        <w:t>Георги Русев 471219015</w:t>
      </w:r>
    </w:p>
    <w:p>
      <w:pPr>
        <w:pStyle w:val="Normal"/>
        <w:rPr>
          <w:rFonts w:ascii="Calibri Light" w:hAnsi="Calibri Light" w:eastAsia="" w:cs="Calibri" w:asciiTheme="majorHAnsi" w:cstheme="minorHAnsi" w:eastAsiaTheme="majorEastAsia" w:hAnsiTheme="majorHAnsi"/>
          <w:color w:val="2E74B5" w:themeColor="accent1" w:themeShade="bf"/>
          <w:sz w:val="24"/>
          <w:szCs w:val="24"/>
          <w:lang w:val="bg-BG"/>
        </w:rPr>
      </w:pPr>
      <w:r>
        <w:rPr>
          <w:rFonts w:eastAsia="" w:cs="Calibri" w:cstheme="minorHAnsi" w:eastAsiaTheme="majorEastAsia" w:ascii="Calibri Light" w:hAnsi="Calibri Light"/>
          <w:color w:val="2E74B5" w:themeColor="accent1" w:themeShade="bf"/>
          <w:sz w:val="24"/>
          <w:szCs w:val="24"/>
          <w:lang w:val="bg-BG"/>
        </w:rPr>
      </w:r>
      <w:r>
        <w:br w:type="page"/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  <w:sz w:val="48"/>
          <w:szCs w:val="48"/>
          <w:lang w:val="bg-BG"/>
        </w:rPr>
        <w:t>Задача 1:</w:t>
      </w:r>
    </w:p>
    <w:p>
      <w:pPr>
        <w:pStyle w:val="Normal"/>
        <w:rPr>
          <w:b/>
          <w:b/>
          <w:bCs/>
        </w:rPr>
      </w:pPr>
      <w:r>
        <w:rPr>
          <w:b/>
          <w:bCs/>
          <w:sz w:val="30"/>
          <w:szCs w:val="30"/>
        </w:rPr>
        <w:t xml:space="preserve">y' = Square[y]*Power[e,y] -2y, y(0) = ½ </w:t>
      </w:r>
    </w:p>
    <w:p>
      <w:pPr>
        <w:pStyle w:val="PreformattedText"/>
        <w:rPr>
          <w:sz w:val="30"/>
          <w:szCs w:val="30"/>
          <w:lang w:val="bg-BG"/>
        </w:rPr>
      </w:pPr>
      <w:bookmarkStart w:id="0" w:name="tw-target-text"/>
      <w:bookmarkEnd w:id="0"/>
      <w:r>
        <w:rPr>
          <w:sz w:val="30"/>
          <w:szCs w:val="30"/>
          <w:lang w:val="bg-BG"/>
        </w:rPr>
        <w:t>Методът на Runge-Kutta от втори ред, известен също като метод на Heun, е числен метод, използван за решаване на обикновени диференциални уравнения от първи ред. Основната идея е да се приближи решението на дискретни времеви стъпки, като се използва локално линейно приближение на функцията на всяка стъпка.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PreformattedText"/>
        <w:rPr>
          <w:sz w:val="30"/>
          <w:szCs w:val="30"/>
          <w:lang w:val="bg-BG"/>
        </w:rPr>
      </w:pPr>
      <w:bookmarkStart w:id="1" w:name="tw-target-text1"/>
      <w:bookmarkEnd w:id="1"/>
      <w:r>
        <w:rPr>
          <w:sz w:val="30"/>
          <w:szCs w:val="30"/>
          <w:lang w:val="bg-BG"/>
        </w:rPr>
        <w:t xml:space="preserve">За да се приложи методът към даденото уравнение </w:t>
      </w:r>
    </w:p>
    <w:p>
      <w:pPr>
        <w:pStyle w:val="PreformattedText"/>
        <w:rPr>
          <w:sz w:val="30"/>
          <w:szCs w:val="30"/>
          <w:lang w:val="bg-BG"/>
        </w:rPr>
      </w:pPr>
      <w:r>
        <w:rPr>
          <w:sz w:val="30"/>
          <w:szCs w:val="30"/>
          <w:lang w:val="bg-BG"/>
        </w:rPr>
        <w:t>y' = y^2*e^y - 2y, с начално условие y(0) = 1/2, ще се процедира по следния начин: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  </w:t>
      </w:r>
      <w:r>
        <w:rPr>
          <w:sz w:val="30"/>
          <w:szCs w:val="30"/>
        </w:rPr>
        <w:t>1.</w:t>
      </w:r>
      <w:r>
        <w:rPr>
          <w:sz w:val="30"/>
          <w:szCs w:val="30"/>
          <w:lang w:val="bg-BG"/>
        </w:rPr>
        <w:t>Изберете размер на стъпката h и начална стойност x, да речем x0 = 0.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  </w:t>
      </w:r>
      <w:r>
        <w:rPr>
          <w:sz w:val="30"/>
          <w:szCs w:val="30"/>
        </w:rPr>
        <w:t>2.</w:t>
      </w:r>
      <w:r>
        <w:rPr>
          <w:sz w:val="30"/>
          <w:szCs w:val="30"/>
          <w:lang w:val="bg-BG"/>
        </w:rPr>
        <w:t>Изчислете началната стойност на y, y0 = 1/2.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  </w:t>
      </w:r>
      <w:r>
        <w:rPr>
          <w:sz w:val="30"/>
          <w:szCs w:val="30"/>
        </w:rPr>
        <w:t>3.</w:t>
      </w:r>
      <w:r>
        <w:rPr>
          <w:sz w:val="30"/>
          <w:szCs w:val="30"/>
          <w:lang w:val="bg-BG"/>
        </w:rPr>
        <w:t>На всяка следваща времева стъпка изчислявайте двете оценки на y, като използвате следните формули: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  <w:lang w:val="bg-BG"/>
        </w:rPr>
        <w:t>k1 = h*(y^2e^y - 2y)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  <w:lang w:val="bg-BG"/>
        </w:rPr>
        <w:t>k2 = h( (y+k1)^2e^(y+k1) - 2(y+k1))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  <w:lang w:val="bg-BG"/>
        </w:rPr>
        <w:t>y(i+1) = y(i) + (1/2)(k1+k2)</w:t>
      </w:r>
    </w:p>
    <w:p>
      <w:pPr>
        <w:pStyle w:val="PreformattedText"/>
        <w:bidi w:val="0"/>
        <w:spacing w:before="0" w:after="283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  <w:lang w:val="bg-BG"/>
        </w:rPr>
        <w:t>Повторете стъпка 3 за следващите времеви стъпки, докато се достигне желаната крайна стойност на x.</w:t>
      </w:r>
    </w:p>
    <w:p>
      <w:pPr>
        <w:pStyle w:val="Normal"/>
        <w:rPr>
          <w:lang w:val="bg-BG"/>
        </w:rPr>
      </w:pPr>
      <w:r>
        <w:rPr>
          <w:lang w:val="bg-BG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3695065</wp:posOffset>
            </wp:positionH>
            <wp:positionV relativeFrom="paragraph">
              <wp:posOffset>-114300</wp:posOffset>
            </wp:positionV>
            <wp:extent cx="2376805" cy="230441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80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-123190</wp:posOffset>
            </wp:positionV>
            <wp:extent cx="3557270" cy="2303780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27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rFonts w:ascii="Liberation Mono" w:hAnsi="Liberation Mono"/>
          <w:b/>
          <w:b/>
          <w:bCs/>
          <w:sz w:val="30"/>
          <w:szCs w:val="30"/>
        </w:rPr>
      </w:pPr>
      <w:r>
        <w:rPr>
          <w:rFonts w:ascii="Liberation Mono" w:hAnsi="Liberation Mono"/>
          <w:b/>
          <w:bCs/>
          <w:sz w:val="30"/>
          <w:szCs w:val="30"/>
          <w:lang w:val="bg-BG"/>
        </w:rPr>
        <w:t xml:space="preserve">Вторият пример е </w:t>
      </w:r>
      <w:r>
        <w:rPr>
          <w:rFonts w:ascii="Liberation Mono" w:hAnsi="Liberation Mono"/>
          <w:b/>
          <w:bCs/>
          <w:sz w:val="30"/>
          <w:szCs w:val="30"/>
        </w:rPr>
        <w:t>y' = xy + 1 &amp;&amp; y(0) = 0 &amp;&amp; y'-xy = 1</w:t>
      </w:r>
    </w:p>
    <w:p>
      <w:pPr>
        <w:pStyle w:val="PreformattedText"/>
        <w:rPr>
          <w:sz w:val="30"/>
          <w:szCs w:val="30"/>
          <w:lang w:val="bg-BG"/>
        </w:rPr>
      </w:pPr>
      <w:bookmarkStart w:id="2" w:name="tw-target-text2"/>
      <w:bookmarkEnd w:id="2"/>
      <w:r>
        <w:rPr>
          <w:sz w:val="30"/>
          <w:szCs w:val="30"/>
          <w:lang w:val="bg-BG"/>
        </w:rPr>
        <w:t>Това е обикновено диференциално уравнение от първи ред (ODE) със зависимата променлива y и независимата променлива x. Уравнението изразява скоростта на промяна на y спрямо x. Уравнението се определя като y' = xy + 1, което гласи, че производната на y по отношение на x е равна на xy + 1.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PreformattedText"/>
        <w:bidi w:val="0"/>
        <w:jc w:val="left"/>
        <w:rPr>
          <w:sz w:val="30"/>
          <w:szCs w:val="30"/>
          <w:lang w:val="bg-BG"/>
        </w:rPr>
      </w:pPr>
      <w:r>
        <w:rPr>
          <w:sz w:val="30"/>
          <w:szCs w:val="30"/>
          <w:lang w:val="bg-BG"/>
        </w:rPr>
        <w:t>Първоначалното условие, y(0) = 0, определя стойността на зависимата променлива y, когато независимата променлива x е равна на 0. С други думи, това е началната точка на решението.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PreformattedText"/>
        <w:bidi w:val="0"/>
        <w:jc w:val="left"/>
        <w:rPr>
          <w:sz w:val="30"/>
          <w:szCs w:val="30"/>
          <w:lang w:val="bg-BG"/>
        </w:rPr>
      </w:pPr>
      <w:r>
        <w:rPr>
          <w:sz w:val="30"/>
          <w:szCs w:val="30"/>
          <w:lang w:val="bg-BG"/>
        </w:rPr>
        <w:t>За да намерите решението на този ODE, можете да използвате метода за разделяне на променливи.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PreformattedText"/>
        <w:bidi w:val="0"/>
        <w:jc w:val="left"/>
        <w:rPr>
          <w:sz w:val="30"/>
          <w:szCs w:val="30"/>
          <w:lang w:val="bg-BG"/>
        </w:rPr>
      </w:pPr>
      <w:r>
        <w:rPr>
          <w:sz w:val="30"/>
          <w:szCs w:val="30"/>
          <w:lang w:val="bg-BG"/>
        </w:rPr>
        <w:t>Да започнем да решаваме: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PreformattedText"/>
        <w:bidi w:val="0"/>
        <w:jc w:val="left"/>
        <w:rPr>
          <w:sz w:val="30"/>
          <w:szCs w:val="30"/>
          <w:lang w:val="bg-BG"/>
        </w:rPr>
      </w:pPr>
      <w:r>
        <w:rPr>
          <w:sz w:val="30"/>
          <w:szCs w:val="30"/>
          <w:lang w:val="bg-BG"/>
        </w:rPr>
        <w:t>y' = xy + 1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PreformattedText"/>
        <w:bidi w:val="0"/>
        <w:jc w:val="left"/>
        <w:rPr>
          <w:sz w:val="30"/>
          <w:szCs w:val="30"/>
          <w:lang w:val="bg-BG"/>
        </w:rPr>
      </w:pPr>
      <w:r>
        <w:rPr>
          <w:sz w:val="30"/>
          <w:szCs w:val="30"/>
          <w:lang w:val="bg-BG"/>
        </w:rPr>
        <w:t>Интегриране на двете страни по отношение на x: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∫ </w:t>
      </w:r>
      <w:r>
        <w:rPr>
          <w:sz w:val="30"/>
          <w:szCs w:val="30"/>
          <w:lang w:val="bg-BG"/>
        </w:rPr>
        <w:t>y' dx = ∫ (xy + 1) dx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PreformattedText"/>
        <w:bidi w:val="0"/>
        <w:jc w:val="left"/>
        <w:rPr>
          <w:sz w:val="30"/>
          <w:szCs w:val="30"/>
          <w:lang w:val="bg-BG"/>
        </w:rPr>
      </w:pPr>
      <w:r>
        <w:rPr>
          <w:sz w:val="30"/>
          <w:szCs w:val="30"/>
          <w:lang w:val="bg-BG"/>
        </w:rPr>
        <w:t>y = (x^2)/2 + x + c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PreformattedText"/>
        <w:bidi w:val="0"/>
        <w:jc w:val="left"/>
        <w:rPr>
          <w:sz w:val="30"/>
          <w:szCs w:val="30"/>
          <w:lang w:val="bg-BG"/>
        </w:rPr>
      </w:pPr>
      <w:r>
        <w:rPr>
          <w:sz w:val="30"/>
          <w:szCs w:val="30"/>
          <w:lang w:val="bg-BG"/>
        </w:rPr>
        <w:t>където c е константа на интегриране.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PreformattedText"/>
        <w:bidi w:val="0"/>
        <w:jc w:val="left"/>
        <w:rPr>
          <w:sz w:val="30"/>
          <w:szCs w:val="30"/>
          <w:lang w:val="bg-BG"/>
        </w:rPr>
      </w:pPr>
      <w:r>
        <w:rPr>
          <w:sz w:val="30"/>
          <w:szCs w:val="30"/>
          <w:lang w:val="bg-BG"/>
        </w:rPr>
        <w:t>Сега, използвайки първоначалното условие: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PreformattedText"/>
        <w:bidi w:val="0"/>
        <w:jc w:val="left"/>
        <w:rPr>
          <w:sz w:val="30"/>
          <w:szCs w:val="30"/>
          <w:lang w:val="bg-BG"/>
        </w:rPr>
      </w:pPr>
      <w:r>
        <w:rPr>
          <w:sz w:val="30"/>
          <w:szCs w:val="30"/>
          <w:lang w:val="bg-BG"/>
        </w:rPr>
        <w:t>y(0) = 0 = (0^2)/2 + 0 + c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PreformattedText"/>
        <w:bidi w:val="0"/>
        <w:jc w:val="left"/>
        <w:rPr>
          <w:sz w:val="30"/>
          <w:szCs w:val="30"/>
          <w:lang w:val="bg-BG"/>
        </w:rPr>
      </w:pPr>
      <w:r>
        <w:rPr>
          <w:sz w:val="30"/>
          <w:szCs w:val="30"/>
          <w:lang w:val="bg-BG"/>
        </w:rPr>
        <w:t>c = -1/2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PreformattedText"/>
        <w:bidi w:val="0"/>
        <w:jc w:val="left"/>
        <w:rPr>
          <w:sz w:val="30"/>
          <w:szCs w:val="30"/>
          <w:lang w:val="bg-BG"/>
        </w:rPr>
      </w:pPr>
      <w:r>
        <w:rPr>
          <w:sz w:val="30"/>
          <w:szCs w:val="30"/>
          <w:lang w:val="bg-BG"/>
        </w:rPr>
        <w:t>така че решението е: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PreformattedText"/>
        <w:bidi w:val="0"/>
        <w:jc w:val="left"/>
        <w:rPr>
          <w:sz w:val="30"/>
          <w:szCs w:val="30"/>
          <w:lang w:val="bg-BG"/>
        </w:rPr>
      </w:pPr>
      <w:r>
        <w:rPr>
          <w:sz w:val="30"/>
          <w:szCs w:val="30"/>
          <w:lang w:val="bg-BG"/>
        </w:rPr>
        <w:t>у = (х^2)/2 + х - 1/2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PreformattedText"/>
        <w:bidi w:val="0"/>
        <w:jc w:val="left"/>
        <w:rPr>
          <w:sz w:val="30"/>
          <w:szCs w:val="30"/>
          <w:lang w:val="bg-BG"/>
        </w:rPr>
      </w:pPr>
      <w:r>
        <w:rPr>
          <w:sz w:val="30"/>
          <w:szCs w:val="30"/>
          <w:lang w:val="bg-BG"/>
        </w:rPr>
        <w:t>Това е решението на ОДУ с даденото начално условие.</w:t>
      </w:r>
    </w:p>
    <w:p>
      <w:pPr>
        <w:pStyle w:val="PreformattedText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PreformattedText"/>
        <w:bidi w:val="0"/>
        <w:spacing w:before="0" w:after="283"/>
        <w:jc w:val="left"/>
        <w:rPr>
          <w:sz w:val="30"/>
          <w:szCs w:val="30"/>
          <w:lang w:val="bg-BG"/>
        </w:rPr>
      </w:pPr>
      <w:r>
        <w:rPr>
          <w:sz w:val="30"/>
          <w:szCs w:val="30"/>
          <w:lang w:val="bg-BG"/>
        </w:rPr>
        <w:t>Що се отнася до второто уравнение, y'-xy = 1, то е същото като първото уравнение.</w:t>
      </w:r>
    </w:p>
    <w:p>
      <w:pPr>
        <w:pStyle w:val="Normal"/>
        <w:rPr>
          <w:lang w:val="bg-BG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37465</wp:posOffset>
            </wp:positionH>
            <wp:positionV relativeFrom="paragraph">
              <wp:posOffset>-123190</wp:posOffset>
            </wp:positionV>
            <wp:extent cx="3948430" cy="2838450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4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4180840</wp:posOffset>
            </wp:positionH>
            <wp:positionV relativeFrom="paragraph">
              <wp:posOffset>-17780</wp:posOffset>
            </wp:positionV>
            <wp:extent cx="1876425" cy="2143125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-635</wp:posOffset>
            </wp:positionH>
            <wp:positionV relativeFrom="paragraph">
              <wp:posOffset>297180</wp:posOffset>
            </wp:positionV>
            <wp:extent cx="3596005" cy="342011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00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>Двете задачи :</w:t>
      </w:r>
      <w:r>
        <w:br w:type="page"/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  <w:bookmarkStart w:id="3" w:name="_GoBack"/>
      <w:bookmarkStart w:id="4" w:name="_GoBack"/>
      <w:bookmarkEnd w:id="4"/>
      <w:r>
        <w:br w:type="page"/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spacing w:before="0" w:after="160"/>
        <w:rPr>
          <w:lang w:val="bg-BG"/>
        </w:rPr>
      </w:pPr>
      <w:r>
        <w:rPr/>
      </w:r>
    </w:p>
    <w:sectPr>
      <w:footerReference w:type="default" r:id="rId9"/>
      <w:type w:val="nextPage"/>
      <w:pgSz w:w="11906" w:h="16838"/>
      <w:pgMar w:left="1417" w:right="1417" w:gutter="0" w:header="0" w:top="1417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ok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Mono">
    <w:altName w:val="Courier New"/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1114686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bad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91df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91df1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11bad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Markedcontent" w:customStyle="1">
    <w:name w:val="markedcontent"/>
    <w:basedOn w:val="DefaultParagraphFont"/>
    <w:qFormat/>
    <w:rsid w:val="0010196b"/>
    <w:rPr/>
  </w:style>
  <w:style w:type="character" w:styleId="PlaceholderText">
    <w:name w:val="Placeholder Text"/>
    <w:basedOn w:val="DefaultParagraphFont"/>
    <w:uiPriority w:val="99"/>
    <w:semiHidden/>
    <w:qFormat/>
    <w:rsid w:val="00d3656d"/>
    <w:rPr>
      <w:color w:val="808080"/>
    </w:rPr>
  </w:style>
  <w:style w:type="character" w:styleId="InternetLink">
    <w:name w:val="Hyperlink"/>
    <w:basedOn w:val="DefaultParagraphFont"/>
    <w:uiPriority w:val="99"/>
    <w:unhideWhenUsed/>
    <w:rsid w:val="00711e0d"/>
    <w:rPr>
      <w:color w:val="0563C1" w:themeColor="hyperlink"/>
      <w:u w:val="single"/>
    </w:rPr>
  </w:style>
  <w:style w:type="character" w:styleId="VisitedInternetLink">
    <w:name w:val="FollowedHyperlink"/>
    <w:basedOn w:val="DefaultParagraphFont"/>
    <w:uiPriority w:val="99"/>
    <w:semiHidden/>
    <w:unhideWhenUsed/>
    <w:rsid w:val="00711e0d"/>
    <w:rPr>
      <w:color w:val="954F72" w:themeColor="followed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91df1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91df1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Body" w:customStyle="1">
    <w:name w:val="Body"/>
    <w:basedOn w:val="Normal"/>
    <w:qFormat/>
    <w:rsid w:val="00291df1"/>
    <w:pPr>
      <w:spacing w:lineRule="atLeast" w:line="480" w:before="120" w:after="120"/>
      <w:ind w:firstLine="680"/>
      <w:jc w:val="both"/>
    </w:pPr>
    <w:rPr>
      <w:rFonts w:ascii="Timok" w:hAnsi="Timok" w:eastAsia="Times New Roman" w:cs="Times New Roman"/>
      <w:sz w:val="24"/>
      <w:szCs w:val="20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811bad"/>
    <w:pPr>
      <w:outlineLvl w:val="9"/>
    </w:pPr>
    <w:rPr>
      <w:lang w:val="en-US"/>
    </w:rPr>
  </w:style>
  <w:style w:type="paragraph" w:styleId="Contents1">
    <w:name w:val="TOC 1"/>
    <w:basedOn w:val="Normal"/>
    <w:next w:val="Normal"/>
    <w:autoRedefine/>
    <w:uiPriority w:val="39"/>
    <w:unhideWhenUsed/>
    <w:rsid w:val="00811bad"/>
    <w:pPr>
      <w:spacing w:before="0" w:after="100"/>
    </w:pPr>
    <w:rPr>
      <w:rFonts w:eastAsia="" w:cs="Times New Roman"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fa5f26"/>
    <w:pPr>
      <w:spacing w:before="0" w:after="16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803cb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Standard" w:customStyle="1">
    <w:name w:val="Standard"/>
    <w:qFormat/>
    <w:rsid w:val="004c2157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FrameContents">
    <w:name w:val="Frame Contents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90683-3E34-4046-8BF4-82F881D62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Application>LibreOffice/7.3.7.2$Linux_X86_64 LibreOffice_project/30$Build-2</Application>
  <AppVersion>15.0000</AppVersion>
  <Pages>6</Pages>
  <Words>378</Words>
  <Characters>1755</Characters>
  <CharactersWithSpaces>2123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2022-11-03T15:32:00Z</dcterms:created>
  <dc:creator>Matej Kostov</dc:creator>
  <dc:description/>
  <dc:language>en-US</dc:language>
  <cp:lastModifiedBy/>
  <dcterms:modified xsi:type="dcterms:W3CDTF">2023-01-26T00:36:19Z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