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1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2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3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4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5 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7 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8 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9 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10 TaskBoard App: Orchestrating Containers 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docker-compose.yaml and custom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docker-compose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docker-compose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docker-compose down --rmi all --volumes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Blue VS Green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node:10-slim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Tini for proper init of signals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TINI_VERSION v0.19.0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https://github.com/krallin/tini/releases/download/${TINI_VERSION}/tini /tini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chmod +x /tini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have nodemon available for local dev use (file watching)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install -g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result/package*.json 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ci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npm cache clean --force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mv /app/node_modules /node_modules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["/tini", "--", "node", "server.js"]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official python runtime base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python:3.9-slim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application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our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vote/requirements.txt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our code from the current folder to /app inside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Make port 80 available for links and/or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our command to be run when launching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 "python3", "-m" , "flask", "run", "--host=0.0.0.0"]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mcr.microsoft.com/dotnet/core/sdk:3.1 as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.csproj file and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worker/src/Worker/Worker.csproj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source files to the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Build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publish -c Release -o /out Worker.csproj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app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mcr.microsoft.com/dotnet/core/aspnet:3.1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working directory for this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Tell Docker what command to run when our image is executed inside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["dotnet", "Worker.dll"]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/out directory from the build stage into the runtime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--from=builder /out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Docker-compose.yaml: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vote_img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vote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python vote/app.py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- 5000:80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result_img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nodemon result/server.js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- 5001:80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worker_img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redis: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postgres_db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POSTGRES_USER=postgres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POSTGRES_PASSWORD=postgres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pg-data: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-d up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Mode="External" Target="https://github.com/krallin/tini/releases/download/$%7BTINI_VERSION%7D/tini%20/tin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