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2"/>
          <w:shd w:fill="auto" w:val="clear"/>
        </w:rPr>
        <w:t xml:space="preserve">2 Azure Web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#main.tf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terraform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required_providers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azurerm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source  = "hashicorp/azurerm"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version = "=3.75.0"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 "azurerm"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features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"random_integer" "ri"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 = 10000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 = 99999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"azurerm_resource_group" "rg"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     = "ContactBookRG${random_integer.ri.result}"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location = "West Europe"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"azurerm_service_plan" "asp"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                = "content-book${random_integer.ri.result}"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resource_group_name = azurerm_resource_group.rg.name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location            = azurerm_resource_group.rg.location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os_type             = "Linux"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sku_name            = "F1"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"azurerm_linux_web_app" "alwa"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                = "linux-app${random_integer.ri.result}"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resource_group_name = azurerm_resource_group.rg.name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location            = azurerm_service_plan.asp.location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service_plan_id     = azurerm_service_plan.asp.id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site_config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application_stack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node_version = "16-lts"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always_on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"azurerm_app_service_source_control" "apssc"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app_id                 = azurerm_linux_web_app.alwa.id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repo_url               =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https://github.com/nakov/ContactBook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branch                 = "master"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use_manual_integration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nakov/ContactBoo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