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 on Magnetic Devices</w:t>
      </w:r>
    </w:p>
    <w:p>
      <w:pPr>
        <w:pStyle w:val="Heading2"/>
      </w:pPr>
      <w:r>
        <w:t>Author:Dakata</w:t>
      </w:r>
    </w:p>
    <w:p>
      <w:r>
        <w:t>Report on Magnetic Devices</w:t>
        <w:br/>
        <w:br/>
        <w:t xml:space="preserve">   Most permanent or semipermanent computer data is stored magnetically.</w:t>
        <w:br/>
        <w:t xml:space="preserve">   Binary computer data bits (0s and 1s) are stored by magnetizing tiny pieces of metal embedded on the surface of a disk or tape in a pattern representing the data.</w:t>
        <w:br/>
        <w:t xml:space="preserve">   This magnetic pattern can later be read and converted back into the original stream of bits.</w:t>
        <w:br/>
        <w:t xml:space="preserve">   Before magnetic storage, punch cards were the primary computer storage medium.</w:t>
        <w:br/>
        <w:t xml:space="preserve">   The history of magnetic storage dates back to June 1949, when IBM engineers and scientists began working on the first magnetic storage device for computers.</w:t>
        <w:br/>
        <w:t xml:space="preserve">   On May 21, 1952, IBM announced the IBM 726 Tape Unit with the IBM 701 Defense Calculator, marking a transition from punched-card calculators to electronic computers.</w:t>
        <w:br/>
        <w:t xml:space="preserve">   On September 13, 1956, IBM engineers introduced the first computer disk storage system as part of the 305 RAMAC (Random Access Method of Accounting and Control) computer.</w:t>
        <w:br/>
        <w:t xml:space="preserve">   The 305 RAMAC drive could store 5 million characters (5MB) on 50 disks, each 24 inches in diameter, with individual bits stored at a density of 2Kb/sq. inch.</w:t>
        <w:br/>
        <w:t xml:space="preserve">   Unlike tape drives, RAMAC's recording heads could go directly to any location on a disk surface, providing random accessibility and significantly faster data retrieval.</w:t>
        <w:br/>
        <w:t xml:space="preserve">   The magnetic storage industry has progressed to storing 4TB or more on tiny 3 1/2-inch drives in just over 60 years.</w:t>
        <w:br/>
        <w:t xml:space="preserve">   All magnetic storage devices read and write data using electromagnetism.</w:t>
        <w:br/>
        <w:t xml:space="preserve">   Electromagnetism states that an electric current flowing through a conductor generates a magnetic field around it.</w:t>
        <w:br/>
        <w:t xml:space="preserve">   When recording, the head changes electrical impulses to magnetic fields; when reading, it changes magnetic fields back into electrical impulses.</w:t>
        <w:br/>
        <w:t xml:space="preserve">   The read/write heads are U-shaped pieces of conductive material, with ends situated above (or next to) the data storage medium's surface.</w:t>
        <w:br/>
        <w:t xml:space="preserve">   The U-shaped head is wrapped with coils of conductive wire; current flowing through these coils generates a magnetic field in the drive head.</w:t>
        <w:br/>
        <w:t xml:space="preserve">   Reversing the polarity of the electric current changes the polarity of the generated magnetic field, making the heads electromagnets with switchable voltage polarity.</w:t>
        <w:br/>
        <w:t xml:space="preserve">   The actual storage medium (disk or tape) consists of a substrate material (e.g., Mylar, aluminum, or glass) with a layer of magnetizable material, usually iron oxide with other elements.</w:t>
        <w:br/>
        <w:t xml:space="preserve">   Each individual magnetic particle on the storage medium has its own magnetic field.</w:t>
        <w:br/>
        <w:t xml:space="preserve">   On a blank medium, the polarities of these magnetic fields are in random disarray, canceling each other out to produce no observable field polarity.</w:t>
        <w:br/>
        <w:t xml:space="preserve">   When a drive's read/write head generates a magnetic field for writing, the field jumps the gap in the U-shape and uses the adjacent storage medium as the path of least resistance.</w:t>
        <w:br/>
        <w:t xml:space="preserve">   As the field passes through the medium under the gap, it polarizes the magnetic particles to align with the field.</w:t>
        <w:br/>
        <w:t xml:space="preserve">   The field's polarity and direction are based on the direction of electric current flow through the coils. Changing the current direction changes the magnetic field direction.</w:t>
        <w:br/>
        <w:t xml:space="preserve">   Over time, the distance between the read/write head and the media has dramatically decreased, allowing for smaller gaps and smaller recorded magnetic domains.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