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Magnetic devices</w:t>
      </w:r>
    </w:p>
    <w:p>
      <w:pPr>
        <w:pStyle w:val="Heading2"/>
      </w:pPr>
      <w:r>
        <w:t>Author:Dakata</w:t>
      </w:r>
    </w:p>
    <w:p>
      <w:r>
        <w:t>Report: Magnetic Devices</w:t>
        <w:br/>
        <w:br/>
        <w:t xml:space="preserve">   Magnetic Storage Principles:</w:t>
        <w:br/>
        <w:t xml:space="preserve">       Most permanent or semipermanent computer data is stored magnetically.</w:t>
        <w:br/>
        <w:t xml:space="preserve">       Binary computer data bits (0s and 1s) are stored by magnetizing tiny pieces of metal embedded on the surface of a disk or tape in a pattern representing the data.</w:t>
        <w:br/>
        <w:t xml:space="preserve">       This magnetic pattern can later be read and converted back into the original stream of bits.</w:t>
        <w:br/>
        <w:br/>
        <w:t xml:space="preserve">   History of Magnetic Storage:</w:t>
        <w:br/>
        <w:t xml:space="preserve">       Before magnetic storage, punch cards were the primary computer storage medium.</w:t>
        <w:br/>
        <w:t xml:space="preserve">       IBM engineers and scientists began working on the first magnetic storage device for computers in June 1949.</w:t>
        <w:br/>
        <w:t xml:space="preserve">       On May 21, 1952, IBM announced the IBM 726 Tape Unit with the IBM 701 Defense Calculator, transitioning from punched-card calculators to electronic computers.</w:t>
        <w:br/>
        <w:t xml:space="preserve">       On September 13, 1956, IBM introduced the first computer disk storage system as part of the 305 RAMAC (Random Access Method of Accounting and Control) computer.</w:t>
        <w:br/>
        <w:t xml:space="preserve">       The 305 RAMAC drive could store 5 million characters (5MB) on 50 disks, each 24 inches in diameter, with a density of 2Kb/sq. inch.</w:t>
        <w:br/>
        <w:t xml:space="preserve">       RAMAC's recording heads allowed random accessibility, enabling faster data storage and retrieval compared to tape.</w:t>
        <w:br/>
        <w:t xml:space="preserve">       Over 60 years, the magnetic storage industry progressed to store 4TB or more on tiny 3 1/2-inch drives.</w:t>
        <w:br/>
        <w:br/>
        <w:t xml:space="preserve">   How Magnetic Fields Are Used to Store Data:</w:t>
        <w:br/>
        <w:t xml:space="preserve">       All magnetic storage devices read and write data using electromagnetism.</w:t>
        <w:br/>
        <w:t xml:space="preserve">       Electromagnetism states that an electric current flowing through a conductor generates a magnetic field.</w:t>
        <w:br/>
        <w:t xml:space="preserve">       Magnetic storage devices use this two-way operation of electromagnetism to record data and read it back.</w:t>
        <w:br/>
        <w:t xml:space="preserve">       When recording, the head changes electrical impulses into magnetic fields.</w:t>
        <w:br/>
        <w:t xml:space="preserve">       When reading, the head changes magnetic fields back into electrical impulses.</w:t>
        <w:br/>
        <w:t xml:space="preserve">       Read/Write Heads:</w:t>
        <w:br/>
        <w:t xml:space="preserve">           Are U-shaped pieces of conductive material wrapped with coils of conductive wire.</w:t>
        <w:br/>
        <w:t xml:space="preserve">           When current passes through these coils, a magnetic field is generated in the drive head.</w:t>
        <w:br/>
        <w:t xml:space="preserve">           Reversing the polarity of the electric current changes the polarity of the generated field; heads are electromagnets with quickly switchable voltage polarity.</w:t>
        <w:br/>
        <w:t xml:space="preserve">       Storage Medium:</w:t>
        <w:br/>
        <w:t xml:space="preserve">           Consists of a substrate material (e.g., Mylar, aluminum, glass) with a layer of magnetizable material, often iron oxide with other elements.</w:t>
        <w:br/>
        <w:t xml:space="preserve">           Individual magnetic particles on a blank medium have randomly disarrayed polarities, resulting in no observable unified field.</w:t>
        <w:br/>
        <w:t xml:space="preserve">           When a drive's read/write head generates a magnetic field (during writing), the field bends from the gap in the head, using the adjacent storage medium as the path of least resistance.</w:t>
        <w:br/>
        <w:t xml:space="preserve">           As the field passes through the medium, it polarizes the magnetic particles to align with the field.</w:t>
        <w:br/>
        <w:t xml:space="preserve">           The polarity of the induced field in the magnetic medium is based on the direction of the electric current flow through the coils; a change in current direction changes the magnetic field direction.</w:t>
        <w:br/>
        <w:t xml:space="preserve">           The distance between the read/write head and the media has dramatically decreased, leading to smaller gaps and recorded magnetic domains.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