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Give me a report about SRAM</w:t>
      </w:r>
    </w:p>
    <w:p>
      <w:pPr>
        <w:pStyle w:val="Heading2"/>
      </w:pPr>
      <w:r>
        <w:t>Author:Dakata</w:t>
      </w:r>
    </w:p>
    <w:p>
      <w:r>
        <w:t>SRAM Report</w:t>
        <w:br/>
        <w:br/>
        <w:t xml:space="preserve">   SRAM stands for static RAM.</w:t>
        <w:br/>
        <w:t xml:space="preserve">   SRAM does not need periodic refresh rates like DRAM.</w:t>
        <w:br/>
        <w:t xml:space="preserve">   SRAM is much faster than DRAM and more capable of keeping pace with modern processors.</w:t>
        <w:br/>
        <w:t xml:space="preserve">   SRAM memory is available in access times of 0.25ns or less, allowing it to keep pace with processors running 4GHz or faster.</w:t>
        <w:br/>
        <w:t xml:space="preserve">   SRAM design calls for a cluster of six transistors for each bit of storage.</w:t>
        <w:br/>
        <w:t xml:space="preserve">   The use of transistors but no capacitors means refresh rates are not necessary as there are no capacitors to lose their charges.</w:t>
        <w:br/>
        <w:t xml:space="preserve">   As long as there is power, SRAM remembers what is stored.</w:t>
        <w:br/>
        <w:t xml:space="preserve">   Compared to DRAM, SRAM is much faster but also much lower in density and much more expensive.</w:t>
        <w:br/>
        <w:t xml:space="preserve">   The lower density means SRAM chips are physically larger and store fewer bits overall.</w:t>
        <w:br/>
        <w:t xml:space="preserve">   High number of transistors and clustered design make SRAM chips physically larger and more expensive to produce than DRAM chips.</w:t>
        <w:br/>
        <w:t xml:space="preserve">   For example, a high-density DRAM chip might store up to 4Gb (512MB) of RAM, whereas similar-sized SRAM chips can only store up to 72Mb (9MB).</w:t>
        <w:br/>
        <w:t xml:space="preserve">   Due to its high cost and physical constraints, SRAM is impractical for use as main memory for PC systems.</w:t>
        <w:br/>
        <w:t xml:space="preserve">   PC designers use a small amount of high-speed SRAM memory as cache memory to dramatically improve PC performance.</w:t>
        <w:br/>
        <w:t xml:space="preserve">   SRAM is used in Level 1 cache, Level 2 cache, and Level 3 cache.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