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Pentium IV Report</w:t>
      </w:r>
    </w:p>
    <w:p>
      <w:pPr>
        <w:pStyle w:val="Heading2"/>
      </w:pPr>
      <w:r>
        <w:t>Author:Rali123</w:t>
      </w:r>
    </w:p>
    <w:p>
      <w:r>
        <w:t>Pentium IV Report</w:t>
        <w:br/>
        <w:br/>
        <w:t xml:space="preserve">   Software Compatibility: Compatible with previous Intel 32-bit processors.</w:t>
        <w:br/>
        <w:t xml:space="preserve">   64-bit Extensions: Some versions support EM64T (64-bit extensions) and Execute Disable Bit (buffer overflow protection).</w:t>
        <w:br/>
        <w:t xml:space="preserve">   Processor Bus: Runs at 400MHz, 533MHz, 800MHz, or 1,066MHz.</w:t>
        <w:br/>
        <w:t xml:space="preserve">   Arithmetic Logic Units (ALUs): Run at twice the processor core frequency.</w:t>
        <w:br/>
        <w:t xml:space="preserve">   Hyper-pipelined Technology: Features a 20-stage or 31-stage pipeline, doubling or tripling instruction pipeline depth compared to Pentium III, enabling higher clock speeds.</w:t>
        <w:br/>
        <w:t xml:space="preserve">   HT Technology: Supported in all 2.4GHz and faster processors with an 800MHz bus, and all 3.06GHz and faster processors with a 533MHz bus. It allows a single processor to run two threads simultaneously.</w:t>
        <w:br/>
        <w:t xml:space="preserve">   Instruction Execution: Deep out-of-order instruction execution and enhanced branch prediction.</w:t>
        <w:br/>
        <w:t xml:space="preserve">   Cache:</w:t>
        <w:br/>
        <w:t xml:space="preserve">       8KB or 16KB L1 cache plus 12K micro-op execution trace cache.</w:t>
        <w:br/>
        <w:t xml:space="preserve">       256KB, 512KB, 1MB, or 2MB of on-die, full-core speed 256-bit-wide L2 cache with eight-way associativity. L2 cache supports ECC.</w:t>
        <w:br/>
        <w:t xml:space="preserve">       2MB of on-die, full-speed L3 cache in the Extreme Edition.</w:t>
        <w:br/>
        <w:t xml:space="preserve">   Instruction Sets:</w:t>
        <w:br/>
        <w:t xml:space="preserve">       SSE2 (SSE plus 144 new instructions for graphics and sound processing) in Willamette and Northwood cores.</w:t>
        <w:br/>
        <w:t xml:space="preserve">       SSE3 (SSE2 plus 13 new instructions for graphics and sound processing) in Prescott cores.</w:t>
        <w:br/>
        <w:t xml:space="preserve">   Floating-Point Unit: Enhanced.</w:t>
        <w:br/>
        <w:t xml:space="preserve">   Power States: Multiple low-power states.</w:t>
        <w:br/>
        <w:t xml:space="preserve">   Architecture: Uses Intel's "NetBurst microarchitecture," which includes hyper-pipelined technology, a rapid execution engine, a high-speed system bus, and an execution trace cache.</w:t>
        <w:br/>
        <w:t xml:space="preserve">   High-Speed System Bus:</w:t>
        <w:br/>
        <w:t xml:space="preserve">       Quad-pumped bus, running off a 100MHz, 133MHz, 200MHz, or 266MHz system clock.</w:t>
        <w:br/>
        <w:t xml:space="preserve">       Transfers data four times per clock cycle, resulting in effective rates of 400MHz, 533MHz, 800MHz, or 1,066MHz.</w:t>
        <w:br/>
        <w:t xml:space="preserve">       64-bit wide, offering throughput rates of 3,200MBps, 4,266MBps, 6,400MBps, or 8,533MBps.</w:t>
        <w:br/>
        <w:t xml:space="preserve">   Execution Trace Cache: A high-performance Level 1 cache storing approximately 12K decoded micro-operations, which improves performance by removing the instruction decoder from the main execution pipeline.</w:t>
        <w:br/>
        <w:t xml:space="preserve">   Sockets:</w:t>
        <w:br/>
        <w:t xml:space="preserve">       Initially used Socket 423.</w:t>
        <w:br/>
        <w:t xml:space="preserve">       Later versions used Socket 478.</w:t>
        <w:br/>
        <w:t xml:space="preserve">       Final versions used Socket T (LGA775), supporting features like EM64T, Execute Disable Bit, and Intel Virtualization Technology.</w:t>
        <w:br/>
        <w:t xml:space="preserve">   Celeron Compatibility: Celeron and Celeron D versions are available for Socket 478 and Socket T (LGA775).</w:t>
        <w:br/>
        <w:t xml:space="preserve">   Voltage Selection: Automatic voltage regulator module on the motherboard.</w:t>
        <w:br/>
        <w:br/>
        <w:t>Pentium 4 Extreme Edition:</w:t>
        <w:br/>
        <w:t xml:space="preserve">   Introduction: Introduced in November 2003.</w:t>
        <w:br/>
        <w:t xml:space="preserve">   L3 Cache: First desktop PC processor to incorporate L3 cache (2MB).</w:t>
        <w:br/>
        <w:t xml:space="preserve">   L2 Cache: 512KB of L2 cache in the initial version.</w:t>
        <w:br/>
        <w:t xml:space="preserve">   Transistor Count: 178 million transistors.</w:t>
        <w:br/>
        <w:t xml:space="preserve">   Target Market: Targeted towards the gaming market due to its performance benefits in power-hungry 3D games.</w:t>
        <w:br/>
        <w:t xml:space="preserve">   Revised Versions (2004): Based on the 90-nanometer Prescott core with a larger 2MB L2 cache, but these versions do not have L3 cache.</w:t>
        <w:br/>
        <w:t xml:space="preserve">   Form Factors: Produced in both Socket 478 and Socket 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