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SRAM and Pentium 3</w:t>
      </w:r>
    </w:p>
    <w:p>
      <w:pPr>
        <w:pStyle w:val="Heading2"/>
      </w:pPr>
      <w:r>
        <w:t>Author:KrumchoTati</w:t>
      </w:r>
    </w:p>
    <w:p>
      <w:r>
        <w:t>Report on SRAM and Pentium 3</w:t>
        <w:br/>
        <w:br/>
        <w:t>Report on SRAM:</w:t>
        <w:br/>
        <w:t xml:space="preserve">   SRAM stands for static RAM and does not require periodic refresh rates like DRAM.</w:t>
        <w:br/>
        <w:t xml:space="preserve">   It is significantly faster than DRAM and can keep pace with modern processors, including those running at 4GHz or faster, with access times of 0.25ns or less.</w:t>
        <w:br/>
        <w:t xml:space="preserve">   SRAM's design uses a cluster of six transistors for each bit of storage and does not include capacitors, eliminating the need for refresh rates.</w:t>
        <w:br/>
        <w:t xml:space="preserve">   As long as power is supplied, SRAM retains its stored data.</w:t>
        <w:br/>
        <w:t xml:space="preserve">   Compared to DRAM, SRAM is much faster but has a lower density and is considerably more expensive.</w:t>
        <w:br/>
        <w:t xml:space="preserve">   SRAM chips are physically larger and store fewer bits; for example, a high-density DRAM chip might hold 4Gb (512MB), whereas a similar-sized SRAM chip might only store up to 72Mb (9MB).</w:t>
        <w:br/>
        <w:t xml:space="preserve">   Due to its high cost and physical constraints, SRAM is not used as the main memory in PC systems.</w:t>
        <w:br/>
        <w:t xml:space="preserve">   Instead, PC designers utilize a small amount of high-speed SRAM as cache memory (e.g., Level 1, Level 2, and Level 3 cache) to significantly enhance PC performance.</w:t>
        <w:br/>
        <w:br/>
        <w:t>Report on Pentium 3:</w:t>
        <w:br/>
        <w:t xml:space="preserve">   The Pentium III processor was released in February 1999, introducing new features to the P6 family, essentially a Pentium II core with the addition of SSE instructions.</w:t>
        <w:br/>
        <w:t xml:space="preserve">   SSE (Streaming SIMD Extensions) comprises 70 new instructions designed to dramatically improve performance in advanced imaging, 3D, streaming audio, video, and speech-recognition applications.</w:t>
        <w:br/>
        <w:t xml:space="preserve">   Initially based on Intel’s 0.25-micron CMOS process technology with over 9.5 million transistors.</w:t>
        <w:br/>
        <w:t xml:space="preserve">   Later versions included the 0.18-micron process die (code-named Coppermine) in late 1999, which added 256KB of on-die L2 cache, increasing the transistor count to 28.1 million.</w:t>
        <w:br/>
        <w:t xml:space="preserve">   The final version, code-named Tualatin, used a 0.13-micron process and featured 44 million transistors; older motherboards might not support it due to logical pinout changes.</w:t>
        <w:br/>
        <w:t xml:space="preserve">   Pentium III processors were manufactured in speeds ranging from 450MHz to 1.4GHz.</w:t>
        <w:br/>
        <w:t xml:space="preserve">   Server versions, known as Pentium Xeon, were available with larger or faster cache.</w:t>
        <w:br/>
        <w:t xml:space="preserve">   It incorporated a 32KB L1 cache and an L2 cache that was either half-core speed 512KB or full-core speed on-die 256KB or 512KB, supporting up to 4GB of addressable memory space.</w:t>
        <w:br/>
        <w:t xml:space="preserve">   The Pentium III could be used in dual-processing systems, supporting up to 64GB of physical memory.</w:t>
        <w:br/>
        <w:t xml:space="preserve">   It featured a self-reportable processor serial number for security and system management, a feature that could be disabled in the system BIOS due to privacy concerns.</w:t>
        <w:br/>
        <w:t xml:space="preserve">   Available in SECC2 and later FC-PGA (Socket 370) packaging; SECC2 allowed for better heatsink attachment, and FC-PGA was less expensive and provided more direct heatsink contact.</w:t>
        <w:br/>
        <w:t xml:space="preserve">   Pentium III Xeon versions specifically offered 512KB, 1MB, or 2MB of full-core speed L2 cache and included ECC capability, with all PIII L2 caches capable of caching up to 4GB of addressable memory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