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Motherboard Report</w:t>
      </w:r>
    </w:p>
    <w:p>
      <w:pPr>
        <w:pStyle w:val="Heading2"/>
      </w:pPr>
      <w:r>
        <w:t>Author:Gerginov</w:t>
      </w:r>
    </w:p>
    <w:p>
      <w:r>
        <w:t>Motherboard Report</w:t>
        <w:br/>
        <w:br/>
        <w:t xml:space="preserve">   To find motherboard port addresses, consult documentation or Windows Device Manager.</w:t>
        <w:br/>
        <w:t xml:space="preserve">   PCI and PCIe-based devices reduce device conflicts.</w:t>
        <w:br/>
        <w:t xml:space="preserve">   Motherboard Selection Criteria:</w:t>
        <w:br/>
        <w:t xml:space="preserve">       Think like an engineer, considering present and future usage and upgrades.</w:t>
        <w:br/>
        <w:t xml:space="preserve">       Technical support at a professional level is important.</w:t>
        <w:br/>
        <w:t xml:space="preserve">       Check for easy-to-find and up-to-date manual and driver downloads.</w:t>
        <w:br/>
        <w:t xml:space="preserve">       Motherboard chipset: The backbone of a system; compare features for desired functionality (e.g., faster memory, PCIe 2.x or 3.x cards, SATA 6Gbps drives, optional RAID capabilities). Recommended chipsets support the latest Intel or AMD multi-core processors (e.g., Intel 7x or AMD AM3+ or FM2 chipsets).</w:t>
        <w:br/>
        <w:t xml:space="preserve">       Processor socket: Dictates compatible processor makes and models. Choose a motherboard with a socket that supports the desired processor. Main sockets include Socket AM3+, FM1, and FM2 for AMD processors, and Sockets LGA1155 and LGA 2011 for Intel processors. Check motherboard specifications for supported processors.</w:t>
        <w:br/>
        <w:t xml:space="preserve">       Memory: Type and amount depend on the motherboard. Most support DDR3 memory (single-, dual-, triple-, or quad-channel). Number of sockets, supported speeds, and other variables depend on board specifications. DDR4 SDRAM was not expected until 2013-2014.</w:t>
        <w:br/>
        <w:t xml:space="preserve">       Form factor: Indicates size and shape; must be compatible with the chassis/case and power supply. ATX and microATX form factors are recommended for flexibility, performance, reliability, and ease of use.</w:t>
        <w:br/>
        <w:t xml:space="preserve">   The nForce 900 series for AMD included the 980a SLI chipset, supporting processors in Sockets AM2, AM2+, and AM3 (Phenom, Phenom II, Athlon X2, Athlon). It supports PCIe version 2, has 35 PCIe lanes, and can support three-way SLI.</w:t>
        <w:br/>
        <w:t xml:space="preserve">   NVIDIA also supported SLI on AMD’s 900-series chipsets.</w:t>
        <w:br/>
        <w:t xml:space="preserve">   Super I/O Chips:</w:t>
        <w:br/>
        <w:t xml:space="preserve">       Integrates devices formerly found on separate expansion cards.</w:t>
        <w:br/>
        <w:t xml:space="preserve">       Newer motherboards lacking legacy ports have less need for them.</w:t>
        <w:br/>
        <w:t xml:space="preserve">       Features like CMOS RAM are often integrated into the South Bridge chipset component.</w:t>
        <w:br/>
        <w:t xml:space="preserve">       In late-model chipsets, the South Bridge chip includes Super I/O functionality and supports ports like USB, SATA, and IEEE-1394, replacing legacy ports.</w:t>
        <w:br/>
        <w:t xml:space="preserve">   Motherboard Connectors: A modern motherboard has a variety of connectors, some of which (power supply, serial and parallel ports, keyboard/mouse) are covered in other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