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k187ziecd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8 — Forum Post Cooldown Enforcement Against Rapid Repeat Posting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TC-S3-08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Item:</w:t>
      </w:r>
      <w:r w:rsidDel="00000000" w:rsidR="00000000" w:rsidRPr="00000000">
        <w:rPr>
          <w:rtl w:val="0"/>
        </w:rPr>
        <w:t xml:space="preserve"> B3 – Implement Forum Spam Cooldown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/ Abuse Prevention Test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q0bld8c1x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the forum post cooldown prevents a user from rapidly posting multiple times in a short period, helping reduce spam and abuse in the community forum. This supports the moderation and anti-spam improvements planned in Sprint 3.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d1qq5okkd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logged 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 posting is enabled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logic is active on the backend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dowdx4aad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forum post creation screen.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submit a valid forum post.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attempt to create and submit a second valid forum post.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system response.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second post does not appear if still within cooldown.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the cooldown period has expired.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another valid forum post.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new post is accepted after the cooldown ends.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2gwzhff6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post should be submitted successfully. The second immediate post should be blocked with a cooldown message or warning. After the cooldown period expires, posting should work normally again.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7tofxojb0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8ywfgonwb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c4ncrwyvz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/ Notes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