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Voting shall be conducted by hand raising by all members present.</w:t>
      </w:r>
    </w:p>
    <w:p>
      <w:pPr>
        <w:numPr>
          <w:ilvl w:val="0"/>
          <w:numId w:val="1011"/>
        </w:numPr>
      </w:pPr>
      <w:r>
        <w:t xml:space="preserve">The winner will be determined by a majority vote.</w:t>
      </w:r>
    </w:p>
    <w:p>
      <w:pPr>
        <w:numPr>
          <w:ilvl w:val="0"/>
          <w:numId w:val="1011"/>
        </w:numPr>
      </w:pPr>
      <w:r>
        <w:t xml:space="preserve">If there is no majority vote for that position, the candidates with the two greatest amounts of votes will participate in a run-off election.</w:t>
      </w:r>
      <w:r>
        <w:t xml:space="preserve"> </w:t>
      </w:r>
      <w:r>
        <w:t xml:space="preserve">In a run-off election, another vote will be taken and the winner will be determined by a majority vote.</w:t>
      </w:r>
    </w:p>
    <w:p>
      <w:pPr>
        <w:numPr>
          <w:ilvl w:val="0"/>
          <w:numId w:val="1011"/>
        </w:numPr>
      </w:pPr>
      <w:r>
        <w:t xml:space="preserve">In the event of a tie in the run-off election, the highest-ranking current officer not involved in the run-off election shall cast the deciding vote.</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2024-08-30T15:32:37Z</dcterms:created>
  <dcterms:modified xsi:type="dcterms:W3CDTF">2024-08-30T15:32:37Z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