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E658D" w14:textId="77777777" w:rsidR="0028256A" w:rsidRDefault="0028256A" w:rsidP="0028256A">
      <w:pPr>
        <w:shd w:val="clear" w:color="auto" w:fill="FFFFFF"/>
        <w:tabs>
          <w:tab w:val="num" w:pos="360"/>
        </w:tabs>
        <w:ind w:left="360"/>
        <w:jc w:val="center"/>
        <w:rPr>
          <w:b/>
          <w:bCs/>
          <w:color w:val="auto"/>
          <w:sz w:val="28"/>
          <w:szCs w:val="28"/>
        </w:rPr>
      </w:pPr>
      <w:r w:rsidRPr="00D17A1E">
        <w:rPr>
          <w:b/>
          <w:bCs/>
          <w:color w:val="auto"/>
          <w:sz w:val="28"/>
          <w:szCs w:val="28"/>
        </w:rPr>
        <w:t>Cleaning Guidelines</w:t>
      </w:r>
      <w:r>
        <w:rPr>
          <w:b/>
          <w:bCs/>
          <w:color w:val="auto"/>
          <w:sz w:val="28"/>
          <w:szCs w:val="28"/>
        </w:rPr>
        <w:t xml:space="preserve"> During </w:t>
      </w:r>
      <w:r w:rsidR="00F40286" w:rsidRPr="00D17A1E">
        <w:rPr>
          <w:b/>
          <w:bCs/>
          <w:color w:val="auto"/>
          <w:sz w:val="28"/>
          <w:szCs w:val="28"/>
        </w:rPr>
        <w:t xml:space="preserve">Coronavirus (COVID 19) </w:t>
      </w:r>
    </w:p>
    <w:p w14:paraId="5372C80B" w14:textId="5B4FCAA5" w:rsidR="0028256A" w:rsidRDefault="0028256A" w:rsidP="0028256A">
      <w:pPr>
        <w:shd w:val="clear" w:color="auto" w:fill="FFFFFF"/>
        <w:tabs>
          <w:tab w:val="num" w:pos="360"/>
        </w:tabs>
        <w:ind w:left="360"/>
        <w:jc w:val="center"/>
        <w:rPr>
          <w:b/>
          <w:bCs/>
          <w:color w:val="auto"/>
          <w:sz w:val="28"/>
          <w:szCs w:val="28"/>
        </w:rPr>
      </w:pPr>
      <w:r>
        <w:rPr>
          <w:b/>
          <w:bCs/>
          <w:color w:val="auto"/>
          <w:sz w:val="28"/>
          <w:szCs w:val="28"/>
        </w:rPr>
        <w:t>for Historic Structures, Facilities and Materials</w:t>
      </w:r>
    </w:p>
    <w:p w14:paraId="1F1DF75B" w14:textId="00CD5F9D" w:rsidR="00A4144C" w:rsidRDefault="00A4144C" w:rsidP="0028256A">
      <w:pPr>
        <w:shd w:val="clear" w:color="auto" w:fill="FFFFFF"/>
        <w:tabs>
          <w:tab w:val="num" w:pos="360"/>
        </w:tabs>
        <w:ind w:left="360"/>
        <w:jc w:val="center"/>
        <w:rPr>
          <w:b/>
          <w:bCs/>
          <w:color w:val="auto"/>
          <w:sz w:val="28"/>
          <w:szCs w:val="28"/>
        </w:rPr>
      </w:pPr>
      <w:r>
        <w:rPr>
          <w:b/>
          <w:bCs/>
          <w:color w:val="auto"/>
          <w:sz w:val="28"/>
          <w:szCs w:val="28"/>
        </w:rPr>
        <w:t>Effective Date: June 4, 2020</w:t>
      </w:r>
    </w:p>
    <w:p w14:paraId="781CF298" w14:textId="77777777" w:rsidR="0028256A" w:rsidRDefault="0028256A" w:rsidP="0028256A">
      <w:pPr>
        <w:shd w:val="clear" w:color="auto" w:fill="FFFFFF"/>
        <w:tabs>
          <w:tab w:val="num" w:pos="360"/>
        </w:tabs>
        <w:ind w:left="360"/>
        <w:jc w:val="center"/>
        <w:rPr>
          <w:b/>
          <w:bCs/>
          <w:color w:val="auto"/>
          <w:sz w:val="28"/>
          <w:szCs w:val="28"/>
        </w:rPr>
      </w:pPr>
    </w:p>
    <w:p w14:paraId="3FB0D628" w14:textId="2F55021D" w:rsidR="003C0960" w:rsidRPr="00C6382A" w:rsidRDefault="00035593" w:rsidP="0028256A">
      <w:pPr>
        <w:shd w:val="clear" w:color="auto" w:fill="FFFFFF"/>
        <w:tabs>
          <w:tab w:val="num" w:pos="360"/>
        </w:tabs>
        <w:ind w:left="360"/>
      </w:pPr>
      <w:r w:rsidRPr="00D17A1E">
        <w:rPr>
          <w:color w:val="auto"/>
        </w:rPr>
        <w:t xml:space="preserve">Most historic objects and surfaces </w:t>
      </w:r>
      <w:r w:rsidRPr="00D17A1E">
        <w:rPr>
          <w:color w:val="auto"/>
          <w:u w:val="single"/>
        </w:rPr>
        <w:t>cannot</w:t>
      </w:r>
      <w:r w:rsidRPr="00D17A1E">
        <w:rPr>
          <w:color w:val="auto"/>
        </w:rPr>
        <w:t xml:space="preserve"> be safely cleaned or disinfected using common household cleaners such as furniture polishing sprays and countertop cleaners.  Many guidelines and websites recommend disinfecting surfaces with bleach or a bleach/water mixture.  Obviously, bleach will also heavily damage most historic objects.  </w:t>
      </w:r>
      <w:r w:rsidR="001C4DA9" w:rsidRPr="00D17A1E">
        <w:rPr>
          <w:color w:val="auto"/>
        </w:rPr>
        <w:t>The National Park Service</w:t>
      </w:r>
      <w:r w:rsidR="00BD6378" w:rsidRPr="00D17A1E">
        <w:rPr>
          <w:color w:val="auto"/>
        </w:rPr>
        <w:t xml:space="preserve"> (NPS)</w:t>
      </w:r>
      <w:r w:rsidR="001C4DA9" w:rsidRPr="00D17A1E">
        <w:rPr>
          <w:color w:val="auto"/>
        </w:rPr>
        <w:t xml:space="preserve"> addresse</w:t>
      </w:r>
      <w:r w:rsidR="00BD6378" w:rsidRPr="00D17A1E">
        <w:rPr>
          <w:color w:val="auto"/>
        </w:rPr>
        <w:t>s</w:t>
      </w:r>
      <w:r w:rsidR="001C4DA9" w:rsidRPr="00D17A1E">
        <w:rPr>
          <w:color w:val="auto"/>
        </w:rPr>
        <w:t xml:space="preserve"> these questions in</w:t>
      </w:r>
      <w:r w:rsidR="00BD6378" w:rsidRPr="00D17A1E">
        <w:rPr>
          <w:color w:val="auto"/>
        </w:rPr>
        <w:t xml:space="preserve"> </w:t>
      </w:r>
      <w:hyperlink r:id="rId5" w:history="1">
        <w:r w:rsidR="001C4DA9" w:rsidRPr="00E314B7">
          <w:rPr>
            <w:rStyle w:val="Hyperlink"/>
          </w:rPr>
          <w:t>COVID</w:t>
        </w:r>
        <w:r w:rsidR="00CA7303" w:rsidRPr="00E314B7">
          <w:rPr>
            <w:rStyle w:val="Hyperlink"/>
          </w:rPr>
          <w:t>-</w:t>
        </w:r>
        <w:r w:rsidR="001C4DA9" w:rsidRPr="00E314B7">
          <w:rPr>
            <w:rStyle w:val="Hyperlink"/>
          </w:rPr>
          <w:t>19 Exhibitry Cleaning Guidance</w:t>
        </w:r>
      </w:hyperlink>
      <w:r w:rsidR="00756B82" w:rsidRPr="00D17A1E">
        <w:rPr>
          <w:color w:val="auto"/>
        </w:rPr>
        <w:t>.</w:t>
      </w:r>
      <w:r w:rsidR="003C0960" w:rsidRPr="00D17A1E">
        <w:rPr>
          <w:color w:val="auto"/>
        </w:rPr>
        <w:t xml:space="preserve"> </w:t>
      </w:r>
      <w:r w:rsidR="003C0960" w:rsidRPr="00E314B7">
        <w:rPr>
          <w:b/>
          <w:bCs/>
          <w:color w:val="auto"/>
        </w:rPr>
        <w:t xml:space="preserve">It is recommended that all site staff </w:t>
      </w:r>
      <w:r w:rsidR="008350D6" w:rsidRPr="00E314B7">
        <w:rPr>
          <w:b/>
          <w:bCs/>
          <w:color w:val="auto"/>
        </w:rPr>
        <w:t xml:space="preserve">and docents </w:t>
      </w:r>
      <w:r w:rsidR="003C0960" w:rsidRPr="00E314B7">
        <w:rPr>
          <w:b/>
          <w:bCs/>
          <w:color w:val="auto"/>
        </w:rPr>
        <w:t xml:space="preserve">read </w:t>
      </w:r>
      <w:r w:rsidR="00CA7303" w:rsidRPr="00E314B7">
        <w:rPr>
          <w:b/>
          <w:bCs/>
          <w:color w:val="auto"/>
        </w:rPr>
        <w:t>these guidelines prior to June 12</w:t>
      </w:r>
      <w:r w:rsidR="00CA7303" w:rsidRPr="00E314B7">
        <w:rPr>
          <w:b/>
          <w:bCs/>
          <w:color w:val="auto"/>
          <w:vertAlign w:val="superscript"/>
        </w:rPr>
        <w:t>th</w:t>
      </w:r>
      <w:r w:rsidR="00CA7303" w:rsidRPr="00E314B7">
        <w:rPr>
          <w:b/>
          <w:bCs/>
          <w:color w:val="auto"/>
        </w:rPr>
        <w:t>.</w:t>
      </w:r>
      <w:r w:rsidR="00CA7303" w:rsidRPr="00D17A1E">
        <w:rPr>
          <w:color w:val="auto"/>
        </w:rPr>
        <w:t xml:space="preserve">  All staff should </w:t>
      </w:r>
      <w:r w:rsidR="003C0960" w:rsidRPr="00D17A1E">
        <w:rPr>
          <w:color w:val="auto"/>
        </w:rPr>
        <w:t>follow these guidelines with particular attention to the section entitled “Exhibit Spaces are Open, but Virus Concerns Persist</w:t>
      </w:r>
      <w:r w:rsidR="00BD6378" w:rsidRPr="00D17A1E">
        <w:rPr>
          <w:color w:val="auto"/>
        </w:rPr>
        <w:t>”</w:t>
      </w:r>
      <w:r w:rsidR="003C0960" w:rsidRPr="00D17A1E">
        <w:rPr>
          <w:color w:val="auto"/>
        </w:rPr>
        <w:t xml:space="preserve">. </w:t>
      </w:r>
      <w:r w:rsidR="00C6382A">
        <w:rPr>
          <w:color w:val="auto"/>
        </w:rPr>
        <w:t xml:space="preserve"> Sites should follow the Georgia State Parks </w:t>
      </w:r>
      <w:hyperlink r:id="rId6" w:history="1">
        <w:r w:rsidR="00C6382A" w:rsidRPr="00C6382A">
          <w:rPr>
            <w:rStyle w:val="Hyperlink"/>
          </w:rPr>
          <w:t>Cleaning Gui</w:t>
        </w:r>
        <w:r w:rsidR="00C6382A" w:rsidRPr="00C6382A">
          <w:rPr>
            <w:rStyle w:val="Hyperlink"/>
          </w:rPr>
          <w:t>d</w:t>
        </w:r>
        <w:r w:rsidR="00C6382A" w:rsidRPr="00C6382A">
          <w:rPr>
            <w:rStyle w:val="Hyperlink"/>
          </w:rPr>
          <w:t>ance</w:t>
        </w:r>
      </w:hyperlink>
      <w:r w:rsidR="00C6382A" w:rsidRPr="00C6382A">
        <w:t> </w:t>
      </w:r>
      <w:r w:rsidR="00C6382A" w:rsidRPr="00C6382A">
        <w:rPr>
          <w:color w:val="auto"/>
        </w:rPr>
        <w:t xml:space="preserve">for non-historic structures, facilities and materials found on Staff Resources. </w:t>
      </w:r>
    </w:p>
    <w:p w14:paraId="72914B90" w14:textId="77777777" w:rsidR="003C0960" w:rsidRPr="00D17A1E" w:rsidRDefault="003C0960" w:rsidP="003C0960">
      <w:pPr>
        <w:pStyle w:val="ListParagraph"/>
        <w:rPr>
          <w:color w:val="auto"/>
        </w:rPr>
      </w:pPr>
    </w:p>
    <w:p w14:paraId="3CC44BB6" w14:textId="4C8199F2" w:rsidR="00387591" w:rsidRPr="00D17A1E" w:rsidRDefault="00146FEE" w:rsidP="00E314B7">
      <w:pPr>
        <w:pStyle w:val="ListParagraph"/>
        <w:numPr>
          <w:ilvl w:val="0"/>
          <w:numId w:val="6"/>
        </w:numPr>
        <w:shd w:val="clear" w:color="auto" w:fill="FFFFFF"/>
        <w:spacing w:before="100" w:beforeAutospacing="1" w:after="225"/>
        <w:ind w:left="720"/>
        <w:rPr>
          <w:color w:val="auto"/>
        </w:rPr>
      </w:pPr>
      <w:r w:rsidRPr="00E314B7">
        <w:rPr>
          <w:rFonts w:eastAsia="Times New Roman" w:cstheme="minorHAnsi"/>
          <w:color w:val="auto"/>
        </w:rPr>
        <w:t xml:space="preserve">Post </w:t>
      </w:r>
      <w:hyperlink r:id="rId7" w:history="1">
        <w:r w:rsidR="00C6382A" w:rsidRPr="00C6382A">
          <w:rPr>
            <w:rStyle w:val="Hyperlink"/>
          </w:rPr>
          <w:t>Visitor Center-Museum-Interpretive Ce</w:t>
        </w:r>
        <w:r w:rsidR="00C6382A" w:rsidRPr="00C6382A">
          <w:rPr>
            <w:rStyle w:val="Hyperlink"/>
          </w:rPr>
          <w:t>n</w:t>
        </w:r>
        <w:r w:rsidR="00C6382A" w:rsidRPr="00C6382A">
          <w:rPr>
            <w:rStyle w:val="Hyperlink"/>
          </w:rPr>
          <w:t>ter 2020 reopen</w:t>
        </w:r>
      </w:hyperlink>
      <w:r w:rsidR="00C6382A" w:rsidRPr="00C6382A">
        <w:t xml:space="preserve"> </w:t>
      </w:r>
      <w:r w:rsidR="00E314B7" w:rsidRPr="00C6382A">
        <w:rPr>
          <w:color w:val="auto"/>
        </w:rPr>
        <w:t xml:space="preserve">sign </w:t>
      </w:r>
      <w:r w:rsidR="008350D6" w:rsidRPr="00C6382A">
        <w:rPr>
          <w:color w:val="auto"/>
        </w:rPr>
        <w:t>found</w:t>
      </w:r>
      <w:r w:rsidR="008350D6" w:rsidRPr="00C6382A">
        <w:rPr>
          <w:rFonts w:eastAsia="Times New Roman" w:cstheme="minorHAnsi"/>
          <w:color w:val="auto"/>
        </w:rPr>
        <w:t xml:space="preserve"> on </w:t>
      </w:r>
      <w:r w:rsidR="008350D6" w:rsidRPr="00D17A1E">
        <w:rPr>
          <w:rFonts w:eastAsia="Times New Roman" w:cstheme="minorHAnsi"/>
          <w:color w:val="auto"/>
        </w:rPr>
        <w:t xml:space="preserve">Staff </w:t>
      </w:r>
      <w:r w:rsidR="00AD03D7" w:rsidRPr="00D17A1E">
        <w:rPr>
          <w:rFonts w:eastAsia="Times New Roman" w:cstheme="minorHAnsi"/>
          <w:color w:val="auto"/>
        </w:rPr>
        <w:t>Resources</w:t>
      </w:r>
      <w:r w:rsidRPr="00D17A1E">
        <w:rPr>
          <w:rFonts w:eastAsia="Times New Roman" w:cstheme="minorHAnsi"/>
          <w:color w:val="auto"/>
        </w:rPr>
        <w:t xml:space="preserve"> on entrance doors, bathroom doors, bulletin boards etc.</w:t>
      </w:r>
    </w:p>
    <w:p w14:paraId="51996B52" w14:textId="77777777" w:rsidR="00387591" w:rsidRPr="00D17A1E" w:rsidRDefault="00387591" w:rsidP="00E314B7">
      <w:pPr>
        <w:pStyle w:val="ListParagraph"/>
        <w:ind w:left="0"/>
        <w:rPr>
          <w:rFonts w:eastAsia="Times New Roman" w:cstheme="minorHAnsi"/>
          <w:color w:val="auto"/>
        </w:rPr>
      </w:pPr>
    </w:p>
    <w:p w14:paraId="15CBD0A8" w14:textId="6B2EF12A" w:rsidR="0048219F" w:rsidRPr="00D17A1E" w:rsidRDefault="00146FEE" w:rsidP="00E314B7">
      <w:pPr>
        <w:pStyle w:val="ListParagraph"/>
        <w:numPr>
          <w:ilvl w:val="0"/>
          <w:numId w:val="6"/>
        </w:numPr>
        <w:shd w:val="clear" w:color="auto" w:fill="FFFFFF"/>
        <w:spacing w:before="100" w:beforeAutospacing="1" w:after="225"/>
        <w:ind w:left="720"/>
        <w:rPr>
          <w:color w:val="auto"/>
        </w:rPr>
      </w:pPr>
      <w:r w:rsidRPr="00D17A1E">
        <w:rPr>
          <w:rFonts w:eastAsia="Times New Roman" w:cstheme="minorHAnsi"/>
          <w:color w:val="auto"/>
        </w:rPr>
        <w:t>Consider temporarily restricting access to</w:t>
      </w:r>
      <w:r w:rsidR="00387591" w:rsidRPr="00D17A1E">
        <w:rPr>
          <w:rFonts w:eastAsia="Times New Roman" w:cstheme="minorHAnsi"/>
          <w:color w:val="auto"/>
        </w:rPr>
        <w:t xml:space="preserve"> all hands-on activities and tactile exhibits. </w:t>
      </w:r>
      <w:r w:rsidRPr="00D17A1E">
        <w:rPr>
          <w:rFonts w:eastAsia="Times New Roman" w:cstheme="minorHAnsi"/>
          <w:color w:val="auto"/>
        </w:rPr>
        <w:t>If some exhibit spaces have signs for tactiles that express “Please Touch”, remove these signs if possible</w:t>
      </w:r>
      <w:r w:rsidR="00387591" w:rsidRPr="00D17A1E">
        <w:rPr>
          <w:rFonts w:eastAsia="Times New Roman" w:cstheme="minorHAnsi"/>
          <w:color w:val="auto"/>
        </w:rPr>
        <w:t>,</w:t>
      </w:r>
      <w:r w:rsidRPr="00D17A1E">
        <w:rPr>
          <w:rFonts w:eastAsia="Times New Roman" w:cstheme="minorHAnsi"/>
          <w:color w:val="auto"/>
        </w:rPr>
        <w:t xml:space="preserve"> or temporarily cover them.</w:t>
      </w:r>
      <w:r w:rsidR="003C0960" w:rsidRPr="00D17A1E">
        <w:rPr>
          <w:color w:val="auto"/>
        </w:rPr>
        <w:t xml:space="preserve"> </w:t>
      </w:r>
      <w:r w:rsidR="00E314B7" w:rsidRPr="00E314B7">
        <w:rPr>
          <w:color w:val="auto"/>
        </w:rPr>
        <w:t xml:space="preserve">Include on the signs that </w:t>
      </w:r>
      <w:r w:rsidR="003C0960" w:rsidRPr="00E314B7">
        <w:rPr>
          <w:color w:val="auto"/>
        </w:rPr>
        <w:t>some historic objects are very difficult</w:t>
      </w:r>
      <w:r w:rsidR="009D230A" w:rsidRPr="00E314B7">
        <w:rPr>
          <w:color w:val="auto"/>
        </w:rPr>
        <w:t>,</w:t>
      </w:r>
      <w:r w:rsidR="003C0960" w:rsidRPr="00E314B7">
        <w:rPr>
          <w:color w:val="auto"/>
        </w:rPr>
        <w:t xml:space="preserve"> if not impossible</w:t>
      </w:r>
      <w:r w:rsidR="009D230A" w:rsidRPr="00E314B7">
        <w:rPr>
          <w:color w:val="auto"/>
        </w:rPr>
        <w:t>,</w:t>
      </w:r>
      <w:r w:rsidR="003C0960" w:rsidRPr="00E314B7">
        <w:rPr>
          <w:color w:val="auto"/>
        </w:rPr>
        <w:t xml:space="preserve"> to disinfect without causing irreversible damage to the object.</w:t>
      </w:r>
      <w:r w:rsidR="002C7F8E" w:rsidRPr="00D17A1E">
        <w:rPr>
          <w:color w:val="auto"/>
        </w:rPr>
        <w:t xml:space="preserve"> </w:t>
      </w:r>
    </w:p>
    <w:p w14:paraId="47108411" w14:textId="77777777" w:rsidR="0048219F" w:rsidRPr="00D17A1E" w:rsidRDefault="0048219F" w:rsidP="00E314B7">
      <w:pPr>
        <w:pStyle w:val="ListParagraph"/>
        <w:ind w:left="0"/>
        <w:rPr>
          <w:rFonts w:eastAsia="Times New Roman" w:cstheme="minorHAnsi"/>
          <w:color w:val="auto"/>
        </w:rPr>
      </w:pPr>
    </w:p>
    <w:p w14:paraId="35F9CFD9" w14:textId="73140D1D" w:rsidR="006B1DBD" w:rsidRPr="00D17A1E" w:rsidRDefault="003C0960" w:rsidP="006B1DBD">
      <w:pPr>
        <w:pStyle w:val="ListParagraph"/>
        <w:numPr>
          <w:ilvl w:val="0"/>
          <w:numId w:val="6"/>
        </w:numPr>
        <w:shd w:val="clear" w:color="auto" w:fill="FFFFFF"/>
        <w:spacing w:before="100" w:beforeAutospacing="1" w:after="225"/>
        <w:ind w:left="720"/>
        <w:rPr>
          <w:color w:val="auto"/>
        </w:rPr>
      </w:pPr>
      <w:r w:rsidRPr="00D17A1E">
        <w:rPr>
          <w:color w:val="auto"/>
        </w:rPr>
        <w:t>Clean your tour routes as you normally would – sweep or vacuum floors, dust furniture and furnishings, clean exhibit cases with glass or plexiglass cleaner (depending on your cases materials)</w:t>
      </w:r>
      <w:r w:rsidR="00A13E48" w:rsidRPr="00D17A1E">
        <w:rPr>
          <w:color w:val="auto"/>
        </w:rPr>
        <w:t>.</w:t>
      </w:r>
      <w:r w:rsidR="00112B0F" w:rsidRPr="00D17A1E">
        <w:rPr>
          <w:color w:val="auto"/>
        </w:rPr>
        <w:t xml:space="preserve"> WypAll All-Purpose Wipes or Chix 8007 Soft Cloths are recommended cloths for cleaning glass and plexiglass.</w:t>
      </w:r>
      <w:r w:rsidR="006B1DBD" w:rsidRPr="006B1DBD">
        <w:rPr>
          <w:color w:val="auto"/>
        </w:rPr>
        <w:t xml:space="preserve"> </w:t>
      </w:r>
      <w:r w:rsidR="006B1DBD" w:rsidRPr="00D17A1E">
        <w:rPr>
          <w:color w:val="auto"/>
        </w:rPr>
        <w:t xml:space="preserve">Plexiglass and glass display cases may need to be re-cleaned periodically throughout the day.  </w:t>
      </w:r>
    </w:p>
    <w:p w14:paraId="1E8D05CA" w14:textId="77777777" w:rsidR="003C0960" w:rsidRPr="00D17A1E" w:rsidRDefault="003C0960" w:rsidP="00E314B7">
      <w:pPr>
        <w:pStyle w:val="ListParagraph"/>
        <w:ind w:left="0"/>
        <w:rPr>
          <w:color w:val="auto"/>
        </w:rPr>
      </w:pPr>
    </w:p>
    <w:p w14:paraId="5369B944" w14:textId="4965FAB4" w:rsidR="00B6449F" w:rsidRPr="00D17A1E" w:rsidRDefault="00B6449F" w:rsidP="00E314B7">
      <w:pPr>
        <w:pStyle w:val="ListParagraph"/>
        <w:numPr>
          <w:ilvl w:val="0"/>
          <w:numId w:val="6"/>
        </w:numPr>
        <w:shd w:val="clear" w:color="auto" w:fill="FFFFFF"/>
        <w:spacing w:before="100" w:beforeAutospacing="1" w:after="225"/>
        <w:ind w:left="720"/>
        <w:rPr>
          <w:rFonts w:eastAsia="Times New Roman" w:cstheme="minorHAnsi"/>
          <w:color w:val="auto"/>
        </w:rPr>
      </w:pPr>
      <w:r w:rsidRPr="00D17A1E">
        <w:rPr>
          <w:rFonts w:eastAsia="Times New Roman" w:cstheme="minorHAnsi"/>
          <w:color w:val="auto"/>
        </w:rPr>
        <w:t>Do not spray aerosol disinfectants, use “fog” treatments, or implement electrostatic guns in any exhibit spaces/areas. The effects of the chemicals contained in these treatments on materials is unknown.</w:t>
      </w:r>
    </w:p>
    <w:p w14:paraId="30FDB7D5" w14:textId="77777777" w:rsidR="003C0960" w:rsidRPr="00D17A1E" w:rsidRDefault="003C0960" w:rsidP="00E314B7">
      <w:pPr>
        <w:pStyle w:val="ListParagraph"/>
        <w:ind w:left="0"/>
        <w:rPr>
          <w:color w:val="auto"/>
        </w:rPr>
      </w:pPr>
    </w:p>
    <w:p w14:paraId="1082435E" w14:textId="2D4DE2EC" w:rsidR="003C0960" w:rsidRPr="00D17A1E" w:rsidRDefault="003C0960" w:rsidP="00E314B7">
      <w:pPr>
        <w:pStyle w:val="ListParagraph"/>
        <w:numPr>
          <w:ilvl w:val="0"/>
          <w:numId w:val="6"/>
        </w:numPr>
        <w:shd w:val="clear" w:color="auto" w:fill="FFFFFF"/>
        <w:spacing w:before="100" w:beforeAutospacing="1" w:after="225"/>
        <w:ind w:left="720"/>
        <w:rPr>
          <w:color w:val="auto"/>
        </w:rPr>
      </w:pPr>
      <w:r w:rsidRPr="00D17A1E">
        <w:rPr>
          <w:color w:val="auto"/>
        </w:rPr>
        <w:t>If there are areas where cleaning or disinfecting objects would be difficult to achieve easily signage, ropes, or other stanchions may be needed to limit access to areas by visitors.  Remember, visitors may still be able to see or look in</w:t>
      </w:r>
      <w:r w:rsidR="00BB6151" w:rsidRPr="00D17A1E">
        <w:rPr>
          <w:color w:val="auto"/>
        </w:rPr>
        <w:t xml:space="preserve"> a</w:t>
      </w:r>
      <w:r w:rsidRPr="00D17A1E">
        <w:rPr>
          <w:color w:val="auto"/>
        </w:rPr>
        <w:t>reas while being prohibited from physically entering them.</w:t>
      </w:r>
    </w:p>
    <w:p w14:paraId="705F3095" w14:textId="77777777" w:rsidR="003C0960" w:rsidRPr="00D17A1E" w:rsidRDefault="003C0960" w:rsidP="00E314B7">
      <w:pPr>
        <w:pStyle w:val="ListParagraph"/>
        <w:ind w:left="0"/>
        <w:rPr>
          <w:color w:val="auto"/>
        </w:rPr>
      </w:pPr>
    </w:p>
    <w:p w14:paraId="4FCB8F73" w14:textId="0B2677A1" w:rsidR="002B6A06" w:rsidRPr="00D17A1E" w:rsidRDefault="00C527E6" w:rsidP="00B32DE7">
      <w:pPr>
        <w:pStyle w:val="ListParagraph"/>
        <w:numPr>
          <w:ilvl w:val="0"/>
          <w:numId w:val="6"/>
        </w:numPr>
        <w:shd w:val="clear" w:color="auto" w:fill="FFFFFF"/>
        <w:spacing w:before="100" w:beforeAutospacing="1" w:after="225"/>
        <w:ind w:left="720"/>
        <w:rPr>
          <w:color w:val="auto"/>
        </w:rPr>
      </w:pPr>
      <w:r w:rsidRPr="00D17A1E">
        <w:rPr>
          <w:color w:val="auto"/>
        </w:rPr>
        <w:t xml:space="preserve">Clean wooden stair railings, </w:t>
      </w:r>
      <w:r w:rsidR="003C0960" w:rsidRPr="00D17A1E">
        <w:rPr>
          <w:color w:val="auto"/>
        </w:rPr>
        <w:t>table</w:t>
      </w:r>
      <w:r w:rsidRPr="00D17A1E">
        <w:rPr>
          <w:color w:val="auto"/>
        </w:rPr>
        <w:t>tops</w:t>
      </w:r>
      <w:r w:rsidR="003C0960" w:rsidRPr="00D17A1E">
        <w:rPr>
          <w:color w:val="auto"/>
        </w:rPr>
        <w:t xml:space="preserve">, chairs or other surfaces that are repeatedly touched by visitors with an appropriate cleaner (see NPS guidelines for proper cleaning using the recommended </w:t>
      </w:r>
      <w:r w:rsidR="003C0960" w:rsidRPr="00D17A1E">
        <w:rPr>
          <w:rFonts w:cstheme="minorHAnsi"/>
          <w:b/>
          <w:bCs/>
          <w:color w:val="auto"/>
          <w:shd w:val="clear" w:color="auto" w:fill="FFFFFF"/>
        </w:rPr>
        <w:t>Seventh Generation All-Purpose Cleaner – Free and Clear</w:t>
      </w:r>
      <w:r w:rsidR="003C0960" w:rsidRPr="00D17A1E">
        <w:rPr>
          <w:color w:val="auto"/>
        </w:rPr>
        <w:t>).</w:t>
      </w:r>
      <w:r w:rsidR="002B6A06" w:rsidRPr="00D17A1E">
        <w:rPr>
          <w:color w:val="auto"/>
        </w:rPr>
        <w:t xml:space="preserve"> Wipe back over the surface with a separate clean damp cloth to rinse excess cleaner off the surface.</w:t>
      </w:r>
    </w:p>
    <w:p w14:paraId="0EF788FC" w14:textId="77777777" w:rsidR="003C0960" w:rsidRPr="00D17A1E" w:rsidRDefault="003C0960" w:rsidP="00B32DE7">
      <w:pPr>
        <w:pStyle w:val="ListParagraph"/>
        <w:shd w:val="clear" w:color="auto" w:fill="FFFFFF"/>
        <w:spacing w:before="100" w:beforeAutospacing="1" w:after="225"/>
        <w:ind w:left="360"/>
        <w:rPr>
          <w:color w:val="auto"/>
        </w:rPr>
      </w:pPr>
    </w:p>
    <w:p w14:paraId="1EFCFB98" w14:textId="3CE8545E" w:rsidR="002B6A06" w:rsidRPr="00D17A1E" w:rsidRDefault="00C527E6" w:rsidP="00B32DE7">
      <w:pPr>
        <w:pStyle w:val="ListParagraph"/>
        <w:numPr>
          <w:ilvl w:val="0"/>
          <w:numId w:val="6"/>
        </w:numPr>
        <w:shd w:val="clear" w:color="auto" w:fill="FFFFFF"/>
        <w:spacing w:before="100" w:beforeAutospacing="1" w:after="225"/>
        <w:ind w:left="720"/>
        <w:rPr>
          <w:color w:val="auto"/>
        </w:rPr>
      </w:pPr>
      <w:r w:rsidRPr="00D17A1E">
        <w:rPr>
          <w:color w:val="auto"/>
        </w:rPr>
        <w:t>Always apply the cleaner to a rag or wipe first before cleaning a surface.  Never spray or apply the product directly onto the surface intended to be cleaned.</w:t>
      </w:r>
      <w:r w:rsidR="002B6A06" w:rsidRPr="00D17A1E">
        <w:rPr>
          <w:color w:val="auto"/>
        </w:rPr>
        <w:t xml:space="preserve"> Cloth micro-fiber rags are recommended for cleaning of most finished or smooth surfaces.  Avoid paper towels, which might abrade finishes or other delicate surfaces.</w:t>
      </w:r>
    </w:p>
    <w:p w14:paraId="1A82F9B9" w14:textId="77777777" w:rsidR="00C527E6" w:rsidRPr="00D17A1E" w:rsidRDefault="00C527E6" w:rsidP="00B32DE7">
      <w:pPr>
        <w:pStyle w:val="ListParagraph"/>
        <w:ind w:left="360"/>
        <w:rPr>
          <w:color w:val="auto"/>
        </w:rPr>
      </w:pPr>
    </w:p>
    <w:p w14:paraId="494EE16C" w14:textId="752FF25D" w:rsidR="003C0960" w:rsidRPr="00D17A1E" w:rsidRDefault="003C0960" w:rsidP="00B32DE7">
      <w:pPr>
        <w:pStyle w:val="ListParagraph"/>
        <w:numPr>
          <w:ilvl w:val="0"/>
          <w:numId w:val="6"/>
        </w:numPr>
        <w:shd w:val="clear" w:color="auto" w:fill="FFFFFF"/>
        <w:spacing w:before="100" w:beforeAutospacing="1" w:after="225"/>
        <w:ind w:left="720"/>
        <w:rPr>
          <w:color w:val="auto"/>
        </w:rPr>
      </w:pPr>
      <w:r w:rsidRPr="00D17A1E">
        <w:rPr>
          <w:color w:val="auto"/>
        </w:rPr>
        <w:t>When using a cleaning product, even those recommended in the guideline</w:t>
      </w:r>
      <w:r w:rsidR="00EB19F4" w:rsidRPr="00D17A1E">
        <w:rPr>
          <w:color w:val="auto"/>
        </w:rPr>
        <w:t>s</w:t>
      </w:r>
      <w:r w:rsidRPr="00D17A1E">
        <w:rPr>
          <w:color w:val="auto"/>
        </w:rPr>
        <w:t xml:space="preserve">, always start in a small, inconspicuous </w:t>
      </w:r>
      <w:r w:rsidR="00EB19F4" w:rsidRPr="00D17A1E">
        <w:rPr>
          <w:color w:val="auto"/>
        </w:rPr>
        <w:t>area</w:t>
      </w:r>
      <w:r w:rsidRPr="00D17A1E">
        <w:rPr>
          <w:color w:val="auto"/>
        </w:rPr>
        <w:t xml:space="preserve"> on the object or exhibit case.  Wait a minute or two to check the area for any adverse reactions to the cleaning product before continuing to clean the object or exhibit case.  If any </w:t>
      </w:r>
      <w:r w:rsidRPr="00D17A1E">
        <w:rPr>
          <w:color w:val="auto"/>
        </w:rPr>
        <w:lastRenderedPageBreak/>
        <w:t>cracking, hazing, fading, or running of color takes place, do NOT continue to use the cleaner on that or any similar object.</w:t>
      </w:r>
    </w:p>
    <w:p w14:paraId="722AC236" w14:textId="77777777" w:rsidR="003C0960" w:rsidRPr="00D17A1E" w:rsidRDefault="003C0960" w:rsidP="00B32DE7">
      <w:pPr>
        <w:pStyle w:val="ListParagraph"/>
        <w:ind w:left="360"/>
        <w:rPr>
          <w:color w:val="auto"/>
        </w:rPr>
      </w:pPr>
    </w:p>
    <w:p w14:paraId="6D698F32" w14:textId="2EDF5244" w:rsidR="003C0960" w:rsidRPr="00D17A1E" w:rsidRDefault="003C0960" w:rsidP="00B32DE7">
      <w:pPr>
        <w:pStyle w:val="ListParagraph"/>
        <w:numPr>
          <w:ilvl w:val="0"/>
          <w:numId w:val="6"/>
        </w:numPr>
        <w:shd w:val="clear" w:color="auto" w:fill="FFFFFF"/>
        <w:spacing w:before="100" w:beforeAutospacing="1" w:after="225"/>
        <w:ind w:left="720"/>
        <w:rPr>
          <w:color w:val="auto"/>
        </w:rPr>
      </w:pPr>
      <w:r w:rsidRPr="00D17A1E">
        <w:rPr>
          <w:color w:val="auto"/>
        </w:rPr>
        <w:t xml:space="preserve">Remember, if an artifact is not touched, no risk of infection is warranted.  Special cleaners and disinfectants are not </w:t>
      </w:r>
      <w:r w:rsidR="0039172F" w:rsidRPr="00D17A1E">
        <w:rPr>
          <w:color w:val="auto"/>
        </w:rPr>
        <w:t>needed,</w:t>
      </w:r>
      <w:r w:rsidRPr="00D17A1E">
        <w:rPr>
          <w:color w:val="auto"/>
        </w:rPr>
        <w:t xml:space="preserve"> and regular maintenance dusting or cleaning will suffice.</w:t>
      </w:r>
    </w:p>
    <w:p w14:paraId="05A75B7E" w14:textId="77777777" w:rsidR="003C0960" w:rsidRPr="00D17A1E" w:rsidRDefault="003C0960" w:rsidP="00B32DE7">
      <w:pPr>
        <w:pStyle w:val="ListParagraph"/>
        <w:ind w:left="360"/>
        <w:rPr>
          <w:color w:val="auto"/>
        </w:rPr>
      </w:pPr>
    </w:p>
    <w:p w14:paraId="006D9AAA" w14:textId="77777777" w:rsidR="003C0960" w:rsidRPr="00D17A1E" w:rsidRDefault="003C0960" w:rsidP="00B32DE7">
      <w:pPr>
        <w:pStyle w:val="ListParagraph"/>
        <w:numPr>
          <w:ilvl w:val="0"/>
          <w:numId w:val="6"/>
        </w:numPr>
        <w:shd w:val="clear" w:color="auto" w:fill="FFFFFF"/>
        <w:spacing w:before="100" w:beforeAutospacing="1" w:after="225"/>
        <w:ind w:left="720"/>
        <w:rPr>
          <w:color w:val="auto"/>
        </w:rPr>
      </w:pPr>
      <w:r w:rsidRPr="00D17A1E">
        <w:rPr>
          <w:color w:val="auto"/>
        </w:rPr>
        <w:t xml:space="preserve">If it appears that certain objects are prone to being repeatedly touched throughout the day, consider moving or isolating these objects to less accessible areas.   </w:t>
      </w:r>
    </w:p>
    <w:p w14:paraId="07D30D7B" w14:textId="77777777" w:rsidR="003C0960" w:rsidRPr="00D17A1E" w:rsidRDefault="003C0960" w:rsidP="00B32DE7">
      <w:pPr>
        <w:pStyle w:val="ListParagraph"/>
        <w:ind w:left="360"/>
        <w:rPr>
          <w:color w:val="auto"/>
        </w:rPr>
      </w:pPr>
    </w:p>
    <w:p w14:paraId="3B3B6266" w14:textId="3CCDDD56" w:rsidR="003C0960" w:rsidRPr="00D17A1E" w:rsidRDefault="003C0960" w:rsidP="00B32DE7">
      <w:pPr>
        <w:pStyle w:val="ListParagraph"/>
        <w:numPr>
          <w:ilvl w:val="0"/>
          <w:numId w:val="6"/>
        </w:numPr>
        <w:shd w:val="clear" w:color="auto" w:fill="FFFFFF"/>
        <w:spacing w:before="100" w:beforeAutospacing="1" w:after="225"/>
        <w:ind w:left="720"/>
        <w:rPr>
          <w:color w:val="auto"/>
        </w:rPr>
      </w:pPr>
      <w:r w:rsidRPr="00D17A1E">
        <w:rPr>
          <w:color w:val="auto"/>
        </w:rPr>
        <w:t xml:space="preserve">Some objects are simply unable to be deep cleaned or disinfected without causing damage to them.  If an artifact is thought to be contaminated it should be isolated away from any human contact for 9 days at which point any virus contamination </w:t>
      </w:r>
      <w:r w:rsidR="0039172F" w:rsidRPr="00D17A1E">
        <w:rPr>
          <w:color w:val="auto"/>
        </w:rPr>
        <w:t>is</w:t>
      </w:r>
      <w:r w:rsidRPr="00D17A1E">
        <w:rPr>
          <w:color w:val="auto"/>
        </w:rPr>
        <w:t xml:space="preserve"> considered neutralized.</w:t>
      </w:r>
    </w:p>
    <w:p w14:paraId="760D96FE" w14:textId="77777777" w:rsidR="00A12B52" w:rsidRPr="00D17A1E" w:rsidRDefault="00A12B52" w:rsidP="00B32DE7">
      <w:pPr>
        <w:pStyle w:val="ListParagraph"/>
        <w:shd w:val="clear" w:color="auto" w:fill="FFFFFF"/>
        <w:spacing w:before="100" w:beforeAutospacing="1" w:after="225"/>
        <w:ind w:left="360"/>
        <w:rPr>
          <w:color w:val="auto"/>
        </w:rPr>
      </w:pPr>
    </w:p>
    <w:p w14:paraId="2FAC909E" w14:textId="74086303" w:rsidR="00A12B52" w:rsidRPr="0032354B" w:rsidRDefault="00A12B52" w:rsidP="00B32DE7">
      <w:pPr>
        <w:pStyle w:val="ListParagraph"/>
        <w:numPr>
          <w:ilvl w:val="0"/>
          <w:numId w:val="6"/>
        </w:numPr>
        <w:shd w:val="clear" w:color="auto" w:fill="FFFFFF"/>
        <w:spacing w:before="100" w:beforeAutospacing="1" w:after="225"/>
        <w:ind w:left="720"/>
        <w:rPr>
          <w:rFonts w:eastAsia="Times New Roman" w:cstheme="minorHAnsi"/>
          <w:color w:val="555555"/>
        </w:rPr>
      </w:pPr>
      <w:r w:rsidRPr="00D17A1E">
        <w:rPr>
          <w:rFonts w:eastAsia="Times New Roman" w:cstheme="minorHAnsi"/>
          <w:color w:val="auto"/>
        </w:rPr>
        <w:t xml:space="preserve">If the space/area has not been occupied for several days, the virus that was present on any surface is no longer viable. No additional cleaning or disinfecting is needed other than “normal” housekeeping tasks. Consult your Housekeeping Plan (see the </w:t>
      </w:r>
      <w:hyperlink r:id="rId8" w:history="1">
        <w:r w:rsidRPr="006B1DBD">
          <w:rPr>
            <w:rStyle w:val="Hyperlink"/>
            <w:rFonts w:eastAsia="Times New Roman" w:cstheme="minorHAnsi"/>
          </w:rPr>
          <w:t>NPS Museum Handbook Part 1, Chapter 13: Museum Housekeeping</w:t>
        </w:r>
        <w:bookmarkStart w:id="0" w:name="_GoBack"/>
        <w:bookmarkEnd w:id="0"/>
        <w:r w:rsidRPr="006B1DBD">
          <w:rPr>
            <w:rStyle w:val="Hyperlink"/>
            <w:rFonts w:eastAsia="Times New Roman" w:cstheme="minorHAnsi"/>
          </w:rPr>
          <w:t>).</w:t>
        </w:r>
      </w:hyperlink>
    </w:p>
    <w:p w14:paraId="3DA69CB1" w14:textId="2995CC02" w:rsidR="00773F60" w:rsidRPr="00D17A1E" w:rsidRDefault="00773F60" w:rsidP="0048219F">
      <w:pPr>
        <w:ind w:left="360"/>
        <w:rPr>
          <w:b/>
          <w:bCs/>
          <w:color w:val="auto"/>
        </w:rPr>
      </w:pPr>
      <w:r w:rsidRPr="00D17A1E">
        <w:rPr>
          <w:b/>
          <w:bCs/>
          <w:color w:val="auto"/>
        </w:rPr>
        <w:t xml:space="preserve">For any questions or concerns related to cleaning </w:t>
      </w:r>
      <w:r w:rsidR="002A4B40" w:rsidRPr="00D17A1E">
        <w:rPr>
          <w:b/>
          <w:bCs/>
          <w:color w:val="auto"/>
        </w:rPr>
        <w:t xml:space="preserve">historic surfaces, </w:t>
      </w:r>
      <w:r w:rsidRPr="00D17A1E">
        <w:rPr>
          <w:b/>
          <w:bCs/>
          <w:color w:val="auto"/>
        </w:rPr>
        <w:t>artifacts</w:t>
      </w:r>
      <w:r w:rsidR="002A4B40" w:rsidRPr="00D17A1E">
        <w:rPr>
          <w:b/>
          <w:bCs/>
          <w:color w:val="auto"/>
        </w:rPr>
        <w:t>,</w:t>
      </w:r>
      <w:r w:rsidRPr="00D17A1E">
        <w:rPr>
          <w:b/>
          <w:bCs/>
          <w:color w:val="auto"/>
        </w:rPr>
        <w:t xml:space="preserve"> or cases at your museum or historic site, please contact:</w:t>
      </w:r>
    </w:p>
    <w:p w14:paraId="777985AB" w14:textId="6D238942" w:rsidR="00F40286" w:rsidRPr="00D17A1E" w:rsidRDefault="00F40286" w:rsidP="00773F60">
      <w:pPr>
        <w:ind w:left="450"/>
        <w:rPr>
          <w:b/>
          <w:bCs/>
          <w:color w:val="auto"/>
        </w:rPr>
      </w:pPr>
    </w:p>
    <w:p w14:paraId="66DC9BC7" w14:textId="77777777" w:rsidR="00F40286" w:rsidRPr="00D17A1E" w:rsidRDefault="00F40286" w:rsidP="006B1DBD">
      <w:pPr>
        <w:ind w:left="360"/>
        <w:rPr>
          <w:b/>
          <w:bCs/>
          <w:color w:val="auto"/>
        </w:rPr>
      </w:pPr>
      <w:r w:rsidRPr="00D17A1E">
        <w:rPr>
          <w:b/>
          <w:bCs/>
          <w:color w:val="auto"/>
        </w:rPr>
        <w:t>Josh Headlee</w:t>
      </w:r>
    </w:p>
    <w:p w14:paraId="44356CDF" w14:textId="77777777" w:rsidR="00F40286" w:rsidRPr="00D17A1E" w:rsidRDefault="00F40286" w:rsidP="006B1DBD">
      <w:pPr>
        <w:ind w:left="360"/>
        <w:rPr>
          <w:b/>
          <w:bCs/>
          <w:color w:val="auto"/>
        </w:rPr>
      </w:pPr>
      <w:r w:rsidRPr="00D17A1E">
        <w:rPr>
          <w:b/>
          <w:bCs/>
          <w:color w:val="auto"/>
        </w:rPr>
        <w:t>GSPHS Preservation Specialist</w:t>
      </w:r>
    </w:p>
    <w:p w14:paraId="075591A8" w14:textId="375BA0BA" w:rsidR="00F40286" w:rsidRPr="0048219F" w:rsidRDefault="006B1DBD" w:rsidP="006B1DBD">
      <w:pPr>
        <w:ind w:left="360"/>
        <w:rPr>
          <w:b/>
          <w:bCs/>
        </w:rPr>
      </w:pPr>
      <w:hyperlink r:id="rId9" w:history="1">
        <w:r w:rsidR="00F40286" w:rsidRPr="0032354B">
          <w:rPr>
            <w:rStyle w:val="Hyperlink"/>
            <w:b/>
            <w:bCs/>
          </w:rPr>
          <w:t>Josh.Headlee@dnr.ga.gov</w:t>
        </w:r>
      </w:hyperlink>
    </w:p>
    <w:p w14:paraId="47B05AC3" w14:textId="77777777" w:rsidR="00F40286" w:rsidRDefault="00F40286" w:rsidP="00773F60">
      <w:pPr>
        <w:ind w:left="450"/>
      </w:pPr>
    </w:p>
    <w:sectPr w:rsidR="00F40286" w:rsidSect="004271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76388"/>
    <w:multiLevelType w:val="hybridMultilevel"/>
    <w:tmpl w:val="3DF413F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9368F2"/>
    <w:multiLevelType w:val="hybridMultilevel"/>
    <w:tmpl w:val="2B88901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E71EBC"/>
    <w:multiLevelType w:val="hybridMultilevel"/>
    <w:tmpl w:val="40EE6A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545D82"/>
    <w:multiLevelType w:val="hybridMultilevel"/>
    <w:tmpl w:val="E28CD2B2"/>
    <w:lvl w:ilvl="0" w:tplc="0ADC1C64">
      <w:numFmt w:val="bullet"/>
      <w:lvlText w:val="-"/>
      <w:lvlJc w:val="left"/>
      <w:pPr>
        <w:ind w:left="1170" w:hanging="360"/>
      </w:pPr>
      <w:rPr>
        <w:rFonts w:ascii="Courier New" w:eastAsiaTheme="minorHAnsi"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36FF16B6"/>
    <w:multiLevelType w:val="hybridMultilevel"/>
    <w:tmpl w:val="7376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CD2A85"/>
    <w:multiLevelType w:val="multilevel"/>
    <w:tmpl w:val="F46A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2CC"/>
    <w:rsid w:val="00017271"/>
    <w:rsid w:val="00035593"/>
    <w:rsid w:val="00066CF8"/>
    <w:rsid w:val="000A5A50"/>
    <w:rsid w:val="000F02CC"/>
    <w:rsid w:val="00110127"/>
    <w:rsid w:val="00112B0F"/>
    <w:rsid w:val="001447FD"/>
    <w:rsid w:val="00146FEE"/>
    <w:rsid w:val="001C4DA9"/>
    <w:rsid w:val="0028256A"/>
    <w:rsid w:val="002A4B40"/>
    <w:rsid w:val="002B6A06"/>
    <w:rsid w:val="002C7F8E"/>
    <w:rsid w:val="0030792B"/>
    <w:rsid w:val="0032354B"/>
    <w:rsid w:val="00387591"/>
    <w:rsid w:val="0039172F"/>
    <w:rsid w:val="003C0960"/>
    <w:rsid w:val="0042715F"/>
    <w:rsid w:val="004363DC"/>
    <w:rsid w:val="0048219F"/>
    <w:rsid w:val="00483A18"/>
    <w:rsid w:val="00512BF6"/>
    <w:rsid w:val="00537C61"/>
    <w:rsid w:val="00545B7F"/>
    <w:rsid w:val="005F04D6"/>
    <w:rsid w:val="006234DB"/>
    <w:rsid w:val="006313CB"/>
    <w:rsid w:val="00664C89"/>
    <w:rsid w:val="006A1367"/>
    <w:rsid w:val="006B1DBD"/>
    <w:rsid w:val="006C719F"/>
    <w:rsid w:val="00745D91"/>
    <w:rsid w:val="00756B82"/>
    <w:rsid w:val="0077016F"/>
    <w:rsid w:val="00773F60"/>
    <w:rsid w:val="00783310"/>
    <w:rsid w:val="008350D6"/>
    <w:rsid w:val="008C518E"/>
    <w:rsid w:val="00955A73"/>
    <w:rsid w:val="009838F7"/>
    <w:rsid w:val="009D230A"/>
    <w:rsid w:val="00A06A3D"/>
    <w:rsid w:val="00A12B52"/>
    <w:rsid w:val="00A13E48"/>
    <w:rsid w:val="00A3201F"/>
    <w:rsid w:val="00A4144C"/>
    <w:rsid w:val="00AD03D7"/>
    <w:rsid w:val="00B04F0D"/>
    <w:rsid w:val="00B32DE7"/>
    <w:rsid w:val="00B41067"/>
    <w:rsid w:val="00B634D5"/>
    <w:rsid w:val="00B6449F"/>
    <w:rsid w:val="00B80DFA"/>
    <w:rsid w:val="00BB6151"/>
    <w:rsid w:val="00BD6378"/>
    <w:rsid w:val="00BF05B2"/>
    <w:rsid w:val="00C13393"/>
    <w:rsid w:val="00C159C6"/>
    <w:rsid w:val="00C30D67"/>
    <w:rsid w:val="00C527E6"/>
    <w:rsid w:val="00C6382A"/>
    <w:rsid w:val="00CA571F"/>
    <w:rsid w:val="00CA7303"/>
    <w:rsid w:val="00CF43CB"/>
    <w:rsid w:val="00D07176"/>
    <w:rsid w:val="00D17A1E"/>
    <w:rsid w:val="00D642B7"/>
    <w:rsid w:val="00E314B7"/>
    <w:rsid w:val="00E66667"/>
    <w:rsid w:val="00EB19F4"/>
    <w:rsid w:val="00EC7058"/>
    <w:rsid w:val="00EF6EB3"/>
    <w:rsid w:val="00F069AC"/>
    <w:rsid w:val="00F35777"/>
    <w:rsid w:val="00F40286"/>
    <w:rsid w:val="00F5107D"/>
    <w:rsid w:val="00FC0808"/>
    <w:rsid w:val="04FC4CE5"/>
    <w:rsid w:val="38FBA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C3D1"/>
  <w15:chartTrackingRefBased/>
  <w15:docId w15:val="{FE4A42C6-1491-460C-9E97-D20719DDF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w:color w:val="595959" w:themeColor="text1" w:themeTint="A6"/>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067"/>
  </w:style>
  <w:style w:type="paragraph" w:styleId="Heading4">
    <w:name w:val="heading 4"/>
    <w:basedOn w:val="Normal"/>
    <w:next w:val="Normal"/>
    <w:link w:val="Heading4Char"/>
    <w:uiPriority w:val="9"/>
    <w:semiHidden/>
    <w:unhideWhenUsed/>
    <w:qFormat/>
    <w:rsid w:val="000F02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1067"/>
    <w:pPr>
      <w:ind w:left="720"/>
      <w:contextualSpacing/>
    </w:pPr>
  </w:style>
  <w:style w:type="character" w:styleId="Hyperlink">
    <w:name w:val="Hyperlink"/>
    <w:basedOn w:val="DefaultParagraphFont"/>
    <w:uiPriority w:val="99"/>
    <w:unhideWhenUsed/>
    <w:rsid w:val="000F02CC"/>
    <w:rPr>
      <w:color w:val="0000FF"/>
      <w:u w:val="single"/>
    </w:rPr>
  </w:style>
  <w:style w:type="character" w:styleId="UnresolvedMention">
    <w:name w:val="Unresolved Mention"/>
    <w:basedOn w:val="DefaultParagraphFont"/>
    <w:uiPriority w:val="99"/>
    <w:semiHidden/>
    <w:unhideWhenUsed/>
    <w:rsid w:val="000F02CC"/>
    <w:rPr>
      <w:color w:val="605E5C"/>
      <w:shd w:val="clear" w:color="auto" w:fill="E1DFDD"/>
    </w:rPr>
  </w:style>
  <w:style w:type="character" w:customStyle="1" w:styleId="Heading4Char">
    <w:name w:val="Heading 4 Char"/>
    <w:basedOn w:val="DefaultParagraphFont"/>
    <w:link w:val="Heading4"/>
    <w:uiPriority w:val="9"/>
    <w:semiHidden/>
    <w:rsid w:val="000F02CC"/>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6A1367"/>
    <w:rPr>
      <w:sz w:val="16"/>
      <w:szCs w:val="16"/>
    </w:rPr>
  </w:style>
  <w:style w:type="paragraph" w:styleId="CommentText">
    <w:name w:val="annotation text"/>
    <w:basedOn w:val="Normal"/>
    <w:link w:val="CommentTextChar"/>
    <w:uiPriority w:val="99"/>
    <w:semiHidden/>
    <w:unhideWhenUsed/>
    <w:rsid w:val="006A1367"/>
    <w:rPr>
      <w:sz w:val="20"/>
      <w:szCs w:val="20"/>
    </w:rPr>
  </w:style>
  <w:style w:type="character" w:customStyle="1" w:styleId="CommentTextChar">
    <w:name w:val="Comment Text Char"/>
    <w:basedOn w:val="DefaultParagraphFont"/>
    <w:link w:val="CommentText"/>
    <w:uiPriority w:val="99"/>
    <w:semiHidden/>
    <w:rsid w:val="006A1367"/>
    <w:rPr>
      <w:sz w:val="20"/>
      <w:szCs w:val="20"/>
    </w:rPr>
  </w:style>
  <w:style w:type="paragraph" w:styleId="CommentSubject">
    <w:name w:val="annotation subject"/>
    <w:basedOn w:val="CommentText"/>
    <w:next w:val="CommentText"/>
    <w:link w:val="CommentSubjectChar"/>
    <w:uiPriority w:val="99"/>
    <w:semiHidden/>
    <w:unhideWhenUsed/>
    <w:rsid w:val="006A1367"/>
    <w:rPr>
      <w:b/>
      <w:bCs/>
    </w:rPr>
  </w:style>
  <w:style w:type="character" w:customStyle="1" w:styleId="CommentSubjectChar">
    <w:name w:val="Comment Subject Char"/>
    <w:basedOn w:val="CommentTextChar"/>
    <w:link w:val="CommentSubject"/>
    <w:uiPriority w:val="99"/>
    <w:semiHidden/>
    <w:rsid w:val="006A1367"/>
    <w:rPr>
      <w:b/>
      <w:bCs/>
      <w:sz w:val="20"/>
      <w:szCs w:val="20"/>
    </w:rPr>
  </w:style>
  <w:style w:type="paragraph" w:styleId="BalloonText">
    <w:name w:val="Balloon Text"/>
    <w:basedOn w:val="Normal"/>
    <w:link w:val="BalloonTextChar"/>
    <w:uiPriority w:val="99"/>
    <w:semiHidden/>
    <w:unhideWhenUsed/>
    <w:rsid w:val="006A13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367"/>
    <w:rPr>
      <w:rFonts w:ascii="Segoe UI" w:hAnsi="Segoe UI" w:cs="Segoe UI"/>
      <w:sz w:val="18"/>
      <w:szCs w:val="18"/>
    </w:rPr>
  </w:style>
  <w:style w:type="character" w:styleId="FollowedHyperlink">
    <w:name w:val="FollowedHyperlink"/>
    <w:basedOn w:val="DefaultParagraphFont"/>
    <w:uiPriority w:val="99"/>
    <w:semiHidden/>
    <w:unhideWhenUsed/>
    <w:rsid w:val="004363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025438">
      <w:bodyDiv w:val="1"/>
      <w:marLeft w:val="0"/>
      <w:marRight w:val="0"/>
      <w:marTop w:val="0"/>
      <w:marBottom w:val="0"/>
      <w:divBdr>
        <w:top w:val="none" w:sz="0" w:space="0" w:color="auto"/>
        <w:left w:val="none" w:sz="0" w:space="0" w:color="auto"/>
        <w:bottom w:val="none" w:sz="0" w:space="0" w:color="auto"/>
        <w:right w:val="none" w:sz="0" w:space="0" w:color="auto"/>
      </w:divBdr>
    </w:div>
    <w:div w:id="1965230170">
      <w:bodyDiv w:val="1"/>
      <w:marLeft w:val="0"/>
      <w:marRight w:val="0"/>
      <w:marTop w:val="0"/>
      <w:marBottom w:val="0"/>
      <w:divBdr>
        <w:top w:val="none" w:sz="0" w:space="0" w:color="auto"/>
        <w:left w:val="none" w:sz="0" w:space="0" w:color="auto"/>
        <w:bottom w:val="none" w:sz="0" w:space="0" w:color="auto"/>
        <w:right w:val="none" w:sz="0" w:space="0" w:color="auto"/>
      </w:divBdr>
    </w:div>
    <w:div w:id="198095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s.gov/museum/publications/MHI/MHI.pdf" TargetMode="External"/><Relationship Id="rId3" Type="http://schemas.openxmlformats.org/officeDocument/2006/relationships/settings" Target="settings.xml"/><Relationship Id="rId7" Type="http://schemas.openxmlformats.org/officeDocument/2006/relationships/hyperlink" Target="http://explore.gastateparks.org/staff/COVID-19/COVID%20Sign%20for%20Visitor%20Center-Museum-Interpretive%20Center%202020%20reopen.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plore.gastateparks.org/staff/COVID-19/Cleaning%20Guidance%20during%20COVID-19%202020%2005%2028.doc" TargetMode="External"/><Relationship Id="rId11" Type="http://schemas.openxmlformats.org/officeDocument/2006/relationships/theme" Target="theme/theme1.xml"/><Relationship Id="rId5" Type="http://schemas.openxmlformats.org/officeDocument/2006/relationships/hyperlink" Target="https://www.nps.gov/subjects/hfc/covid-19-exhibitry-cleaning-guidance.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osh.Headlee@dnr.g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Headlee, Josh</dc:creator>
  <cp:keywords/>
  <dc:description/>
  <cp:lastModifiedBy>Graham, Ellen</cp:lastModifiedBy>
  <cp:revision>3</cp:revision>
  <dcterms:created xsi:type="dcterms:W3CDTF">2020-06-02T20:23:00Z</dcterms:created>
  <dcterms:modified xsi:type="dcterms:W3CDTF">2020-06-02T20:28:00Z</dcterms:modified>
</cp:coreProperties>
</file>