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6135AF50" w:rsidR="005965CA" w:rsidRDefault="006538F1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Effective:  </w:t>
      </w:r>
      <w:r w:rsidR="00E13A4A">
        <w:rPr>
          <w:rFonts w:ascii="Calibri" w:hAnsi="Calibri"/>
          <w:sz w:val="28"/>
          <w:szCs w:val="28"/>
        </w:rPr>
        <w:t>04.01</w:t>
      </w:r>
      <w:r w:rsidR="005965CA">
        <w:rPr>
          <w:rFonts w:ascii="Calibri" w:hAnsi="Calibri"/>
          <w:sz w:val="28"/>
          <w:szCs w:val="28"/>
        </w:rPr>
        <w:t>.2020</w:t>
      </w:r>
    </w:p>
    <w:p w14:paraId="0F660092" w14:textId="77777777" w:rsidR="005965CA" w:rsidRDefault="005965CA" w:rsidP="005965CA">
      <w:pPr>
        <w:rPr>
          <w:rFonts w:ascii="Calibri" w:hAnsi="Calibri"/>
          <w:sz w:val="28"/>
          <w:szCs w:val="28"/>
        </w:rPr>
      </w:pPr>
    </w:p>
    <w:p w14:paraId="27EC6258" w14:textId="17A51482" w:rsidR="00563F03" w:rsidRPr="00D520A6" w:rsidRDefault="005965CA" w:rsidP="00D520A6">
      <w:r>
        <w:rPr>
          <w:rFonts w:ascii="Calibri" w:hAnsi="Calibri"/>
          <w:sz w:val="28"/>
          <w:szCs w:val="28"/>
        </w:rPr>
        <w:t>To meet Governor Kemps Executive Order regarding COVID-19</w:t>
      </w:r>
      <w:r w:rsidR="006538F1">
        <w:rPr>
          <w:rFonts w:ascii="Calibri" w:hAnsi="Calibri"/>
          <w:sz w:val="28"/>
          <w:szCs w:val="28"/>
        </w:rPr>
        <w:t xml:space="preserve"> and in addition to the State Parks and Historic Sites Operational Plan for all sites, the following</w:t>
      </w:r>
      <w:r>
        <w:rPr>
          <w:rFonts w:ascii="Calibri" w:hAnsi="Calibri"/>
          <w:sz w:val="28"/>
          <w:szCs w:val="28"/>
        </w:rPr>
        <w:t xml:space="preserve"> procedures </w:t>
      </w:r>
      <w:r w:rsidR="006538F1">
        <w:rPr>
          <w:rFonts w:ascii="Calibri" w:hAnsi="Calibri"/>
          <w:sz w:val="28"/>
          <w:szCs w:val="28"/>
        </w:rPr>
        <w:t xml:space="preserve">are being implemented </w:t>
      </w:r>
      <w:r>
        <w:rPr>
          <w:rFonts w:ascii="Calibri" w:hAnsi="Calibri"/>
          <w:sz w:val="28"/>
          <w:szCs w:val="28"/>
        </w:rPr>
        <w:t xml:space="preserve">at </w:t>
      </w:r>
      <w:r w:rsidR="00256523">
        <w:rPr>
          <w:rFonts w:ascii="Calibri" w:hAnsi="Calibri"/>
          <w:b/>
          <w:bCs/>
          <w:sz w:val="28"/>
          <w:szCs w:val="28"/>
        </w:rPr>
        <w:t>Fort Mountain</w:t>
      </w:r>
      <w:r w:rsidR="00B62529">
        <w:rPr>
          <w:rFonts w:ascii="Calibri" w:hAnsi="Calibri"/>
          <w:b/>
          <w:bCs/>
          <w:sz w:val="28"/>
          <w:szCs w:val="28"/>
        </w:rPr>
        <w:t xml:space="preserve"> State Park</w:t>
      </w:r>
      <w:r w:rsidR="006538F1">
        <w:rPr>
          <w:rFonts w:ascii="Calibri" w:hAnsi="Calibri"/>
          <w:sz w:val="28"/>
          <w:szCs w:val="28"/>
        </w:rPr>
        <w:t>:</w:t>
      </w:r>
    </w:p>
    <w:p w14:paraId="41A2368E" w14:textId="77777777" w:rsidR="000230A7" w:rsidRDefault="000230A7" w:rsidP="000230A7">
      <w:pPr>
        <w:pStyle w:val="ListParagraph"/>
        <w:rPr>
          <w:rFonts w:eastAsia="Times New Roman"/>
          <w:sz w:val="28"/>
          <w:szCs w:val="28"/>
        </w:rPr>
      </w:pPr>
    </w:p>
    <w:p w14:paraId="00FC817B" w14:textId="77777777" w:rsidR="00A10503" w:rsidRPr="00A10503" w:rsidRDefault="0047431F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>Fort Mountain</w:t>
      </w:r>
      <w:r w:rsidR="000230A7">
        <w:rPr>
          <w:rFonts w:ascii="Calibri" w:eastAsia="Times New Roman" w:hAnsi="Calibri"/>
          <w:sz w:val="28"/>
          <w:szCs w:val="28"/>
        </w:rPr>
        <w:t xml:space="preserve"> will only </w:t>
      </w:r>
      <w:r w:rsidR="00D520A6">
        <w:rPr>
          <w:rFonts w:ascii="Calibri" w:eastAsia="Times New Roman" w:hAnsi="Calibri"/>
          <w:sz w:val="28"/>
          <w:szCs w:val="28"/>
        </w:rPr>
        <w:t>allow up to</w:t>
      </w:r>
      <w:r w:rsidR="005C36BB">
        <w:rPr>
          <w:rFonts w:ascii="Calibri" w:eastAsia="Times New Roman" w:hAnsi="Calibri"/>
          <w:sz w:val="28"/>
          <w:szCs w:val="28"/>
        </w:rPr>
        <w:t>,</w:t>
      </w:r>
      <w:r w:rsidR="00D520A6">
        <w:rPr>
          <w:rFonts w:ascii="Calibri" w:eastAsia="Times New Roman" w:hAnsi="Calibri"/>
          <w:sz w:val="28"/>
          <w:szCs w:val="28"/>
        </w:rPr>
        <w:t xml:space="preserve"> but no more than</w:t>
      </w:r>
      <w:r w:rsidR="005C36BB">
        <w:rPr>
          <w:rFonts w:ascii="Calibri" w:eastAsia="Times New Roman" w:hAnsi="Calibri"/>
          <w:sz w:val="28"/>
          <w:szCs w:val="28"/>
        </w:rPr>
        <w:t>,</w:t>
      </w:r>
      <w:r w:rsidR="008B3652">
        <w:rPr>
          <w:rFonts w:ascii="Calibri" w:eastAsia="Times New Roman" w:hAnsi="Calibri"/>
          <w:sz w:val="28"/>
          <w:szCs w:val="28"/>
        </w:rPr>
        <w:t xml:space="preserve"> 161</w:t>
      </w:r>
      <w:r w:rsidR="000230A7">
        <w:rPr>
          <w:rFonts w:ascii="Calibri" w:eastAsia="Times New Roman" w:hAnsi="Calibri"/>
          <w:sz w:val="28"/>
          <w:szCs w:val="28"/>
        </w:rPr>
        <w:t xml:space="preserve"> day us</w:t>
      </w:r>
      <w:r w:rsidR="005C36BB">
        <w:rPr>
          <w:rFonts w:ascii="Calibri" w:eastAsia="Times New Roman" w:hAnsi="Calibri"/>
          <w:sz w:val="28"/>
          <w:szCs w:val="28"/>
        </w:rPr>
        <w:t>e vehicles at the day use</w:t>
      </w:r>
      <w:r w:rsidR="000230A7">
        <w:rPr>
          <w:rFonts w:ascii="Calibri" w:eastAsia="Times New Roman" w:hAnsi="Calibri"/>
          <w:sz w:val="28"/>
          <w:szCs w:val="28"/>
        </w:rPr>
        <w:t xml:space="preserve"> parking </w:t>
      </w:r>
      <w:r w:rsidR="00B04EE7">
        <w:rPr>
          <w:rFonts w:ascii="Calibri" w:eastAsia="Times New Roman" w:hAnsi="Calibri"/>
          <w:sz w:val="28"/>
          <w:szCs w:val="28"/>
        </w:rPr>
        <w:t>spaces</w:t>
      </w:r>
      <w:r w:rsidR="000230A7">
        <w:rPr>
          <w:rFonts w:ascii="Calibri" w:eastAsia="Times New Roman" w:hAnsi="Calibri"/>
          <w:sz w:val="28"/>
          <w:szCs w:val="28"/>
        </w:rPr>
        <w:t xml:space="preserve">.  </w:t>
      </w:r>
    </w:p>
    <w:p w14:paraId="070BE121" w14:textId="77777777" w:rsidR="00A10503" w:rsidRPr="00A10503" w:rsidRDefault="00A10503" w:rsidP="00A10503">
      <w:pPr>
        <w:ind w:left="720"/>
        <w:rPr>
          <w:rFonts w:eastAsia="Times New Roman"/>
        </w:rPr>
      </w:pPr>
    </w:p>
    <w:p w14:paraId="4C58775C" w14:textId="728A2E5E" w:rsidR="000230A7" w:rsidRPr="00E058AA" w:rsidRDefault="000230A7" w:rsidP="000230A7">
      <w:pPr>
        <w:numPr>
          <w:ilvl w:val="0"/>
          <w:numId w:val="1"/>
        </w:numPr>
        <w:rPr>
          <w:rFonts w:eastAsia="Times New Roman"/>
        </w:rPr>
      </w:pPr>
      <w:bookmarkStart w:id="0" w:name="_GoBack"/>
      <w:bookmarkEnd w:id="0"/>
      <w:r>
        <w:rPr>
          <w:rFonts w:ascii="Calibri" w:eastAsia="Times New Roman" w:hAnsi="Calibri"/>
          <w:sz w:val="28"/>
          <w:szCs w:val="28"/>
        </w:rPr>
        <w:t xml:space="preserve">Once </w:t>
      </w:r>
      <w:r w:rsidR="00563F03">
        <w:rPr>
          <w:rFonts w:ascii="Calibri" w:eastAsia="Times New Roman" w:hAnsi="Calibri"/>
          <w:sz w:val="28"/>
          <w:szCs w:val="28"/>
        </w:rPr>
        <w:t xml:space="preserve">the </w:t>
      </w:r>
      <w:r w:rsidR="005632DB">
        <w:rPr>
          <w:rFonts w:ascii="Calibri" w:eastAsia="Times New Roman" w:hAnsi="Calibri"/>
          <w:sz w:val="28"/>
          <w:szCs w:val="28"/>
        </w:rPr>
        <w:t>day use</w:t>
      </w:r>
      <w:r>
        <w:rPr>
          <w:rFonts w:ascii="Calibri" w:eastAsia="Times New Roman" w:hAnsi="Calibri"/>
          <w:sz w:val="28"/>
          <w:szCs w:val="28"/>
        </w:rPr>
        <w:t xml:space="preserve"> parking </w:t>
      </w:r>
      <w:r w:rsidR="00563F03">
        <w:rPr>
          <w:rFonts w:ascii="Calibri" w:eastAsia="Times New Roman" w:hAnsi="Calibri"/>
          <w:sz w:val="28"/>
          <w:szCs w:val="28"/>
        </w:rPr>
        <w:t>area</w:t>
      </w:r>
      <w:r w:rsidR="005632DB">
        <w:rPr>
          <w:rFonts w:ascii="Calibri" w:eastAsia="Times New Roman" w:hAnsi="Calibri"/>
          <w:sz w:val="28"/>
          <w:szCs w:val="28"/>
        </w:rPr>
        <w:t>s are</w:t>
      </w:r>
      <w:r w:rsidR="008B3652">
        <w:rPr>
          <w:rFonts w:ascii="Calibri" w:eastAsia="Times New Roman" w:hAnsi="Calibri"/>
          <w:sz w:val="28"/>
          <w:szCs w:val="28"/>
        </w:rPr>
        <w:t xml:space="preserve"> at full capacity of 161</w:t>
      </w:r>
      <w:r>
        <w:rPr>
          <w:rFonts w:ascii="Calibri" w:eastAsia="Times New Roman" w:hAnsi="Calibri"/>
          <w:sz w:val="28"/>
          <w:szCs w:val="28"/>
        </w:rPr>
        <w:t xml:space="preserve"> day use vehicles, additional day use traffic will not be allowed into this parking area.  When one day use vehicle leaves the </w:t>
      </w:r>
      <w:r w:rsidR="005632DB">
        <w:rPr>
          <w:rFonts w:ascii="Calibri" w:eastAsia="Times New Roman" w:hAnsi="Calibri"/>
          <w:sz w:val="28"/>
          <w:szCs w:val="28"/>
        </w:rPr>
        <w:t>day use parking area</w:t>
      </w:r>
      <w:r>
        <w:rPr>
          <w:rFonts w:ascii="Calibri" w:eastAsia="Times New Roman" w:hAnsi="Calibri"/>
          <w:sz w:val="28"/>
          <w:szCs w:val="28"/>
        </w:rPr>
        <w:t xml:space="preserve">, one additional vehicle will be allowed to enter. </w:t>
      </w:r>
    </w:p>
    <w:p w14:paraId="78E7F509" w14:textId="77777777" w:rsidR="000230A7" w:rsidRPr="00E058AA" w:rsidRDefault="000230A7" w:rsidP="000230A7">
      <w:pPr>
        <w:ind w:left="720"/>
        <w:rPr>
          <w:rFonts w:eastAsia="Times New Roman"/>
        </w:rPr>
      </w:pPr>
    </w:p>
    <w:p w14:paraId="75B05AB2" w14:textId="77777777" w:rsidR="000230A7" w:rsidRPr="00E058AA" w:rsidRDefault="000230A7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>Parking will only be allowed in designated parking spaces and will NOT be allowed in overflow parking fields, road shoulders and unused access roads</w:t>
      </w:r>
      <w:r>
        <w:rPr>
          <w:rFonts w:eastAsia="Times New Roman"/>
        </w:rPr>
        <w:t>.</w:t>
      </w:r>
    </w:p>
    <w:p w14:paraId="09944565" w14:textId="77777777" w:rsidR="000230A7" w:rsidRDefault="000230A7" w:rsidP="000230A7">
      <w:r>
        <w:rPr>
          <w:rFonts w:ascii="Calibri" w:hAnsi="Calibri"/>
          <w:sz w:val="28"/>
          <w:szCs w:val="28"/>
        </w:rPr>
        <w:t> </w:t>
      </w:r>
    </w:p>
    <w:p w14:paraId="165C2BB6" w14:textId="77777777" w:rsidR="00563F03" w:rsidRPr="00563F03" w:rsidRDefault="000230A7" w:rsidP="000230A7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Law Enforcement Division Game Wardens will assist with crowd control measures during peak times.  </w:t>
      </w:r>
    </w:p>
    <w:p w14:paraId="69059299" w14:textId="77777777" w:rsidR="00563F03" w:rsidRDefault="00563F03" w:rsidP="00563F03">
      <w:pPr>
        <w:pStyle w:val="ListParagraph"/>
        <w:rPr>
          <w:rFonts w:eastAsia="Times New Roman"/>
          <w:sz w:val="28"/>
          <w:szCs w:val="28"/>
        </w:rPr>
      </w:pPr>
    </w:p>
    <w:p w14:paraId="4CAB9A21" w14:textId="1E037754" w:rsidR="005D05CC" w:rsidRPr="000230A7" w:rsidRDefault="000230A7" w:rsidP="000230A7">
      <w:pPr>
        <w:pStyle w:val="ListParagraph"/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  <w:sz w:val="28"/>
          <w:szCs w:val="28"/>
        </w:rPr>
        <w:t xml:space="preserve">Signs encouraging social distancing </w:t>
      </w:r>
      <w:r w:rsidR="0091780F">
        <w:rPr>
          <w:rFonts w:eastAsia="Times New Roman"/>
          <w:color w:val="000000"/>
          <w:sz w:val="28"/>
          <w:szCs w:val="28"/>
        </w:rPr>
        <w:t xml:space="preserve">are </w:t>
      </w:r>
      <w:r>
        <w:rPr>
          <w:rFonts w:eastAsia="Times New Roman"/>
          <w:color w:val="000000"/>
          <w:sz w:val="28"/>
          <w:szCs w:val="28"/>
        </w:rPr>
        <w:t>posted and provided to visitors at the Entry Kiosk, Visitor Center, restrooms, Facebook, all trail access points, trail kiosks and Iron Ranger Park Pass boxes.</w:t>
      </w:r>
    </w:p>
    <w:sectPr w:rsidR="005D05CC" w:rsidRPr="00023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97DE0"/>
    <w:multiLevelType w:val="hybridMultilevel"/>
    <w:tmpl w:val="48AA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230A7"/>
    <w:rsid w:val="00256523"/>
    <w:rsid w:val="002C0293"/>
    <w:rsid w:val="0047431F"/>
    <w:rsid w:val="005632DB"/>
    <w:rsid w:val="00563F03"/>
    <w:rsid w:val="005965CA"/>
    <w:rsid w:val="005C36BB"/>
    <w:rsid w:val="005D05CC"/>
    <w:rsid w:val="006538F1"/>
    <w:rsid w:val="00681F08"/>
    <w:rsid w:val="007022FB"/>
    <w:rsid w:val="00787B42"/>
    <w:rsid w:val="008B3652"/>
    <w:rsid w:val="0091780F"/>
    <w:rsid w:val="009E4BC4"/>
    <w:rsid w:val="009F4123"/>
    <w:rsid w:val="00A10503"/>
    <w:rsid w:val="00B04EE7"/>
    <w:rsid w:val="00B62529"/>
    <w:rsid w:val="00B94DDE"/>
    <w:rsid w:val="00D520A6"/>
    <w:rsid w:val="00E1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  <w:style w:type="paragraph" w:customStyle="1" w:styleId="xmsonormal">
    <w:name w:val="x_msonormal"/>
    <w:basedOn w:val="Normal"/>
    <w:rsid w:val="009F4123"/>
    <w:rPr>
      <w:rFonts w:ascii="Calibri" w:eastAsia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4</cp:revision>
  <dcterms:created xsi:type="dcterms:W3CDTF">2020-04-01T19:45:00Z</dcterms:created>
  <dcterms:modified xsi:type="dcterms:W3CDTF">2020-04-03T13:37:00Z</dcterms:modified>
</cp:coreProperties>
</file>