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536D9F1C" w:rsidR="005965CA" w:rsidRPr="001427A1" w:rsidRDefault="006538F1" w:rsidP="005965CA">
      <w:pPr>
        <w:rPr>
          <w:rFonts w:asciiTheme="minorHAnsi" w:hAnsiTheme="minorHAnsi" w:cstheme="minorHAnsi"/>
          <w:sz w:val="25"/>
          <w:szCs w:val="25"/>
        </w:rPr>
      </w:pPr>
      <w:bookmarkStart w:id="0" w:name="_GoBack"/>
      <w:bookmarkEnd w:id="0"/>
      <w:r w:rsidRPr="001427A1">
        <w:rPr>
          <w:rFonts w:asciiTheme="minorHAnsi" w:hAnsiTheme="minorHAnsi" w:cstheme="minorHAnsi"/>
          <w:sz w:val="25"/>
          <w:szCs w:val="25"/>
        </w:rPr>
        <w:t xml:space="preserve">Effective:  </w:t>
      </w:r>
      <w:r w:rsidR="00F069CA">
        <w:rPr>
          <w:rFonts w:asciiTheme="minorHAnsi" w:hAnsiTheme="minorHAnsi" w:cstheme="minorHAnsi"/>
          <w:sz w:val="25"/>
          <w:szCs w:val="25"/>
        </w:rPr>
        <w:t>06</w:t>
      </w:r>
      <w:r w:rsidR="004C2B52" w:rsidRPr="001427A1">
        <w:rPr>
          <w:rFonts w:asciiTheme="minorHAnsi" w:hAnsiTheme="minorHAnsi" w:cstheme="minorHAnsi"/>
          <w:sz w:val="25"/>
          <w:szCs w:val="25"/>
        </w:rPr>
        <w:t>.</w:t>
      </w:r>
      <w:r w:rsidR="001F4654">
        <w:rPr>
          <w:rFonts w:asciiTheme="minorHAnsi" w:hAnsiTheme="minorHAnsi" w:cstheme="minorHAnsi"/>
          <w:sz w:val="25"/>
          <w:szCs w:val="25"/>
        </w:rPr>
        <w:t>29</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16A2975D"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AC511F">
        <w:rPr>
          <w:rFonts w:asciiTheme="minorHAnsi" w:hAnsiTheme="minorHAnsi" w:cstheme="minorHAnsi"/>
          <w:sz w:val="25"/>
          <w:szCs w:val="25"/>
        </w:rPr>
        <w:t>Hard Labor Creek State Park</w:t>
      </w:r>
      <w:r w:rsidR="007362FA">
        <w:rPr>
          <w:rFonts w:asciiTheme="minorHAnsi" w:hAnsiTheme="minorHAnsi" w:cstheme="minorHAnsi"/>
          <w:sz w:val="25"/>
          <w:szCs w:val="25"/>
        </w:rPr>
        <w:t xml:space="preserve"> Trading Post</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BD4FDCA" w14:textId="4AB3FEA4" w:rsidR="001579CA" w:rsidRPr="00F069CA" w:rsidRDefault="007F6E4A" w:rsidP="00F069CA">
      <w:pPr>
        <w:pStyle w:val="ListParagraph"/>
        <w:numPr>
          <w:ilvl w:val="0"/>
          <w:numId w:val="3"/>
        </w:numPr>
        <w:rPr>
          <w:rFonts w:asciiTheme="minorHAnsi" w:eastAsia="Times New Roman" w:hAnsiTheme="minorHAnsi" w:cstheme="minorHAnsi"/>
          <w:sz w:val="25"/>
          <w:szCs w:val="25"/>
        </w:rPr>
      </w:pPr>
      <w:r w:rsidRPr="00F069CA">
        <w:rPr>
          <w:rFonts w:asciiTheme="minorHAnsi" w:eastAsia="Times New Roman" w:hAnsiTheme="minorHAnsi" w:cstheme="minorHAnsi"/>
          <w:sz w:val="25"/>
          <w:szCs w:val="25"/>
        </w:rPr>
        <w:t>Site</w:t>
      </w:r>
      <w:r w:rsidR="005965CA" w:rsidRPr="00F069CA">
        <w:rPr>
          <w:rFonts w:asciiTheme="minorHAnsi" w:eastAsia="Times New Roman" w:hAnsiTheme="minorHAnsi" w:cstheme="minorHAnsi"/>
          <w:sz w:val="25"/>
          <w:szCs w:val="25"/>
        </w:rPr>
        <w:t xml:space="preserve"> will only allow no more than</w:t>
      </w:r>
      <w:r w:rsidR="00F069CA" w:rsidRPr="00F069CA">
        <w:rPr>
          <w:rFonts w:asciiTheme="minorHAnsi" w:eastAsia="Times New Roman" w:hAnsiTheme="minorHAnsi" w:cstheme="minorHAnsi"/>
          <w:sz w:val="25"/>
          <w:szCs w:val="25"/>
        </w:rPr>
        <w:t xml:space="preserve"> </w:t>
      </w:r>
      <w:r w:rsidR="00AC511F">
        <w:rPr>
          <w:rFonts w:asciiTheme="minorHAnsi" w:eastAsia="Times New Roman" w:hAnsiTheme="minorHAnsi" w:cstheme="minorHAnsi"/>
          <w:sz w:val="25"/>
          <w:szCs w:val="25"/>
        </w:rPr>
        <w:t>5</w:t>
      </w:r>
      <w:r w:rsidR="001579CA" w:rsidRPr="00F069CA">
        <w:rPr>
          <w:rFonts w:asciiTheme="minorHAnsi" w:eastAsia="Times New Roman" w:hAnsiTheme="minorHAnsi" w:cstheme="minorHAnsi"/>
          <w:sz w:val="25"/>
          <w:szCs w:val="25"/>
        </w:rPr>
        <w:t>,</w:t>
      </w:r>
      <w:r w:rsidR="005965CA" w:rsidRPr="00F069CA">
        <w:rPr>
          <w:rFonts w:asciiTheme="minorHAnsi" w:eastAsia="Times New Roman" w:hAnsiTheme="minorHAnsi" w:cstheme="minorHAnsi"/>
          <w:sz w:val="25"/>
          <w:szCs w:val="25"/>
        </w:rPr>
        <w:t xml:space="preserve"> </w:t>
      </w:r>
      <w:r w:rsidR="001579CA" w:rsidRPr="00F069CA">
        <w:rPr>
          <w:rFonts w:asciiTheme="minorHAnsi" w:eastAsia="Times New Roman" w:hAnsiTheme="minorHAnsi" w:cstheme="minorHAnsi"/>
          <w:sz w:val="25"/>
          <w:szCs w:val="25"/>
        </w:rPr>
        <w:t xml:space="preserve">inside the </w:t>
      </w:r>
      <w:r w:rsidR="00F069CA" w:rsidRPr="00F069CA">
        <w:rPr>
          <w:rFonts w:asciiTheme="minorHAnsi" w:eastAsia="Times New Roman" w:hAnsiTheme="minorHAnsi" w:cstheme="minorHAnsi"/>
          <w:sz w:val="25"/>
          <w:szCs w:val="25"/>
        </w:rPr>
        <w:t>Visitor Center</w:t>
      </w:r>
      <w:r w:rsidR="00AC511F">
        <w:rPr>
          <w:rFonts w:asciiTheme="minorHAnsi" w:eastAsia="Times New Roman" w:hAnsiTheme="minorHAnsi" w:cstheme="minorHAnsi"/>
          <w:sz w:val="25"/>
          <w:szCs w:val="25"/>
        </w:rPr>
        <w:t>/Trading Post</w:t>
      </w:r>
      <w:r w:rsidR="007362FA">
        <w:rPr>
          <w:rFonts w:asciiTheme="minorHAnsi" w:eastAsia="Times New Roman" w:hAnsiTheme="minorHAnsi" w:cstheme="minorHAnsi"/>
          <w:sz w:val="25"/>
          <w:szCs w:val="25"/>
        </w:rPr>
        <w:t xml:space="preserve"> including staff.</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4462A934" w14:textId="2820DFF4" w:rsidR="00890471" w:rsidRPr="00890471" w:rsidRDefault="001579CA" w:rsidP="0089047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w:t>
      </w:r>
    </w:p>
    <w:p w14:paraId="5BB913EC" w14:textId="600374A2" w:rsidR="006732D9" w:rsidRPr="001427A1"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Signage will be placed at both entrances at the Trading Post and a “waiting to enter” spot will be established near either door. The space is small enough that an incoming customer can see the number in the office and staff can communicate with customers at the doorways. </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380D8A08" w:rsidR="001427A1"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Six foot spacing will be marked away from the computer workstations moving toward the doors</w:t>
      </w:r>
      <w:r w:rsidR="00F069CA">
        <w:rPr>
          <w:rFonts w:asciiTheme="minorHAnsi" w:eastAsia="Times New Roman" w:hAnsiTheme="minorHAnsi" w:cstheme="minorHAnsi"/>
          <w:sz w:val="25"/>
          <w:szCs w:val="25"/>
        </w:rPr>
        <w:t>.</w:t>
      </w:r>
    </w:p>
    <w:p w14:paraId="7D1AF0CB" w14:textId="21F8D27F" w:rsidR="00F069CA" w:rsidRDefault="00F069C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Positioning retail shelves t</w:t>
      </w:r>
      <w:r w:rsidR="00AC511F">
        <w:rPr>
          <w:rFonts w:asciiTheme="minorHAnsi" w:eastAsia="Times New Roman" w:hAnsiTheme="minorHAnsi" w:cstheme="minorHAnsi"/>
          <w:sz w:val="25"/>
          <w:szCs w:val="25"/>
        </w:rPr>
        <w:t>o facilitate quick shopping, removing some fixtures to keep browsing to a minimum and create more open space for customers to stay safely apart.</w:t>
      </w:r>
    </w:p>
    <w:p w14:paraId="4F25E963" w14:textId="3D906DC3" w:rsidR="00F069CA"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Position credit swipe on table in front of counter to create a physical barrier for guests in addition to the </w:t>
      </w:r>
      <w:proofErr w:type="spellStart"/>
      <w:r>
        <w:rPr>
          <w:rFonts w:asciiTheme="minorHAnsi" w:eastAsia="Times New Roman" w:hAnsiTheme="minorHAnsi" w:cstheme="minorHAnsi"/>
          <w:sz w:val="25"/>
          <w:szCs w:val="25"/>
        </w:rPr>
        <w:t>plexi</w:t>
      </w:r>
      <w:proofErr w:type="spellEnd"/>
      <w:r>
        <w:rPr>
          <w:rFonts w:asciiTheme="minorHAnsi" w:eastAsia="Times New Roman" w:hAnsiTheme="minorHAnsi" w:cstheme="minorHAnsi"/>
          <w:sz w:val="25"/>
          <w:szCs w:val="25"/>
        </w:rPr>
        <w:t xml:space="preserve"> barriers. </w:t>
      </w:r>
    </w:p>
    <w:p w14:paraId="6FAA9467" w14:textId="6FB57E5E" w:rsidR="00E5358D"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Utilizing hosts to place camp cards </w:t>
      </w:r>
      <w:r w:rsidR="00206E48">
        <w:rPr>
          <w:rFonts w:asciiTheme="minorHAnsi" w:eastAsia="Times New Roman" w:hAnsiTheme="minorHAnsi" w:cstheme="minorHAnsi"/>
          <w:sz w:val="25"/>
          <w:szCs w:val="25"/>
        </w:rPr>
        <w:t>at sites</w:t>
      </w:r>
      <w:r>
        <w:rPr>
          <w:rFonts w:asciiTheme="minorHAnsi" w:eastAsia="Times New Roman" w:hAnsiTheme="minorHAnsi" w:cstheme="minorHAnsi"/>
          <w:sz w:val="25"/>
          <w:szCs w:val="25"/>
        </w:rPr>
        <w:t xml:space="preserve"> instead of giving to customer. </w:t>
      </w:r>
    </w:p>
    <w:p w14:paraId="73E7E0A9" w14:textId="05B59900"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2BB4F12" w14:textId="3EB3FFF1"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Placing plexiglass on counter in front of each register with opening to slide basket</w:t>
      </w:r>
      <w:r w:rsidR="00AC511F">
        <w:rPr>
          <w:rFonts w:asciiTheme="minorHAnsi" w:eastAsia="Times New Roman" w:hAnsiTheme="minorHAnsi" w:cstheme="minorHAnsi"/>
          <w:sz w:val="25"/>
          <w:szCs w:val="25"/>
        </w:rPr>
        <w:t xml:space="preserve"> with removable liner</w:t>
      </w:r>
      <w:r>
        <w:rPr>
          <w:rFonts w:asciiTheme="minorHAnsi" w:eastAsia="Times New Roman" w:hAnsiTheme="minorHAnsi" w:cstheme="minorHAnsi"/>
          <w:sz w:val="25"/>
          <w:szCs w:val="25"/>
        </w:rPr>
        <w:t xml:space="preserve"> through to ensure safety of staff.</w:t>
      </w:r>
    </w:p>
    <w:p w14:paraId="746B3156" w14:textId="77777777" w:rsidR="001427A1" w:rsidRPr="001427A1" w:rsidRDefault="001427A1" w:rsidP="001427A1">
      <w:pPr>
        <w:pStyle w:val="ListParagraph"/>
        <w:rPr>
          <w:rFonts w:asciiTheme="minorHAnsi" w:eastAsia="Times New Roman" w:hAnsiTheme="minorHAnsi" w:cstheme="minorHAnsi"/>
          <w:sz w:val="25"/>
          <w:szCs w:val="25"/>
        </w:rPr>
      </w:pPr>
    </w:p>
    <w:p w14:paraId="3BFD030F" w14:textId="77777777" w:rsidR="001427A1" w:rsidRPr="001427A1" w:rsidRDefault="001427A1" w:rsidP="001427A1">
      <w:pPr>
        <w:pStyle w:val="ListParagraph"/>
        <w:rPr>
          <w:rFonts w:asciiTheme="minorHAnsi" w:eastAsia="Times New Roman" w:hAnsiTheme="minorHAnsi" w:cstheme="minorHAnsi"/>
          <w:sz w:val="25"/>
          <w:szCs w:val="25"/>
        </w:rPr>
      </w:pPr>
    </w:p>
    <w:p w14:paraId="49775AF8" w14:textId="7BB5B895" w:rsidR="001427A1" w:rsidRPr="001427A1" w:rsidRDefault="001427A1" w:rsidP="001427A1">
      <w:pPr>
        <w:rPr>
          <w:rFonts w:asciiTheme="minorHAnsi" w:eastAsia="Times New Roman" w:hAnsiTheme="minorHAnsi" w:cstheme="minorHAnsi"/>
          <w:sz w:val="25"/>
          <w:szCs w:val="25"/>
        </w:rPr>
      </w:pPr>
    </w:p>
    <w:p w14:paraId="0577309B" w14:textId="26959B52" w:rsidR="001427A1" w:rsidRPr="001427A1" w:rsidRDefault="001427A1" w:rsidP="001427A1">
      <w:pPr>
        <w:rPr>
          <w:rFonts w:asciiTheme="minorHAnsi" w:eastAsia="Times New Roman" w:hAnsiTheme="minorHAnsi" w:cstheme="minorHAnsi"/>
          <w:i/>
          <w:iCs/>
          <w:sz w:val="25"/>
          <w:szCs w:val="25"/>
        </w:rPr>
      </w:pPr>
    </w:p>
    <w:p w14:paraId="5DBBB86B" w14:textId="77777777" w:rsidR="001427A1" w:rsidRPr="001427A1" w:rsidRDefault="001427A1" w:rsidP="001427A1">
      <w:pPr>
        <w:rPr>
          <w:rFonts w:asciiTheme="minorHAnsi" w:eastAsia="Times New Roman" w:hAnsiTheme="minorHAnsi" w:cstheme="minorHAnsi"/>
          <w:i/>
          <w:iCs/>
          <w:sz w:val="25"/>
          <w:szCs w:val="25"/>
        </w:rPr>
      </w:pPr>
    </w:p>
    <w:p w14:paraId="4CAB9A21" w14:textId="42A69313" w:rsidR="005D05CC" w:rsidRDefault="005D05CC" w:rsidP="00A40938">
      <w:pPr>
        <w:rPr>
          <w:rFonts w:asciiTheme="minorHAnsi" w:eastAsia="Times New Roman" w:hAnsiTheme="minorHAnsi" w:cstheme="minorHAnsi"/>
          <w:sz w:val="25"/>
          <w:szCs w:val="25"/>
        </w:rPr>
      </w:pPr>
    </w:p>
    <w:p w14:paraId="0B65286E" w14:textId="42CCC659" w:rsidR="00A40938" w:rsidRDefault="00A40938" w:rsidP="00A40938">
      <w:pPr>
        <w:rPr>
          <w:rFonts w:asciiTheme="minorHAnsi" w:eastAsia="Times New Roman" w:hAnsiTheme="minorHAnsi" w:cstheme="minorHAnsi"/>
          <w:sz w:val="25"/>
          <w:szCs w:val="25"/>
        </w:rPr>
      </w:pPr>
    </w:p>
    <w:p w14:paraId="44E21BA0" w14:textId="314A940E" w:rsidR="00A40938" w:rsidRDefault="00A40938" w:rsidP="00A40938">
      <w:pPr>
        <w:rPr>
          <w:rFonts w:asciiTheme="minorHAnsi" w:eastAsia="Times New Roman" w:hAnsiTheme="minorHAnsi" w:cstheme="minorHAnsi"/>
          <w:sz w:val="25"/>
          <w:szCs w:val="25"/>
        </w:rPr>
      </w:pPr>
    </w:p>
    <w:p w14:paraId="151EA924" w14:textId="544B8B91" w:rsidR="00A40938" w:rsidRDefault="00A40938" w:rsidP="00A40938">
      <w:pPr>
        <w:rPr>
          <w:rFonts w:asciiTheme="minorHAnsi" w:eastAsia="Times New Roman" w:hAnsiTheme="minorHAnsi" w:cstheme="minorHAnsi"/>
          <w:sz w:val="25"/>
          <w:szCs w:val="25"/>
        </w:rPr>
      </w:pPr>
    </w:p>
    <w:p w14:paraId="71360A12" w14:textId="412D50EC" w:rsidR="00A40938" w:rsidRDefault="00A40938" w:rsidP="00A40938">
      <w:pPr>
        <w:rPr>
          <w:rFonts w:asciiTheme="minorHAnsi" w:eastAsia="Times New Roman" w:hAnsiTheme="minorHAnsi" w:cstheme="minorHAnsi"/>
          <w:sz w:val="25"/>
          <w:szCs w:val="25"/>
        </w:rPr>
      </w:pPr>
    </w:p>
    <w:p w14:paraId="57B8FE8D" w14:textId="77777777"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sz w:val="25"/>
          <w:szCs w:val="25"/>
        </w:rPr>
        <w:lastRenderedPageBreak/>
        <w:t xml:space="preserve">Effective:  </w:t>
      </w:r>
      <w:r>
        <w:rPr>
          <w:rFonts w:asciiTheme="minorHAnsi" w:hAnsiTheme="minorHAnsi" w:cstheme="minorHAnsi"/>
          <w:sz w:val="25"/>
          <w:szCs w:val="25"/>
        </w:rPr>
        <w:t>06</w:t>
      </w:r>
      <w:r w:rsidRPr="001427A1">
        <w:rPr>
          <w:rFonts w:asciiTheme="minorHAnsi" w:hAnsiTheme="minorHAnsi" w:cstheme="minorHAnsi"/>
          <w:sz w:val="25"/>
          <w:szCs w:val="25"/>
        </w:rPr>
        <w:t>.</w:t>
      </w:r>
      <w:r>
        <w:rPr>
          <w:rFonts w:asciiTheme="minorHAnsi" w:hAnsiTheme="minorHAnsi" w:cstheme="minorHAnsi"/>
          <w:sz w:val="25"/>
          <w:szCs w:val="25"/>
        </w:rPr>
        <w:t>29</w:t>
      </w:r>
      <w:r w:rsidRPr="001427A1">
        <w:rPr>
          <w:rFonts w:asciiTheme="minorHAnsi" w:hAnsiTheme="minorHAnsi" w:cstheme="minorHAnsi"/>
          <w:sz w:val="25"/>
          <w:szCs w:val="25"/>
        </w:rPr>
        <w:t>.2020</w:t>
      </w:r>
    </w:p>
    <w:p w14:paraId="6F0A531E" w14:textId="77777777" w:rsidR="00A40938" w:rsidRPr="001427A1" w:rsidRDefault="00A40938" w:rsidP="00A40938">
      <w:pPr>
        <w:rPr>
          <w:rFonts w:asciiTheme="minorHAnsi" w:hAnsiTheme="minorHAnsi" w:cstheme="minorHAnsi"/>
          <w:sz w:val="25"/>
          <w:szCs w:val="25"/>
        </w:rPr>
      </w:pPr>
    </w:p>
    <w:p w14:paraId="7A239550" w14:textId="763CA5C7"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Pr>
          <w:rFonts w:asciiTheme="minorHAnsi" w:hAnsiTheme="minorHAnsi" w:cstheme="minorHAnsi"/>
          <w:b/>
          <w:bCs/>
          <w:sz w:val="25"/>
          <w:szCs w:val="25"/>
        </w:rPr>
        <w:t>for limited access to facilities at</w:t>
      </w:r>
      <w:r w:rsidRPr="001427A1">
        <w:rPr>
          <w:rFonts w:asciiTheme="minorHAnsi" w:hAnsiTheme="minorHAnsi" w:cstheme="minorHAnsi"/>
          <w:sz w:val="25"/>
          <w:szCs w:val="25"/>
        </w:rPr>
        <w:t xml:space="preserve">: </w:t>
      </w:r>
      <w:r>
        <w:rPr>
          <w:rFonts w:asciiTheme="minorHAnsi" w:hAnsiTheme="minorHAnsi" w:cstheme="minorHAnsi"/>
          <w:sz w:val="25"/>
          <w:szCs w:val="25"/>
        </w:rPr>
        <w:t>Hard Labor Creek State Park Pro</w:t>
      </w:r>
      <w:r w:rsidR="007362FA">
        <w:rPr>
          <w:rFonts w:asciiTheme="minorHAnsi" w:hAnsiTheme="minorHAnsi" w:cstheme="minorHAnsi"/>
          <w:sz w:val="25"/>
          <w:szCs w:val="25"/>
        </w:rPr>
        <w:t xml:space="preserve"> </w:t>
      </w:r>
      <w:r>
        <w:rPr>
          <w:rFonts w:asciiTheme="minorHAnsi" w:hAnsiTheme="minorHAnsi" w:cstheme="minorHAnsi"/>
          <w:sz w:val="25"/>
          <w:szCs w:val="25"/>
        </w:rPr>
        <w:t>Shop</w:t>
      </w:r>
    </w:p>
    <w:p w14:paraId="42242229" w14:textId="77777777" w:rsidR="00A40938" w:rsidRPr="001427A1" w:rsidRDefault="00A40938" w:rsidP="00A40938">
      <w:pPr>
        <w:rPr>
          <w:rFonts w:asciiTheme="minorHAnsi" w:hAnsiTheme="minorHAnsi" w:cstheme="minorHAnsi"/>
          <w:sz w:val="25"/>
          <w:szCs w:val="25"/>
        </w:rPr>
      </w:pPr>
    </w:p>
    <w:p w14:paraId="7F3F61B9" w14:textId="77777777"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 and in addition to the State Parks and Historic Sites Operational Plan for all sites, the following procedures are being implemented:</w:t>
      </w:r>
    </w:p>
    <w:p w14:paraId="3D94E673" w14:textId="77777777" w:rsidR="00A40938" w:rsidRPr="001427A1" w:rsidRDefault="00A40938" w:rsidP="00A40938">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1459A784" w14:textId="61011946" w:rsidR="00A40938" w:rsidRDefault="00A40938" w:rsidP="00A40938">
      <w:pPr>
        <w:pStyle w:val="ListParagraph"/>
        <w:numPr>
          <w:ilvl w:val="0"/>
          <w:numId w:val="3"/>
        </w:numPr>
        <w:rPr>
          <w:rFonts w:asciiTheme="minorHAnsi" w:eastAsia="Times New Roman" w:hAnsiTheme="minorHAnsi" w:cstheme="minorHAnsi"/>
          <w:sz w:val="25"/>
          <w:szCs w:val="25"/>
        </w:rPr>
      </w:pPr>
      <w:r w:rsidRPr="00F069CA">
        <w:rPr>
          <w:rFonts w:asciiTheme="minorHAnsi" w:eastAsia="Times New Roman" w:hAnsiTheme="minorHAnsi" w:cstheme="minorHAnsi"/>
          <w:sz w:val="25"/>
          <w:szCs w:val="25"/>
        </w:rPr>
        <w:t xml:space="preserve">Site will only allow </w:t>
      </w:r>
      <w:r>
        <w:rPr>
          <w:rFonts w:asciiTheme="minorHAnsi" w:eastAsia="Times New Roman" w:hAnsiTheme="minorHAnsi" w:cstheme="minorHAnsi"/>
          <w:sz w:val="25"/>
          <w:szCs w:val="25"/>
        </w:rPr>
        <w:t>two, no more than 3 groups</w:t>
      </w:r>
      <w:r w:rsidR="005D43A3">
        <w:rPr>
          <w:rFonts w:asciiTheme="minorHAnsi" w:eastAsia="Times New Roman" w:hAnsiTheme="minorHAnsi" w:cstheme="minorHAnsi"/>
          <w:sz w:val="25"/>
          <w:szCs w:val="25"/>
        </w:rPr>
        <w:t xml:space="preserve"> </w:t>
      </w:r>
      <w:r>
        <w:rPr>
          <w:rFonts w:asciiTheme="minorHAnsi" w:eastAsia="Times New Roman" w:hAnsiTheme="minorHAnsi" w:cstheme="minorHAnsi"/>
          <w:sz w:val="25"/>
          <w:szCs w:val="25"/>
        </w:rPr>
        <w:t xml:space="preserve">into the </w:t>
      </w:r>
      <w:r w:rsidR="007362FA">
        <w:rPr>
          <w:rFonts w:asciiTheme="minorHAnsi" w:eastAsia="Times New Roman" w:hAnsiTheme="minorHAnsi" w:cstheme="minorHAnsi"/>
          <w:sz w:val="25"/>
          <w:szCs w:val="25"/>
        </w:rPr>
        <w:t>p</w:t>
      </w:r>
      <w:r>
        <w:rPr>
          <w:rFonts w:asciiTheme="minorHAnsi" w:eastAsia="Times New Roman" w:hAnsiTheme="minorHAnsi" w:cstheme="minorHAnsi"/>
          <w:sz w:val="25"/>
          <w:szCs w:val="25"/>
        </w:rPr>
        <w:t>ro</w:t>
      </w:r>
      <w:r w:rsidR="007362FA">
        <w:rPr>
          <w:rFonts w:asciiTheme="minorHAnsi" w:eastAsia="Times New Roman" w:hAnsiTheme="minorHAnsi" w:cstheme="minorHAnsi"/>
          <w:sz w:val="25"/>
          <w:szCs w:val="25"/>
        </w:rPr>
        <w:t xml:space="preserve"> </w:t>
      </w:r>
      <w:r>
        <w:rPr>
          <w:rFonts w:asciiTheme="minorHAnsi" w:eastAsia="Times New Roman" w:hAnsiTheme="minorHAnsi" w:cstheme="minorHAnsi"/>
          <w:sz w:val="25"/>
          <w:szCs w:val="25"/>
        </w:rPr>
        <w:t xml:space="preserve">shop at a time, excluding the café area. The café area can accommodate another three groups for a total not to exceed 24 people at a time inside the building. </w:t>
      </w:r>
    </w:p>
    <w:p w14:paraId="02338719" w14:textId="6905BEB1" w:rsidR="00FA7446" w:rsidRPr="00F069CA" w:rsidRDefault="00FA7446" w:rsidP="00FA7446">
      <w:pPr>
        <w:pStyle w:val="ListParagraph"/>
        <w:numPr>
          <w:ilvl w:val="1"/>
          <w:numId w:val="3"/>
        </w:numPr>
        <w:rPr>
          <w:rFonts w:asciiTheme="minorHAnsi" w:eastAsia="Times New Roman" w:hAnsiTheme="minorHAnsi" w:cstheme="minorHAnsi"/>
          <w:sz w:val="25"/>
          <w:szCs w:val="25"/>
        </w:rPr>
      </w:pPr>
      <w:r>
        <w:rPr>
          <w:rFonts w:asciiTheme="minorHAnsi" w:eastAsia="Times New Roman" w:hAnsiTheme="minorHAnsi" w:cstheme="minorHAnsi"/>
          <w:sz w:val="25"/>
          <w:szCs w:val="25"/>
        </w:rPr>
        <w:t>Group is defined as a tee time or not more than 4 people.</w:t>
      </w:r>
      <w:r w:rsidR="002F4962">
        <w:rPr>
          <w:rFonts w:asciiTheme="minorHAnsi" w:eastAsia="Times New Roman" w:hAnsiTheme="minorHAnsi" w:cstheme="minorHAnsi"/>
          <w:sz w:val="25"/>
          <w:szCs w:val="25"/>
        </w:rPr>
        <w:t xml:space="preserve"> Tee times will be served in order of the time they are to tee off.</w:t>
      </w:r>
    </w:p>
    <w:p w14:paraId="4E7C2F58" w14:textId="77777777" w:rsidR="00A40938" w:rsidRPr="001427A1" w:rsidRDefault="00A40938" w:rsidP="00A40938">
      <w:pPr>
        <w:pStyle w:val="ListParagraph"/>
        <w:rPr>
          <w:rFonts w:asciiTheme="minorHAnsi" w:eastAsia="Times New Roman" w:hAnsiTheme="minorHAnsi" w:cstheme="minorHAnsi"/>
          <w:sz w:val="25"/>
          <w:szCs w:val="25"/>
        </w:rPr>
      </w:pPr>
    </w:p>
    <w:p w14:paraId="0D312C3F" w14:textId="77777777" w:rsidR="00A40938" w:rsidRPr="00890471" w:rsidRDefault="00A40938" w:rsidP="00A40938">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Site staff will use the following methods to limit capacity to these facilities: </w:t>
      </w:r>
    </w:p>
    <w:p w14:paraId="327B283B" w14:textId="4C2ED7F6" w:rsidR="00A40938" w:rsidRPr="001427A1"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Signage will be placed at the entrances leading golfers to the door facing the course. Entry will be monitored by course staff. </w:t>
      </w:r>
    </w:p>
    <w:p w14:paraId="39C333E1" w14:textId="77777777" w:rsidR="00A40938" w:rsidRPr="001427A1" w:rsidRDefault="00A40938" w:rsidP="00A40938">
      <w:pPr>
        <w:rPr>
          <w:rFonts w:asciiTheme="minorHAnsi" w:eastAsia="Times New Roman" w:hAnsiTheme="minorHAnsi" w:cstheme="minorHAnsi"/>
          <w:sz w:val="25"/>
          <w:szCs w:val="25"/>
        </w:rPr>
      </w:pPr>
    </w:p>
    <w:p w14:paraId="10AA0D6B" w14:textId="77777777" w:rsidR="00A40938" w:rsidRPr="001427A1" w:rsidRDefault="00A40938" w:rsidP="00A40938">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6D16AB4"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Six foot spacing will be marked away from the computer workstations moving toward the doors.</w:t>
      </w:r>
    </w:p>
    <w:p w14:paraId="0AF77B5F"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Positioning retail shelves to facilitate quick shopping, removing some fixtures to keep browsing to a minimum and create more open space for customers to stay safely apart.</w:t>
      </w:r>
    </w:p>
    <w:p w14:paraId="5344A847"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Position credit swipe on table in front of counter to create a physical barrier for guests in addition to the </w:t>
      </w:r>
      <w:proofErr w:type="spellStart"/>
      <w:r>
        <w:rPr>
          <w:rFonts w:asciiTheme="minorHAnsi" w:eastAsia="Times New Roman" w:hAnsiTheme="minorHAnsi" w:cstheme="minorHAnsi"/>
          <w:sz w:val="25"/>
          <w:szCs w:val="25"/>
        </w:rPr>
        <w:t>plexi</w:t>
      </w:r>
      <w:proofErr w:type="spellEnd"/>
      <w:r>
        <w:rPr>
          <w:rFonts w:asciiTheme="minorHAnsi" w:eastAsia="Times New Roman" w:hAnsiTheme="minorHAnsi" w:cstheme="minorHAnsi"/>
          <w:sz w:val="25"/>
          <w:szCs w:val="25"/>
        </w:rPr>
        <w:t xml:space="preserve"> barriers. </w:t>
      </w:r>
    </w:p>
    <w:p w14:paraId="0BF8918D" w14:textId="599330C9"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Option to operate out of the back window to mitigate crowded conditions, if needed.</w:t>
      </w:r>
    </w:p>
    <w:p w14:paraId="59F474F6"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DE78010" w14:textId="2E210230"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Placing plexiglass on counter in front of each register with opening to slide basket with removable liner through to ensure safety of staff.</w:t>
      </w:r>
    </w:p>
    <w:p w14:paraId="435DC667" w14:textId="01A58948" w:rsidR="00A40938" w:rsidRPr="00A40938" w:rsidRDefault="00A40938" w:rsidP="00A40938">
      <w:pPr>
        <w:pStyle w:val="ListParagraph"/>
        <w:ind w:left="1440"/>
        <w:rPr>
          <w:rFonts w:asciiTheme="minorHAnsi" w:eastAsia="Times New Roman" w:hAnsiTheme="minorHAnsi" w:cstheme="minorHAnsi"/>
          <w:sz w:val="25"/>
          <w:szCs w:val="25"/>
        </w:rPr>
      </w:pPr>
    </w:p>
    <w:p w14:paraId="1EAA58FA" w14:textId="106F6B14" w:rsidR="00A40938" w:rsidRPr="00CF61E7" w:rsidRDefault="00A40938" w:rsidP="00A40938">
      <w:pPr>
        <w:rPr>
          <w:rFonts w:asciiTheme="minorHAnsi" w:eastAsia="Times New Roman" w:hAnsiTheme="minorHAnsi" w:cstheme="minorHAnsi"/>
          <w:sz w:val="25"/>
          <w:szCs w:val="25"/>
        </w:rPr>
      </w:pPr>
    </w:p>
    <w:sectPr w:rsidR="00A40938" w:rsidRPr="00CF6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C48C3"/>
    <w:multiLevelType w:val="hybridMultilevel"/>
    <w:tmpl w:val="35627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1427A1"/>
    <w:rsid w:val="001579CA"/>
    <w:rsid w:val="00184D1F"/>
    <w:rsid w:val="001F4654"/>
    <w:rsid w:val="00206E48"/>
    <w:rsid w:val="00223FCA"/>
    <w:rsid w:val="002D619C"/>
    <w:rsid w:val="002E4F68"/>
    <w:rsid w:val="002F4962"/>
    <w:rsid w:val="00381F55"/>
    <w:rsid w:val="003C452E"/>
    <w:rsid w:val="004C2B52"/>
    <w:rsid w:val="005577AE"/>
    <w:rsid w:val="005965CA"/>
    <w:rsid w:val="005D05CC"/>
    <w:rsid w:val="005D43A3"/>
    <w:rsid w:val="006538F1"/>
    <w:rsid w:val="006732D9"/>
    <w:rsid w:val="007362FA"/>
    <w:rsid w:val="00796485"/>
    <w:rsid w:val="007D303F"/>
    <w:rsid w:val="007F6E4A"/>
    <w:rsid w:val="00890471"/>
    <w:rsid w:val="008B2064"/>
    <w:rsid w:val="00975DD6"/>
    <w:rsid w:val="009F01DA"/>
    <w:rsid w:val="00A40938"/>
    <w:rsid w:val="00A65C2E"/>
    <w:rsid w:val="00A94FE5"/>
    <w:rsid w:val="00AC511F"/>
    <w:rsid w:val="00B36B9C"/>
    <w:rsid w:val="00BB35D9"/>
    <w:rsid w:val="00BC1928"/>
    <w:rsid w:val="00C33999"/>
    <w:rsid w:val="00CF408F"/>
    <w:rsid w:val="00CF61E7"/>
    <w:rsid w:val="00D15D07"/>
    <w:rsid w:val="00D4490C"/>
    <w:rsid w:val="00D56354"/>
    <w:rsid w:val="00D6565D"/>
    <w:rsid w:val="00DB132B"/>
    <w:rsid w:val="00E526B4"/>
    <w:rsid w:val="00E5358D"/>
    <w:rsid w:val="00F069CA"/>
    <w:rsid w:val="00F8582D"/>
    <w:rsid w:val="00FA7446"/>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3542B192B20044994D6CB51ED70B84" ma:contentTypeVersion="2" ma:contentTypeDescription="Create a new document." ma:contentTypeScope="" ma:versionID="bac4223d0f55c5e9d908653b2bbf75b2">
  <xsd:schema xmlns:xsd="http://www.w3.org/2001/XMLSchema" xmlns:xs="http://www.w3.org/2001/XMLSchema" xmlns:p="http://schemas.microsoft.com/office/2006/metadata/properties" xmlns:ns2="e49467be-1c31-4c87-894f-5b31f7cb4878" targetNamespace="http://schemas.microsoft.com/office/2006/metadata/properties" ma:root="true" ma:fieldsID="ba72f3f05a4769ef41e334b255a351fc" ns2:_="">
    <xsd:import namespace="e49467be-1c31-4c87-894f-5b31f7cb487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467be-1c31-4c87-894f-5b31f7cb4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CB93B-1E28-425F-BC2D-FDBD49616A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6F5103-9417-4795-933D-27C7C6263E80}">
  <ds:schemaRefs>
    <ds:schemaRef ds:uri="http://schemas.microsoft.com/sharepoint/v3/contenttype/forms"/>
  </ds:schemaRefs>
</ds:datastoreItem>
</file>

<file path=customXml/itemProps3.xml><?xml version="1.0" encoding="utf-8"?>
<ds:datastoreItem xmlns:ds="http://schemas.openxmlformats.org/officeDocument/2006/customXml" ds:itemID="{5909E52E-1C1E-4607-800E-59D1446F6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467be-1c31-4c87-894f-5b31f7cb4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Ballard, Brad</cp:lastModifiedBy>
  <cp:revision>2</cp:revision>
  <dcterms:created xsi:type="dcterms:W3CDTF">2020-07-27T18:37:00Z</dcterms:created>
  <dcterms:modified xsi:type="dcterms:W3CDTF">2020-07-27T18:37:00Z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0x010100193542B192B20044994D6CB51ED70B84</vt:lpwstr>
  </property>
</Properties>
</file>