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D4E295" w14:textId="77777777"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Effective: May 3rd, 2020 </w:t>
      </w:r>
    </w:p>
    <w:p w14:paraId="5C054498" w14:textId="701F29DD"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Revised: 5/</w:t>
      </w:r>
      <w:r w:rsidR="00A94414">
        <w:rPr>
          <w:rFonts w:asciiTheme="minorHAnsi" w:eastAsia="Times New Roman" w:hAnsiTheme="minorHAnsi" w:cstheme="minorHAnsi"/>
          <w:color w:val="0E101A"/>
        </w:rPr>
        <w:t>20</w:t>
      </w:r>
      <w:r w:rsidRPr="0080217B">
        <w:rPr>
          <w:rFonts w:asciiTheme="minorHAnsi" w:eastAsia="Times New Roman" w:hAnsiTheme="minorHAnsi" w:cstheme="minorHAnsi"/>
          <w:color w:val="0E101A"/>
        </w:rPr>
        <w:t>/2020</w:t>
      </w:r>
    </w:p>
    <w:p w14:paraId="51256C96" w14:textId="77777777" w:rsidR="0080217B" w:rsidRPr="0080217B" w:rsidRDefault="0080217B" w:rsidP="0080217B">
      <w:pPr>
        <w:rPr>
          <w:rFonts w:asciiTheme="minorHAnsi" w:eastAsia="Times New Roman" w:hAnsiTheme="minorHAnsi" w:cstheme="minorHAnsi"/>
          <w:color w:val="0E101A"/>
        </w:rPr>
      </w:pPr>
    </w:p>
    <w:p w14:paraId="23C38984" w14:textId="77777777"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To meet Governor Kemps Executive Order regarding COVID-19 and in addition to the State Parks and Historic Sites Operational Plan for all sites, the following procedures are being implemented at </w:t>
      </w:r>
      <w:r w:rsidRPr="0080217B">
        <w:rPr>
          <w:rFonts w:asciiTheme="minorHAnsi" w:eastAsia="Times New Roman" w:hAnsiTheme="minorHAnsi" w:cstheme="minorHAnsi"/>
          <w:b/>
          <w:bCs/>
          <w:color w:val="0E101A"/>
        </w:rPr>
        <w:t>Mistletoe State Park</w:t>
      </w:r>
      <w:r w:rsidRPr="0080217B">
        <w:rPr>
          <w:rFonts w:asciiTheme="minorHAnsi" w:eastAsia="Times New Roman" w:hAnsiTheme="minorHAnsi" w:cstheme="minorHAnsi"/>
          <w:color w:val="0E101A"/>
        </w:rPr>
        <w:t>:</w:t>
      </w:r>
    </w:p>
    <w:p w14:paraId="1F7F4A52" w14:textId="77777777" w:rsidR="0080217B" w:rsidRPr="0080217B" w:rsidRDefault="0080217B" w:rsidP="0080217B">
      <w:pPr>
        <w:rPr>
          <w:rFonts w:asciiTheme="minorHAnsi" w:eastAsia="Times New Roman" w:hAnsiTheme="minorHAnsi" w:cstheme="minorHAnsi"/>
          <w:color w:val="0E101A"/>
        </w:rPr>
      </w:pPr>
    </w:p>
    <w:p w14:paraId="7152FC8F" w14:textId="50296720" w:rsidR="0080217B" w:rsidRDefault="0080217B" w:rsidP="0080217B">
      <w:pPr>
        <w:pStyle w:val="ListParagraph"/>
        <w:numPr>
          <w:ilvl w:val="0"/>
          <w:numId w:val="11"/>
        </w:numPr>
        <w:rPr>
          <w:rFonts w:asciiTheme="minorHAnsi" w:eastAsia="Times New Roman" w:hAnsiTheme="minorHAnsi" w:cstheme="minorHAnsi"/>
          <w:color w:val="0E101A"/>
          <w:sz w:val="24"/>
          <w:szCs w:val="24"/>
        </w:rPr>
      </w:pPr>
      <w:r w:rsidRPr="00593A00">
        <w:rPr>
          <w:rFonts w:asciiTheme="minorHAnsi" w:eastAsia="Times New Roman" w:hAnsiTheme="minorHAnsi" w:cstheme="minorHAnsi"/>
          <w:color w:val="0E101A"/>
          <w:sz w:val="24"/>
          <w:szCs w:val="24"/>
        </w:rPr>
        <w:t>Mistletoe State Park will only allow up to but no more than</w:t>
      </w:r>
      <w:r w:rsidR="00ED4775">
        <w:rPr>
          <w:rFonts w:asciiTheme="minorHAnsi" w:eastAsia="Times New Roman" w:hAnsiTheme="minorHAnsi" w:cstheme="minorHAnsi"/>
          <w:color w:val="0E101A"/>
          <w:sz w:val="24"/>
          <w:szCs w:val="24"/>
        </w:rPr>
        <w:t xml:space="preserve"> in the day-use parking areas</w:t>
      </w:r>
      <w:r w:rsidRPr="00593A00">
        <w:rPr>
          <w:rFonts w:asciiTheme="minorHAnsi" w:eastAsia="Times New Roman" w:hAnsiTheme="minorHAnsi" w:cstheme="minorHAnsi"/>
          <w:color w:val="0E101A"/>
          <w:sz w:val="24"/>
          <w:szCs w:val="24"/>
        </w:rPr>
        <w:t>:</w:t>
      </w:r>
    </w:p>
    <w:p w14:paraId="17AFF2D0" w14:textId="77777777" w:rsidR="0080217B" w:rsidRPr="0080217B" w:rsidRDefault="0080217B" w:rsidP="0080217B">
      <w:pPr>
        <w:ind w:left="720"/>
        <w:rPr>
          <w:rFonts w:asciiTheme="minorHAnsi" w:eastAsia="Times New Roman" w:hAnsiTheme="minorHAnsi" w:cstheme="minorHAnsi"/>
          <w:color w:val="0E101A"/>
        </w:rPr>
      </w:pPr>
      <w:r w:rsidRPr="0080217B">
        <w:rPr>
          <w:rFonts w:asciiTheme="minorHAnsi" w:eastAsia="Times New Roman" w:hAnsiTheme="minorHAnsi" w:cstheme="minorHAnsi"/>
          <w:color w:val="0E101A"/>
        </w:rPr>
        <w:t>o 150 day-use vehicles in the main entrance. </w:t>
      </w:r>
    </w:p>
    <w:p w14:paraId="5402C896" w14:textId="77777777" w:rsidR="0080217B" w:rsidRPr="0080217B" w:rsidRDefault="0080217B" w:rsidP="0080217B">
      <w:pPr>
        <w:ind w:left="720"/>
        <w:rPr>
          <w:rFonts w:asciiTheme="minorHAnsi" w:eastAsia="Times New Roman" w:hAnsiTheme="minorHAnsi" w:cstheme="minorHAnsi"/>
          <w:color w:val="0E101A"/>
        </w:rPr>
      </w:pPr>
      <w:r w:rsidRPr="0080217B">
        <w:rPr>
          <w:rFonts w:asciiTheme="minorHAnsi" w:eastAsia="Times New Roman" w:hAnsiTheme="minorHAnsi" w:cstheme="minorHAnsi"/>
          <w:color w:val="0E101A"/>
        </w:rPr>
        <w:t>o 50 boat trailer spots.</w:t>
      </w:r>
    </w:p>
    <w:p w14:paraId="09D61716" w14:textId="77777777"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 </w:t>
      </w:r>
    </w:p>
    <w:p w14:paraId="20E7BCCD" w14:textId="6BEB4756" w:rsidR="00593A00" w:rsidRDefault="0080217B" w:rsidP="0080217B">
      <w:pPr>
        <w:rPr>
          <w:rFonts w:asciiTheme="minorHAnsi" w:eastAsia="Times New Roman" w:hAnsiTheme="minorHAnsi" w:cstheme="minorHAnsi"/>
          <w:b/>
          <w:bCs/>
          <w:color w:val="0E101A"/>
          <w:u w:val="single"/>
        </w:rPr>
      </w:pPr>
      <w:r w:rsidRPr="0080217B">
        <w:rPr>
          <w:rFonts w:asciiTheme="minorHAnsi" w:eastAsia="Times New Roman" w:hAnsiTheme="minorHAnsi" w:cstheme="minorHAnsi"/>
          <w:color w:val="0E101A"/>
        </w:rPr>
        <w:t> </w:t>
      </w:r>
      <w:r w:rsidR="00ED4775">
        <w:rPr>
          <w:rFonts w:asciiTheme="minorHAnsi" w:eastAsia="Times New Roman" w:hAnsiTheme="minorHAnsi" w:cstheme="minorHAnsi"/>
          <w:color w:val="0E101A"/>
        </w:rPr>
        <w:tab/>
      </w:r>
      <w:r w:rsidRPr="0080217B">
        <w:rPr>
          <w:rFonts w:asciiTheme="minorHAnsi" w:eastAsia="Times New Roman" w:hAnsiTheme="minorHAnsi" w:cstheme="minorHAnsi"/>
          <w:b/>
          <w:bCs/>
          <w:color w:val="0E101A"/>
          <w:u w:val="single"/>
        </w:rPr>
        <w:t>Day Use parking lots</w:t>
      </w:r>
      <w:r w:rsidR="00593A00" w:rsidRPr="00593A00">
        <w:rPr>
          <w:rFonts w:asciiTheme="minorHAnsi" w:eastAsia="Times New Roman" w:hAnsiTheme="minorHAnsi" w:cstheme="minorHAnsi"/>
          <w:b/>
          <w:bCs/>
          <w:color w:val="0E101A"/>
          <w:u w:val="single"/>
        </w:rPr>
        <w:t xml:space="preserve"> capacity limits</w:t>
      </w:r>
      <w:r w:rsidRPr="0080217B">
        <w:rPr>
          <w:rFonts w:asciiTheme="minorHAnsi" w:eastAsia="Times New Roman" w:hAnsiTheme="minorHAnsi" w:cstheme="minorHAnsi"/>
          <w:b/>
          <w:bCs/>
          <w:color w:val="0E101A"/>
          <w:u w:val="single"/>
        </w:rPr>
        <w:t>:</w:t>
      </w:r>
    </w:p>
    <w:p w14:paraId="43F869CC" w14:textId="77777777" w:rsidR="0080217B" w:rsidRPr="0080217B" w:rsidRDefault="0080217B" w:rsidP="00ED4775">
      <w:pPr>
        <w:numPr>
          <w:ilvl w:val="0"/>
          <w:numId w:val="12"/>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100 day-use vehicles at the beach area parking spots.</w:t>
      </w:r>
    </w:p>
    <w:p w14:paraId="2BFF9991" w14:textId="77777777" w:rsidR="0080217B" w:rsidRPr="0080217B" w:rsidRDefault="0080217B" w:rsidP="00ED4775">
      <w:pPr>
        <w:numPr>
          <w:ilvl w:val="0"/>
          <w:numId w:val="12"/>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25 day-use vehicles at the office trailhead parking spots.</w:t>
      </w:r>
    </w:p>
    <w:p w14:paraId="07B31D15" w14:textId="4128F9C3" w:rsidR="0080217B" w:rsidRPr="0080217B" w:rsidRDefault="0080217B" w:rsidP="00ED4775">
      <w:pPr>
        <w:numPr>
          <w:ilvl w:val="0"/>
          <w:numId w:val="12"/>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If picnic shelters are reserved for the day, an additional 25 parking spots in total will be available for the four</w:t>
      </w:r>
      <w:r w:rsidR="00593A00" w:rsidRPr="00593A00">
        <w:rPr>
          <w:rFonts w:asciiTheme="minorHAnsi" w:eastAsia="Times New Roman" w:hAnsiTheme="minorHAnsi" w:cstheme="minorHAnsi"/>
          <w:color w:val="0E101A"/>
        </w:rPr>
        <w:t>-</w:t>
      </w:r>
      <w:r w:rsidRPr="0080217B">
        <w:rPr>
          <w:rFonts w:asciiTheme="minorHAnsi" w:eastAsia="Times New Roman" w:hAnsiTheme="minorHAnsi" w:cstheme="minorHAnsi"/>
          <w:color w:val="0E101A"/>
        </w:rPr>
        <w:t>picnic shelter and one group shelter. </w:t>
      </w:r>
    </w:p>
    <w:p w14:paraId="7D6F5417" w14:textId="77777777" w:rsidR="0080217B" w:rsidRPr="0080217B" w:rsidRDefault="0080217B" w:rsidP="00ED4775">
      <w:pPr>
        <w:numPr>
          <w:ilvl w:val="0"/>
          <w:numId w:val="12"/>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30 boat trailer spots at the primary (beach area) and 20 boat trailer spots at the secondary boat (cottage 1-5 area) ramps.</w:t>
      </w:r>
    </w:p>
    <w:p w14:paraId="32F9EFAA" w14:textId="77777777"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 </w:t>
      </w:r>
    </w:p>
    <w:p w14:paraId="396C2998" w14:textId="77777777" w:rsidR="0080217B" w:rsidRPr="0080217B" w:rsidRDefault="0080217B" w:rsidP="0080217B">
      <w:pPr>
        <w:numPr>
          <w:ilvl w:val="0"/>
          <w:numId w:val="5"/>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Standard vehicle parking will only be allowed in designated parking spaces and boat trailer vehicle parking will only be allowed at the two boat ramp areas.</w:t>
      </w:r>
    </w:p>
    <w:p w14:paraId="05848816" w14:textId="77777777"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 </w:t>
      </w:r>
    </w:p>
    <w:p w14:paraId="48655BA1" w14:textId="77777777" w:rsidR="0080217B" w:rsidRPr="0080217B" w:rsidRDefault="0080217B" w:rsidP="0080217B">
      <w:pPr>
        <w:numPr>
          <w:ilvl w:val="0"/>
          <w:numId w:val="6"/>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Once parking is at full capacity of 150 vehicles and 50 boat trailer spots, additional vehicles will not be allowed into the park. Staff will count vehicles about once per hour and let additional vehicles in if counts are below capacity.</w:t>
      </w:r>
    </w:p>
    <w:p w14:paraId="73790CB2" w14:textId="77777777" w:rsidR="0080217B" w:rsidRPr="0080217B" w:rsidRDefault="0080217B" w:rsidP="0080217B">
      <w:pPr>
        <w:rPr>
          <w:rFonts w:asciiTheme="minorHAnsi" w:eastAsia="Times New Roman" w:hAnsiTheme="minorHAnsi" w:cstheme="minorHAnsi"/>
          <w:color w:val="0E101A"/>
        </w:rPr>
      </w:pPr>
      <w:r w:rsidRPr="0080217B">
        <w:rPr>
          <w:rFonts w:asciiTheme="minorHAnsi" w:eastAsia="Times New Roman" w:hAnsiTheme="minorHAnsi" w:cstheme="minorHAnsi"/>
          <w:color w:val="0E101A"/>
        </w:rPr>
        <w:t> </w:t>
      </w:r>
    </w:p>
    <w:p w14:paraId="05E9075F" w14:textId="77777777" w:rsidR="0080217B" w:rsidRPr="0080217B" w:rsidRDefault="0080217B" w:rsidP="0080217B">
      <w:pPr>
        <w:numPr>
          <w:ilvl w:val="0"/>
          <w:numId w:val="7"/>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Cottage and camping guests of the Park will be accommodated. However, if parking is full at the boat ramp parking lot, cottage and camping guests will need to park trailers at their cottage or campsite. </w:t>
      </w:r>
    </w:p>
    <w:p w14:paraId="57CC80FB" w14:textId="77777777" w:rsidR="0080217B" w:rsidRPr="0080217B" w:rsidRDefault="0080217B" w:rsidP="0080217B">
      <w:pPr>
        <w:rPr>
          <w:rFonts w:asciiTheme="minorHAnsi" w:eastAsia="Times New Roman" w:hAnsiTheme="minorHAnsi" w:cstheme="minorHAnsi"/>
          <w:color w:val="0E101A"/>
        </w:rPr>
      </w:pPr>
    </w:p>
    <w:p w14:paraId="65F1FDC5" w14:textId="27DE2A06" w:rsidR="0080217B" w:rsidRPr="00593A00" w:rsidRDefault="0080217B" w:rsidP="00A574DB">
      <w:pPr>
        <w:numPr>
          <w:ilvl w:val="0"/>
          <w:numId w:val="8"/>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Law Enforcement Division Game Wardens will assist with enforcement of the Governor’s Executive order during peak times and any other enforcement issue that may arise. </w:t>
      </w:r>
    </w:p>
    <w:p w14:paraId="10FF00D3" w14:textId="77777777" w:rsidR="00593A00" w:rsidRPr="0080217B" w:rsidRDefault="00593A00" w:rsidP="00593A00">
      <w:pPr>
        <w:ind w:left="720"/>
        <w:rPr>
          <w:rFonts w:asciiTheme="minorHAnsi" w:eastAsia="Times New Roman" w:hAnsiTheme="minorHAnsi" w:cstheme="minorHAnsi"/>
          <w:color w:val="0E101A"/>
        </w:rPr>
      </w:pPr>
    </w:p>
    <w:p w14:paraId="0FA15AC4" w14:textId="77777777" w:rsidR="0080217B" w:rsidRPr="0080217B" w:rsidRDefault="0080217B" w:rsidP="0080217B">
      <w:pPr>
        <w:numPr>
          <w:ilvl w:val="0"/>
          <w:numId w:val="9"/>
        </w:numPr>
        <w:rPr>
          <w:rFonts w:asciiTheme="minorHAnsi" w:eastAsia="Times New Roman" w:hAnsiTheme="minorHAnsi" w:cstheme="minorHAnsi"/>
          <w:color w:val="0E101A"/>
        </w:rPr>
      </w:pPr>
      <w:r w:rsidRPr="0080217B">
        <w:rPr>
          <w:rFonts w:asciiTheme="minorHAnsi" w:eastAsia="Times New Roman" w:hAnsiTheme="minorHAnsi" w:cstheme="minorHAnsi"/>
          <w:color w:val="0E101A"/>
        </w:rPr>
        <w:t>Signs encouraging social distancing posted and provided to visitors at the Visitor Center, Facebook, and Iron Ranger Park Pass boxes.</w:t>
      </w:r>
    </w:p>
    <w:p w14:paraId="4CAB9A21" w14:textId="77777777" w:rsidR="005D05CC" w:rsidRPr="00593A00" w:rsidRDefault="005D05CC" w:rsidP="0080217B"/>
    <w:sectPr w:rsidR="005D05CC" w:rsidRPr="00593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7345"/>
    <w:multiLevelType w:val="multilevel"/>
    <w:tmpl w:val="E90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F66"/>
    <w:multiLevelType w:val="multilevel"/>
    <w:tmpl w:val="BE3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44920"/>
    <w:multiLevelType w:val="hybridMultilevel"/>
    <w:tmpl w:val="55F0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D1F0B"/>
    <w:multiLevelType w:val="hybridMultilevel"/>
    <w:tmpl w:val="1138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37792"/>
    <w:multiLevelType w:val="multilevel"/>
    <w:tmpl w:val="C468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E0251"/>
    <w:multiLevelType w:val="multilevel"/>
    <w:tmpl w:val="028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14F50"/>
    <w:multiLevelType w:val="hybridMultilevel"/>
    <w:tmpl w:val="1044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387B4A"/>
    <w:multiLevelType w:val="multilevel"/>
    <w:tmpl w:val="112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9D96C60"/>
    <w:multiLevelType w:val="multilevel"/>
    <w:tmpl w:val="E6CE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76A10"/>
    <w:multiLevelType w:val="hybridMultilevel"/>
    <w:tmpl w:val="52501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683412"/>
    <w:multiLevelType w:val="multilevel"/>
    <w:tmpl w:val="A660220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
  </w:num>
  <w:num w:numId="2">
    <w:abstractNumId w:val="3"/>
  </w:num>
  <w:num w:numId="3">
    <w:abstractNumId w:val="10"/>
  </w:num>
  <w:num w:numId="4">
    <w:abstractNumId w:val="5"/>
  </w:num>
  <w:num w:numId="5">
    <w:abstractNumId w:val="7"/>
  </w:num>
  <w:num w:numId="6">
    <w:abstractNumId w:val="1"/>
  </w:num>
  <w:num w:numId="7">
    <w:abstractNumId w:val="9"/>
  </w:num>
  <w:num w:numId="8">
    <w:abstractNumId w:val="0"/>
  </w:num>
  <w:num w:numId="9">
    <w:abstractNumId w:val="4"/>
  </w:num>
  <w:num w:numId="10">
    <w:abstractNumId w:val="6"/>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0C2570"/>
    <w:rsid w:val="00184D1F"/>
    <w:rsid w:val="002D619C"/>
    <w:rsid w:val="002F0AAE"/>
    <w:rsid w:val="00304C14"/>
    <w:rsid w:val="0033230F"/>
    <w:rsid w:val="00394095"/>
    <w:rsid w:val="003C452E"/>
    <w:rsid w:val="003D331F"/>
    <w:rsid w:val="005508E0"/>
    <w:rsid w:val="00557A14"/>
    <w:rsid w:val="00593A00"/>
    <w:rsid w:val="005965CA"/>
    <w:rsid w:val="005D05CC"/>
    <w:rsid w:val="006538F1"/>
    <w:rsid w:val="006651F9"/>
    <w:rsid w:val="00681A36"/>
    <w:rsid w:val="006B4E25"/>
    <w:rsid w:val="006C1118"/>
    <w:rsid w:val="007045AE"/>
    <w:rsid w:val="0080217B"/>
    <w:rsid w:val="00873D28"/>
    <w:rsid w:val="009F01DA"/>
    <w:rsid w:val="00A65C2E"/>
    <w:rsid w:val="00A94414"/>
    <w:rsid w:val="00B36B9C"/>
    <w:rsid w:val="00BF1832"/>
    <w:rsid w:val="00C81929"/>
    <w:rsid w:val="00D56354"/>
    <w:rsid w:val="00DA688C"/>
    <w:rsid w:val="00DB132B"/>
    <w:rsid w:val="00ED4775"/>
    <w:rsid w:val="00F018C0"/>
    <w:rsid w:val="00FA336D"/>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163290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Smith, Ray</cp:lastModifiedBy>
  <cp:revision>9</cp:revision>
  <dcterms:created xsi:type="dcterms:W3CDTF">2020-05-19T17:16:00Z</dcterms:created>
  <dcterms:modified xsi:type="dcterms:W3CDTF">2020-05-20T12:48:00Z</dcterms:modified>
</cp:coreProperties>
</file>