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62C8196E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850CAA">
        <w:rPr>
          <w:rFonts w:asciiTheme="minorHAnsi" w:hAnsiTheme="minorHAnsi" w:cstheme="minorHAnsi"/>
          <w:sz w:val="25"/>
          <w:szCs w:val="25"/>
        </w:rPr>
        <w:t>06.12.2020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73E4B6A8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850CAA">
        <w:rPr>
          <w:rFonts w:asciiTheme="minorHAnsi" w:hAnsiTheme="minorHAnsi" w:cstheme="minorHAnsi"/>
          <w:sz w:val="25"/>
          <w:szCs w:val="25"/>
        </w:rPr>
        <w:t>New Echota-Cherokee Capital State Historic Site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4F740DE4" w14:textId="1588305A" w:rsidR="00445CAA" w:rsidRPr="00445CAA" w:rsidRDefault="001579CA" w:rsidP="00445CA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Museum</w:t>
      </w:r>
      <w:r w:rsidR="00445CAA">
        <w:rPr>
          <w:rFonts w:asciiTheme="minorHAnsi" w:eastAsia="Times New Roman" w:hAnsiTheme="minorHAnsi" w:cstheme="minorHAnsi"/>
          <w:sz w:val="25"/>
          <w:szCs w:val="25"/>
        </w:rPr>
        <w:t xml:space="preserve"> &amp; Theater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445CAA">
        <w:rPr>
          <w:rFonts w:asciiTheme="minorHAnsi" w:eastAsia="Times New Roman" w:hAnsiTheme="minorHAnsi" w:cstheme="minorHAnsi"/>
          <w:sz w:val="25"/>
          <w:szCs w:val="25"/>
        </w:rPr>
        <w:t xml:space="preserve"> 10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 people maximum to be monitored by staff</w:t>
      </w:r>
      <w:r w:rsidR="00850CA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0BD4FDCA" w14:textId="54CF1965" w:rsidR="001579CA" w:rsidRDefault="00850CA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Historic Structures</w:t>
      </w:r>
      <w:r w:rsidR="00670798">
        <w:rPr>
          <w:rFonts w:asciiTheme="minorHAnsi" w:eastAsia="Times New Roman" w:hAnsiTheme="minorHAnsi" w:cstheme="minorHAnsi"/>
          <w:sz w:val="25"/>
          <w:szCs w:val="25"/>
        </w:rPr>
        <w:t xml:space="preserve"> maximum occupancy</w:t>
      </w:r>
      <w:r>
        <w:rPr>
          <w:rFonts w:asciiTheme="minorHAnsi" w:eastAsia="Times New Roman" w:hAnsiTheme="minorHAnsi" w:cstheme="minorHAnsi"/>
          <w:sz w:val="25"/>
          <w:szCs w:val="25"/>
        </w:rPr>
        <w:t>: Council House (6), Supreme Court House (6), Middle-Class Cabin (6), Worcester House (6), Vann’s Tavern (6) and Printshop (6)</w:t>
      </w:r>
      <w:r w:rsidR="0099586D">
        <w:rPr>
          <w:rFonts w:asciiTheme="minorHAnsi" w:eastAsia="Times New Roman" w:hAnsiTheme="minorHAnsi" w:cstheme="minorHAnsi"/>
          <w:sz w:val="25"/>
          <w:szCs w:val="25"/>
        </w:rPr>
        <w:t>, Common Cabin (2)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 to be monitored by staff</w:t>
      </w:r>
      <w:r w:rsidR="00670798">
        <w:rPr>
          <w:rFonts w:asciiTheme="minorHAnsi" w:eastAsia="Times New Roman" w:hAnsiTheme="minorHAnsi" w:cstheme="minorHAnsi"/>
          <w:sz w:val="25"/>
          <w:szCs w:val="25"/>
        </w:rPr>
        <w:t>.  Post signage at entrance to each building</w:t>
      </w:r>
    </w:p>
    <w:p w14:paraId="2E935D7E" w14:textId="61FB2A16" w:rsidR="00850CAA" w:rsidRPr="001427A1" w:rsidRDefault="0099586D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Restrooms: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using signage on entry door and inside restrooms,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limit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>capacity by ½.  Three customers at one time.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643DB863" w14:textId="30665C16" w:rsidR="006C44CD" w:rsidRDefault="0067079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Museum entrance s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>ignage posted advising of capacity limits and possible time delays in accessing facilities</w:t>
      </w:r>
    </w:p>
    <w:p w14:paraId="4083F4D6" w14:textId="19BF8AD4" w:rsidR="001427A1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Monitor entrance/exit doors (2) to maintain set maximum occupancy and crowding/queuing</w:t>
      </w:r>
    </w:p>
    <w:p w14:paraId="5FBB2BDD" w14:textId="77777777" w:rsidR="0099586D" w:rsidRPr="001427A1" w:rsidRDefault="0099586D" w:rsidP="006C44CD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0E204E62" w:rsidR="001427A1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Work 1 staff member at front counter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>-do not share register/front counter reception area with other staff</w:t>
      </w:r>
    </w:p>
    <w:p w14:paraId="46690D32" w14:textId="5A13D752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Clean POS register keyboard, counter and supply area throughout day and especially when changing staff assigned to front</w:t>
      </w:r>
    </w:p>
    <w:p w14:paraId="4F3E8EB2" w14:textId="43D7E6D9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Post signage and monitor exhibit and retail areas for unnecessary handling of retail items and exhibit panels</w:t>
      </w:r>
    </w:p>
    <w:p w14:paraId="6E5D0D56" w14:textId="1FA81D1A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Place colored floor spacing signs throughout museum exhibit, retail and theater areas to encourage social distancing</w:t>
      </w:r>
    </w:p>
    <w:p w14:paraId="5CF26C90" w14:textId="2AC4D92C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Block/remove film theater extra seating to ensure social distancing</w:t>
      </w:r>
    </w:p>
    <w:p w14:paraId="5CCC2B2C" w14:textId="45D73DA1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Control entry/exit of museum and theater doors for one-way traffic pattern</w:t>
      </w:r>
    </w:p>
    <w:p w14:paraId="6D643396" w14:textId="086BC5F8" w:rsidR="0099586D" w:rsidRDefault="0099586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lastRenderedPageBreak/>
        <w:t xml:space="preserve">Provide directional signage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at back of museum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for ‘returning from grounds’ visitors to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provide alternate directions for leaving the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park w/out unnecessary </w:t>
      </w:r>
      <w:r w:rsidR="006C44CD">
        <w:rPr>
          <w:rFonts w:asciiTheme="minorHAnsi" w:eastAsia="Times New Roman" w:hAnsiTheme="minorHAnsi" w:cstheme="minorHAnsi"/>
          <w:sz w:val="25"/>
          <w:szCs w:val="25"/>
        </w:rPr>
        <w:t xml:space="preserve">foot </w:t>
      </w:r>
      <w:r>
        <w:rPr>
          <w:rFonts w:asciiTheme="minorHAnsi" w:eastAsia="Times New Roman" w:hAnsiTheme="minorHAnsi" w:cstheme="minorHAnsi"/>
          <w:sz w:val="25"/>
          <w:szCs w:val="25"/>
        </w:rPr>
        <w:t>traffic through museum</w:t>
      </w:r>
    </w:p>
    <w:p w14:paraId="29966FB2" w14:textId="0B365D8C" w:rsidR="006C44CD" w:rsidRDefault="006C44C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Provide staff/visitors with acrylic plexiglass style barrier at payment counter</w:t>
      </w:r>
    </w:p>
    <w:p w14:paraId="440DCD06" w14:textId="61E78B9C" w:rsidR="0099586D" w:rsidRDefault="006C44C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Prohibit use of New Echota research library by visitors</w:t>
      </w:r>
    </w:p>
    <w:p w14:paraId="0AE3D4CA" w14:textId="501CC70D" w:rsidR="00670798" w:rsidRPr="001427A1" w:rsidRDefault="0067079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Monitor brochure/rack card display racks.  Stock with very small quantity to prevent frequent handling by public.  Frequent restocking with minimal copies of each (maximum of 5)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427A1"/>
    <w:rsid w:val="001579CA"/>
    <w:rsid w:val="00184D1F"/>
    <w:rsid w:val="00223FCA"/>
    <w:rsid w:val="002C77C3"/>
    <w:rsid w:val="002D619C"/>
    <w:rsid w:val="002E4F68"/>
    <w:rsid w:val="00381F55"/>
    <w:rsid w:val="003C452E"/>
    <w:rsid w:val="00445CAA"/>
    <w:rsid w:val="004C2B52"/>
    <w:rsid w:val="005577AE"/>
    <w:rsid w:val="005965CA"/>
    <w:rsid w:val="005D05CC"/>
    <w:rsid w:val="006538F1"/>
    <w:rsid w:val="00670798"/>
    <w:rsid w:val="006732D9"/>
    <w:rsid w:val="006C44CD"/>
    <w:rsid w:val="00700D4D"/>
    <w:rsid w:val="00796485"/>
    <w:rsid w:val="007D303F"/>
    <w:rsid w:val="007F6E4A"/>
    <w:rsid w:val="00850CAA"/>
    <w:rsid w:val="008B2064"/>
    <w:rsid w:val="00975DD6"/>
    <w:rsid w:val="0099586D"/>
    <w:rsid w:val="009F01DA"/>
    <w:rsid w:val="00A65C2E"/>
    <w:rsid w:val="00A94FE5"/>
    <w:rsid w:val="00B36B9C"/>
    <w:rsid w:val="00BC1928"/>
    <w:rsid w:val="00C33999"/>
    <w:rsid w:val="00C71929"/>
    <w:rsid w:val="00CF408F"/>
    <w:rsid w:val="00D56354"/>
    <w:rsid w:val="00DB132B"/>
    <w:rsid w:val="00DF4B03"/>
    <w:rsid w:val="00E526B4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cp:lastPrinted>2020-05-29T14:15:00Z</cp:lastPrinted>
  <dcterms:created xsi:type="dcterms:W3CDTF">2020-06-23T15:16:00Z</dcterms:created>
  <dcterms:modified xsi:type="dcterms:W3CDTF">2020-06-23T15:16:00Z</dcterms:modified>
</cp:coreProperties>
</file>