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0AAB5910" w:rsidR="005965CA" w:rsidRPr="00A010F0" w:rsidRDefault="006538F1" w:rsidP="005965CA">
      <w:pPr>
        <w:rPr>
          <w:rFonts w:ascii="Calibri" w:hAnsi="Calibri"/>
          <w:sz w:val="26"/>
          <w:szCs w:val="26"/>
        </w:rPr>
      </w:pPr>
      <w:r w:rsidRPr="00A010F0">
        <w:rPr>
          <w:rFonts w:ascii="Calibri" w:hAnsi="Calibri"/>
          <w:sz w:val="26"/>
          <w:szCs w:val="26"/>
        </w:rPr>
        <w:t xml:space="preserve">Effective:  </w:t>
      </w:r>
      <w:r w:rsidR="00FD460B" w:rsidRPr="00A010F0">
        <w:rPr>
          <w:rFonts w:ascii="Calibri" w:hAnsi="Calibri"/>
          <w:sz w:val="26"/>
          <w:szCs w:val="26"/>
        </w:rPr>
        <w:t>4.3</w:t>
      </w:r>
      <w:r w:rsidR="009F01DA" w:rsidRPr="00A010F0">
        <w:rPr>
          <w:rFonts w:ascii="Calibri" w:hAnsi="Calibri"/>
          <w:sz w:val="26"/>
          <w:szCs w:val="26"/>
        </w:rPr>
        <w:t>.2020</w:t>
      </w:r>
    </w:p>
    <w:p w14:paraId="0F660092" w14:textId="77777777" w:rsidR="005965CA" w:rsidRPr="00A010F0" w:rsidRDefault="005965CA" w:rsidP="005965CA">
      <w:pPr>
        <w:rPr>
          <w:rFonts w:ascii="Calibri" w:hAnsi="Calibri"/>
          <w:sz w:val="26"/>
          <w:szCs w:val="26"/>
        </w:rPr>
      </w:pPr>
    </w:p>
    <w:p w14:paraId="6F53E218" w14:textId="2F2B2E99" w:rsidR="005965CA" w:rsidRPr="00A010F0" w:rsidRDefault="005965CA" w:rsidP="005965CA">
      <w:pPr>
        <w:rPr>
          <w:sz w:val="26"/>
          <w:szCs w:val="26"/>
        </w:rPr>
      </w:pPr>
      <w:r w:rsidRPr="00A010F0">
        <w:rPr>
          <w:rFonts w:ascii="Calibri" w:hAnsi="Calibri"/>
          <w:sz w:val="26"/>
          <w:szCs w:val="26"/>
        </w:rPr>
        <w:t>To meet Governor Kemps Executive Order regarding COVID-19</w:t>
      </w:r>
      <w:r w:rsidR="006538F1" w:rsidRPr="00A010F0">
        <w:rPr>
          <w:rFonts w:ascii="Calibri" w:hAnsi="Calibri"/>
          <w:sz w:val="26"/>
          <w:szCs w:val="26"/>
        </w:rPr>
        <w:t xml:space="preserve"> and in addition to the State Parks and Historic Sites Operational Plan for all </w:t>
      </w:r>
      <w:r w:rsidR="00FD460B" w:rsidRPr="00A010F0">
        <w:rPr>
          <w:rFonts w:ascii="Calibri" w:hAnsi="Calibri"/>
          <w:sz w:val="26"/>
          <w:szCs w:val="26"/>
        </w:rPr>
        <w:t xml:space="preserve">managed </w:t>
      </w:r>
      <w:r w:rsidR="006538F1" w:rsidRPr="00A010F0">
        <w:rPr>
          <w:rFonts w:ascii="Calibri" w:hAnsi="Calibri"/>
          <w:sz w:val="26"/>
          <w:szCs w:val="26"/>
        </w:rPr>
        <w:t>sites, the following</w:t>
      </w:r>
      <w:r w:rsidRPr="00A010F0">
        <w:rPr>
          <w:rFonts w:ascii="Calibri" w:hAnsi="Calibri"/>
          <w:sz w:val="26"/>
          <w:szCs w:val="26"/>
        </w:rPr>
        <w:t xml:space="preserve"> procedures </w:t>
      </w:r>
      <w:r w:rsidR="006538F1" w:rsidRPr="00A010F0">
        <w:rPr>
          <w:rFonts w:ascii="Calibri" w:hAnsi="Calibri"/>
          <w:sz w:val="26"/>
          <w:szCs w:val="26"/>
        </w:rPr>
        <w:t xml:space="preserve">are being implemented </w:t>
      </w:r>
      <w:r w:rsidRPr="00A010F0">
        <w:rPr>
          <w:rFonts w:ascii="Calibri" w:hAnsi="Calibri"/>
          <w:sz w:val="26"/>
          <w:szCs w:val="26"/>
        </w:rPr>
        <w:t xml:space="preserve">at </w:t>
      </w:r>
      <w:r w:rsidR="00DB23AF" w:rsidRPr="009208D1">
        <w:rPr>
          <w:rFonts w:ascii="Calibri" w:hAnsi="Calibri"/>
          <w:b/>
          <w:bCs/>
          <w:sz w:val="26"/>
          <w:szCs w:val="26"/>
        </w:rPr>
        <w:t>Rocky Mountain P</w:t>
      </w:r>
      <w:r w:rsidR="00FD460B" w:rsidRPr="009208D1">
        <w:rPr>
          <w:rFonts w:ascii="Calibri" w:hAnsi="Calibri"/>
          <w:b/>
          <w:bCs/>
          <w:sz w:val="26"/>
          <w:szCs w:val="26"/>
        </w:rPr>
        <w:t xml:space="preserve">ublic </w:t>
      </w:r>
      <w:r w:rsidR="00DB23AF" w:rsidRPr="009208D1">
        <w:rPr>
          <w:rFonts w:ascii="Calibri" w:hAnsi="Calibri"/>
          <w:b/>
          <w:bCs/>
          <w:sz w:val="26"/>
          <w:szCs w:val="26"/>
        </w:rPr>
        <w:t>F</w:t>
      </w:r>
      <w:r w:rsidR="00FD460B" w:rsidRPr="009208D1">
        <w:rPr>
          <w:rFonts w:ascii="Calibri" w:hAnsi="Calibri"/>
          <w:b/>
          <w:bCs/>
          <w:sz w:val="26"/>
          <w:szCs w:val="26"/>
        </w:rPr>
        <w:t xml:space="preserve">ishing </w:t>
      </w:r>
      <w:r w:rsidR="00DB23AF" w:rsidRPr="009208D1">
        <w:rPr>
          <w:rFonts w:ascii="Calibri" w:hAnsi="Calibri"/>
          <w:b/>
          <w:bCs/>
          <w:sz w:val="26"/>
          <w:szCs w:val="26"/>
        </w:rPr>
        <w:t>A</w:t>
      </w:r>
      <w:r w:rsidR="00FD460B" w:rsidRPr="009208D1">
        <w:rPr>
          <w:rFonts w:ascii="Calibri" w:hAnsi="Calibri"/>
          <w:b/>
          <w:bCs/>
          <w:sz w:val="26"/>
          <w:szCs w:val="26"/>
        </w:rPr>
        <w:t>rea</w:t>
      </w:r>
      <w:r w:rsidR="00BD3F0A" w:rsidRPr="009208D1">
        <w:rPr>
          <w:rFonts w:ascii="Calibri" w:hAnsi="Calibri"/>
          <w:b/>
          <w:bCs/>
          <w:sz w:val="26"/>
          <w:szCs w:val="26"/>
        </w:rPr>
        <w:t xml:space="preserve"> (PFA</w:t>
      </w:r>
      <w:r w:rsidR="00BD3F0A" w:rsidRPr="00A010F0">
        <w:rPr>
          <w:rFonts w:ascii="Calibri" w:hAnsi="Calibri"/>
          <w:sz w:val="26"/>
          <w:szCs w:val="26"/>
        </w:rPr>
        <w:t>)</w:t>
      </w:r>
      <w:r w:rsidR="006538F1" w:rsidRPr="00A010F0">
        <w:rPr>
          <w:rFonts w:ascii="Calibri" w:hAnsi="Calibri"/>
          <w:sz w:val="26"/>
          <w:szCs w:val="26"/>
        </w:rPr>
        <w:t>:</w:t>
      </w:r>
    </w:p>
    <w:p w14:paraId="42B31123" w14:textId="77777777" w:rsidR="00D30350" w:rsidRPr="00A010F0" w:rsidRDefault="00D30350" w:rsidP="00D30350">
      <w:pPr>
        <w:ind w:left="720"/>
        <w:rPr>
          <w:rFonts w:eastAsia="Times New Roman"/>
          <w:sz w:val="26"/>
          <w:szCs w:val="26"/>
        </w:rPr>
      </w:pPr>
    </w:p>
    <w:p w14:paraId="2517E3EB" w14:textId="77777777" w:rsidR="0001173F" w:rsidRPr="00A010F0" w:rsidRDefault="00D30350" w:rsidP="00D30350">
      <w:pPr>
        <w:numPr>
          <w:ilvl w:val="0"/>
          <w:numId w:val="1"/>
        </w:numPr>
        <w:rPr>
          <w:rFonts w:eastAsia="Times New Roman"/>
          <w:sz w:val="26"/>
          <w:szCs w:val="26"/>
        </w:rPr>
      </w:pPr>
      <w:r w:rsidRPr="00A010F0">
        <w:rPr>
          <w:rFonts w:ascii="Calibri" w:eastAsia="Times New Roman" w:hAnsi="Calibri"/>
          <w:sz w:val="26"/>
          <w:szCs w:val="26"/>
        </w:rPr>
        <w:t>Parking will only be allowed in designated parking spaces and will NOT be allowed in overflow parking fields, road shoulders and unused access roads.</w:t>
      </w:r>
    </w:p>
    <w:p w14:paraId="2C080955" w14:textId="7967FB12" w:rsidR="006740D6" w:rsidRPr="00A010F0" w:rsidRDefault="00D30350" w:rsidP="0001173F">
      <w:pPr>
        <w:rPr>
          <w:rFonts w:eastAsia="Times New Roman"/>
          <w:sz w:val="26"/>
          <w:szCs w:val="26"/>
        </w:rPr>
      </w:pPr>
      <w:r w:rsidRPr="00A010F0">
        <w:rPr>
          <w:rFonts w:ascii="Calibri" w:eastAsia="Times New Roman" w:hAnsi="Calibri"/>
          <w:sz w:val="26"/>
          <w:szCs w:val="26"/>
        </w:rPr>
        <w:t xml:space="preserve">  </w:t>
      </w:r>
    </w:p>
    <w:p w14:paraId="458C99B6" w14:textId="3953DF47" w:rsidR="00D30350" w:rsidRPr="00A010F0" w:rsidRDefault="0001173F" w:rsidP="00D30350">
      <w:pPr>
        <w:numPr>
          <w:ilvl w:val="0"/>
          <w:numId w:val="1"/>
        </w:numPr>
        <w:rPr>
          <w:rFonts w:eastAsia="Times New Roman"/>
          <w:sz w:val="26"/>
          <w:szCs w:val="26"/>
        </w:rPr>
      </w:pPr>
      <w:r w:rsidRPr="00A010F0">
        <w:rPr>
          <w:rFonts w:ascii="Calibri" w:eastAsia="Times New Roman" w:hAnsi="Calibri"/>
          <w:sz w:val="26"/>
          <w:szCs w:val="26"/>
        </w:rPr>
        <w:t>Once</w:t>
      </w:r>
      <w:r w:rsidR="00D30350" w:rsidRPr="00A010F0">
        <w:rPr>
          <w:rFonts w:ascii="Calibri" w:eastAsia="Times New Roman" w:hAnsi="Calibri"/>
          <w:sz w:val="26"/>
          <w:szCs w:val="26"/>
        </w:rPr>
        <w:t xml:space="preserve"> parking areas are at full capacity</w:t>
      </w:r>
      <w:r w:rsidRPr="00A010F0">
        <w:rPr>
          <w:rFonts w:ascii="Calibri" w:eastAsia="Times New Roman" w:hAnsi="Calibri"/>
          <w:sz w:val="26"/>
          <w:szCs w:val="26"/>
        </w:rPr>
        <w:t xml:space="preserve"> (including vehicles with trailers)</w:t>
      </w:r>
      <w:r w:rsidR="002E174A" w:rsidRPr="00A010F0">
        <w:rPr>
          <w:rFonts w:ascii="Calibri" w:eastAsia="Times New Roman" w:hAnsi="Calibri"/>
          <w:sz w:val="26"/>
          <w:szCs w:val="26"/>
        </w:rPr>
        <w:t>, additional</w:t>
      </w:r>
      <w:r w:rsidR="00D30350" w:rsidRPr="00A010F0">
        <w:rPr>
          <w:rFonts w:ascii="Calibri" w:eastAsia="Times New Roman" w:hAnsi="Calibri"/>
          <w:sz w:val="26"/>
          <w:szCs w:val="26"/>
        </w:rPr>
        <w:t xml:space="preserve"> traffic will not be allowed into those parking areas.  When one</w:t>
      </w:r>
      <w:r w:rsidR="00977313" w:rsidRPr="00A010F0">
        <w:rPr>
          <w:rFonts w:ascii="Calibri" w:eastAsia="Times New Roman" w:hAnsi="Calibri"/>
          <w:sz w:val="26"/>
          <w:szCs w:val="26"/>
        </w:rPr>
        <w:t xml:space="preserve"> vehicle leaves</w:t>
      </w:r>
      <w:r w:rsidR="00D30350" w:rsidRPr="00A010F0">
        <w:rPr>
          <w:rFonts w:ascii="Calibri" w:eastAsia="Times New Roman" w:hAnsi="Calibri"/>
          <w:sz w:val="26"/>
          <w:szCs w:val="26"/>
        </w:rPr>
        <w:t xml:space="preserve">, one additional vehicle will be allowed to enter. </w:t>
      </w:r>
    </w:p>
    <w:p w14:paraId="14E71B87" w14:textId="77777777" w:rsidR="0001173F" w:rsidRPr="00A010F0" w:rsidRDefault="0001173F" w:rsidP="0001173F">
      <w:pPr>
        <w:ind w:left="720"/>
        <w:rPr>
          <w:rFonts w:eastAsia="Times New Roman"/>
          <w:sz w:val="26"/>
          <w:szCs w:val="26"/>
        </w:rPr>
      </w:pPr>
    </w:p>
    <w:p w14:paraId="7E61DD36" w14:textId="3466891A" w:rsidR="0001173F" w:rsidRPr="00A010F0" w:rsidRDefault="0001173F" w:rsidP="00D30350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6"/>
          <w:szCs w:val="26"/>
        </w:rPr>
      </w:pPr>
      <w:r w:rsidRPr="00A010F0">
        <w:rPr>
          <w:rFonts w:asciiTheme="minorHAnsi" w:eastAsia="Times New Roman" w:hAnsiTheme="minorHAnsi" w:cstheme="minorHAnsi"/>
          <w:sz w:val="26"/>
          <w:szCs w:val="26"/>
        </w:rPr>
        <w:t xml:space="preserve">Parking at </w:t>
      </w:r>
      <w:r w:rsidR="00D30350" w:rsidRPr="00A010F0">
        <w:rPr>
          <w:rFonts w:asciiTheme="minorHAnsi" w:hAnsiTheme="minorHAnsi" w:cstheme="minorHAnsi"/>
          <w:sz w:val="26"/>
          <w:szCs w:val="26"/>
        </w:rPr>
        <w:t>West Antioch</w:t>
      </w:r>
      <w:r w:rsidRPr="00A010F0">
        <w:rPr>
          <w:rFonts w:asciiTheme="minorHAnsi" w:hAnsiTheme="minorHAnsi" w:cstheme="minorHAnsi"/>
          <w:sz w:val="26"/>
          <w:szCs w:val="26"/>
        </w:rPr>
        <w:t xml:space="preserve"> will be limited to 14 standard vehicles and 21 vehicles with boat trailers.</w:t>
      </w:r>
    </w:p>
    <w:p w14:paraId="70E60DF8" w14:textId="77777777" w:rsidR="0001173F" w:rsidRPr="00A010F0" w:rsidRDefault="0001173F" w:rsidP="0001173F">
      <w:pPr>
        <w:ind w:left="720"/>
        <w:rPr>
          <w:rFonts w:asciiTheme="minorHAnsi" w:eastAsia="Times New Roman" w:hAnsiTheme="minorHAnsi" w:cstheme="minorHAnsi"/>
          <w:sz w:val="26"/>
          <w:szCs w:val="26"/>
        </w:rPr>
      </w:pPr>
    </w:p>
    <w:p w14:paraId="48C105E6" w14:textId="06CA355B" w:rsidR="002E174A" w:rsidRPr="00A010F0" w:rsidRDefault="0001173F" w:rsidP="00D30350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6"/>
          <w:szCs w:val="26"/>
        </w:rPr>
      </w:pPr>
      <w:r w:rsidRPr="00A010F0">
        <w:rPr>
          <w:rFonts w:asciiTheme="minorHAnsi" w:hAnsiTheme="minorHAnsi" w:cstheme="minorHAnsi"/>
          <w:sz w:val="26"/>
          <w:szCs w:val="26"/>
        </w:rPr>
        <w:t xml:space="preserve">Parking at </w:t>
      </w:r>
      <w:r w:rsidR="002E174A" w:rsidRPr="00A010F0">
        <w:rPr>
          <w:rFonts w:asciiTheme="minorHAnsi" w:hAnsiTheme="minorHAnsi" w:cstheme="minorHAnsi"/>
          <w:sz w:val="26"/>
          <w:szCs w:val="26"/>
        </w:rPr>
        <w:t>East Antioch</w:t>
      </w:r>
      <w:r w:rsidRPr="00A010F0">
        <w:rPr>
          <w:rFonts w:asciiTheme="minorHAnsi" w:hAnsiTheme="minorHAnsi" w:cstheme="minorHAnsi"/>
          <w:sz w:val="26"/>
          <w:szCs w:val="26"/>
        </w:rPr>
        <w:t xml:space="preserve"> will be limited to 16 standard vehicles and 25 vehicles with boat trailers. </w:t>
      </w:r>
    </w:p>
    <w:p w14:paraId="166D8DA6" w14:textId="77777777" w:rsidR="0001173F" w:rsidRPr="00A010F0" w:rsidRDefault="0001173F" w:rsidP="0001173F">
      <w:pPr>
        <w:ind w:left="720"/>
        <w:rPr>
          <w:rFonts w:asciiTheme="minorHAnsi" w:eastAsia="Times New Roman" w:hAnsiTheme="minorHAnsi" w:cstheme="minorHAnsi"/>
          <w:sz w:val="26"/>
          <w:szCs w:val="26"/>
        </w:rPr>
      </w:pPr>
    </w:p>
    <w:p w14:paraId="03B70479" w14:textId="1F333AF9" w:rsidR="0001173F" w:rsidRPr="00A010F0" w:rsidRDefault="0001173F" w:rsidP="00D30350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6"/>
          <w:szCs w:val="26"/>
        </w:rPr>
      </w:pPr>
      <w:r w:rsidRPr="00A010F0">
        <w:rPr>
          <w:rFonts w:asciiTheme="minorHAnsi" w:eastAsia="Times New Roman" w:hAnsiTheme="minorHAnsi" w:cstheme="minorHAnsi"/>
          <w:sz w:val="26"/>
          <w:szCs w:val="26"/>
        </w:rPr>
        <w:t xml:space="preserve">Parking in the gravel lot at the Main Entrance will be limited to 21 standard vehicles and 19 vehicles with boat trailers. </w:t>
      </w:r>
    </w:p>
    <w:p w14:paraId="0B6A31F6" w14:textId="77777777" w:rsidR="0001173F" w:rsidRPr="00A010F0" w:rsidRDefault="0001173F" w:rsidP="0001173F">
      <w:pPr>
        <w:ind w:left="720"/>
        <w:rPr>
          <w:rFonts w:asciiTheme="minorHAnsi" w:eastAsia="Times New Roman" w:hAnsiTheme="minorHAnsi" w:cstheme="minorHAnsi"/>
          <w:sz w:val="26"/>
          <w:szCs w:val="26"/>
        </w:rPr>
      </w:pPr>
    </w:p>
    <w:p w14:paraId="5AE0739C" w14:textId="4E0EC9C7" w:rsidR="00D30350" w:rsidRPr="00A010F0" w:rsidRDefault="0001173F" w:rsidP="00D30350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6"/>
          <w:szCs w:val="26"/>
        </w:rPr>
      </w:pPr>
      <w:r w:rsidRPr="00A010F0">
        <w:rPr>
          <w:rFonts w:asciiTheme="minorHAnsi" w:hAnsiTheme="minorHAnsi" w:cstheme="minorHAnsi"/>
          <w:sz w:val="26"/>
          <w:szCs w:val="26"/>
        </w:rPr>
        <w:t xml:space="preserve">Parking at the </w:t>
      </w:r>
      <w:r w:rsidR="00D30350" w:rsidRPr="00A010F0">
        <w:rPr>
          <w:rFonts w:asciiTheme="minorHAnsi" w:hAnsiTheme="minorHAnsi" w:cstheme="minorHAnsi"/>
          <w:sz w:val="26"/>
          <w:szCs w:val="26"/>
        </w:rPr>
        <w:t>V</w:t>
      </w:r>
      <w:r w:rsidR="002E174A" w:rsidRPr="00A010F0">
        <w:rPr>
          <w:rFonts w:asciiTheme="minorHAnsi" w:hAnsiTheme="minorHAnsi" w:cstheme="minorHAnsi"/>
          <w:sz w:val="26"/>
          <w:szCs w:val="26"/>
        </w:rPr>
        <w:t xml:space="preserve">isitor </w:t>
      </w:r>
      <w:r w:rsidR="00D30350" w:rsidRPr="00A010F0">
        <w:rPr>
          <w:rFonts w:asciiTheme="minorHAnsi" w:hAnsiTheme="minorHAnsi" w:cstheme="minorHAnsi"/>
          <w:sz w:val="26"/>
          <w:szCs w:val="26"/>
        </w:rPr>
        <w:t>C</w:t>
      </w:r>
      <w:r w:rsidR="002E174A" w:rsidRPr="00A010F0">
        <w:rPr>
          <w:rFonts w:asciiTheme="minorHAnsi" w:hAnsiTheme="minorHAnsi" w:cstheme="minorHAnsi"/>
          <w:sz w:val="26"/>
          <w:szCs w:val="26"/>
        </w:rPr>
        <w:t>enter</w:t>
      </w:r>
      <w:r w:rsidRPr="00A010F0">
        <w:rPr>
          <w:rFonts w:asciiTheme="minorHAnsi" w:hAnsiTheme="minorHAnsi" w:cstheme="minorHAnsi"/>
          <w:sz w:val="26"/>
          <w:szCs w:val="26"/>
        </w:rPr>
        <w:t xml:space="preserve"> pavilion will be limited to 26 vehicles.</w:t>
      </w:r>
    </w:p>
    <w:p w14:paraId="285FA585" w14:textId="77777777" w:rsidR="0001173F" w:rsidRPr="00A010F0" w:rsidRDefault="0001173F" w:rsidP="0001173F">
      <w:pPr>
        <w:ind w:left="720"/>
        <w:rPr>
          <w:rFonts w:asciiTheme="minorHAnsi" w:eastAsia="Times New Roman" w:hAnsiTheme="minorHAnsi" w:cstheme="minorHAnsi"/>
          <w:sz w:val="26"/>
          <w:szCs w:val="26"/>
        </w:rPr>
      </w:pPr>
    </w:p>
    <w:p w14:paraId="695FB869" w14:textId="75F360D3" w:rsidR="00FD460B" w:rsidRPr="00A010F0" w:rsidRDefault="0001173F" w:rsidP="00D30350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6"/>
          <w:szCs w:val="26"/>
        </w:rPr>
      </w:pPr>
      <w:r w:rsidRPr="00A010F0">
        <w:rPr>
          <w:rFonts w:asciiTheme="minorHAnsi" w:hAnsiTheme="minorHAnsi" w:cstheme="minorHAnsi"/>
          <w:sz w:val="26"/>
          <w:szCs w:val="26"/>
        </w:rPr>
        <w:t>Parking at Heath Lake will be limited to 7 standard vehicles and 20 vehicles with boat trailers.</w:t>
      </w:r>
    </w:p>
    <w:p w14:paraId="14D67B90" w14:textId="77777777" w:rsidR="00977313" w:rsidRPr="00A010F0" w:rsidRDefault="00977313" w:rsidP="00977313">
      <w:pPr>
        <w:ind w:left="720"/>
        <w:rPr>
          <w:rFonts w:asciiTheme="minorHAnsi" w:eastAsia="Times New Roman" w:hAnsiTheme="minorHAnsi" w:cstheme="minorHAnsi"/>
          <w:sz w:val="26"/>
          <w:szCs w:val="26"/>
        </w:rPr>
      </w:pPr>
    </w:p>
    <w:p w14:paraId="62B39AD1" w14:textId="5B4AF6ED" w:rsidR="00977313" w:rsidRPr="00A010F0" w:rsidRDefault="00977313" w:rsidP="00D30350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6"/>
          <w:szCs w:val="26"/>
        </w:rPr>
      </w:pPr>
      <w:r w:rsidRPr="00A010F0">
        <w:rPr>
          <w:rFonts w:asciiTheme="minorHAnsi" w:hAnsiTheme="minorHAnsi" w:cstheme="minorHAnsi"/>
          <w:sz w:val="26"/>
          <w:szCs w:val="26"/>
        </w:rPr>
        <w:t xml:space="preserve">Camping guests at Rocky Mountain PFA will continue to be allowed to park in their designated sites in the campground. Only campground guests can park in the campground.  </w:t>
      </w:r>
    </w:p>
    <w:p w14:paraId="65EFBF02" w14:textId="77777777" w:rsidR="00A010F0" w:rsidRPr="00A010F0" w:rsidRDefault="00A010F0" w:rsidP="00A010F0">
      <w:pPr>
        <w:ind w:left="720"/>
        <w:rPr>
          <w:rFonts w:asciiTheme="minorHAnsi" w:eastAsia="Times New Roman" w:hAnsiTheme="minorHAnsi" w:cstheme="minorHAnsi"/>
          <w:sz w:val="26"/>
          <w:szCs w:val="26"/>
        </w:rPr>
      </w:pPr>
    </w:p>
    <w:p w14:paraId="67770014" w14:textId="0FD43988" w:rsidR="00A010F0" w:rsidRPr="00A010F0" w:rsidRDefault="00A010F0" w:rsidP="00D30350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6"/>
          <w:szCs w:val="26"/>
        </w:rPr>
      </w:pPr>
      <w:r w:rsidRPr="00A010F0">
        <w:rPr>
          <w:rFonts w:asciiTheme="minorHAnsi" w:eastAsia="Times New Roman" w:hAnsiTheme="minorHAnsi" w:cstheme="minorHAnsi"/>
          <w:sz w:val="26"/>
          <w:szCs w:val="26"/>
        </w:rPr>
        <w:t>Beach area parking is closed.</w:t>
      </w:r>
      <w:r w:rsidR="009208D1">
        <w:rPr>
          <w:rFonts w:asciiTheme="minorHAnsi" w:eastAsia="Times New Roman" w:hAnsiTheme="minorHAnsi" w:cstheme="minorHAnsi"/>
          <w:sz w:val="26"/>
          <w:szCs w:val="26"/>
        </w:rPr>
        <w:t xml:space="preserve"> Oglethorpe Power Company has closed the beach.</w:t>
      </w:r>
      <w:bookmarkStart w:id="0" w:name="_GoBack"/>
      <w:bookmarkEnd w:id="0"/>
    </w:p>
    <w:p w14:paraId="6DD7E24D" w14:textId="3DB7570C" w:rsidR="00977313" w:rsidRPr="00A010F0" w:rsidRDefault="00977313" w:rsidP="00D30350">
      <w:pPr>
        <w:rPr>
          <w:sz w:val="26"/>
          <w:szCs w:val="26"/>
        </w:rPr>
      </w:pPr>
    </w:p>
    <w:p w14:paraId="1F5B9A16" w14:textId="77777777" w:rsidR="0001173F" w:rsidRPr="00A010F0" w:rsidRDefault="00D30350" w:rsidP="00B1222D">
      <w:pPr>
        <w:numPr>
          <w:ilvl w:val="0"/>
          <w:numId w:val="1"/>
        </w:numPr>
        <w:rPr>
          <w:sz w:val="26"/>
          <w:szCs w:val="26"/>
        </w:rPr>
      </w:pPr>
      <w:r w:rsidRPr="00A010F0">
        <w:rPr>
          <w:rFonts w:ascii="Calibri" w:eastAsia="Times New Roman" w:hAnsi="Calibri"/>
          <w:sz w:val="26"/>
          <w:szCs w:val="26"/>
        </w:rPr>
        <w:t>Law Enforcement Division Game Wardens will assist with crowd control measures during peak times.</w:t>
      </w:r>
    </w:p>
    <w:p w14:paraId="165A9D33" w14:textId="5CFE359C" w:rsidR="00D30350" w:rsidRPr="00A010F0" w:rsidRDefault="00D30350" w:rsidP="0001173F">
      <w:pPr>
        <w:ind w:left="720"/>
        <w:rPr>
          <w:sz w:val="26"/>
          <w:szCs w:val="26"/>
        </w:rPr>
      </w:pPr>
      <w:r w:rsidRPr="00A010F0">
        <w:rPr>
          <w:rFonts w:ascii="Calibri" w:hAnsi="Calibri"/>
          <w:sz w:val="26"/>
          <w:szCs w:val="26"/>
        </w:rPr>
        <w:t> </w:t>
      </w:r>
    </w:p>
    <w:p w14:paraId="4CAB9A21" w14:textId="57A332DD" w:rsidR="005D05CC" w:rsidRPr="00A010F0" w:rsidRDefault="00D30350" w:rsidP="00977313">
      <w:pPr>
        <w:pStyle w:val="ListParagraph"/>
        <w:numPr>
          <w:ilvl w:val="0"/>
          <w:numId w:val="1"/>
        </w:numPr>
        <w:rPr>
          <w:rFonts w:eastAsia="Times New Roman"/>
          <w:color w:val="000000"/>
          <w:sz w:val="26"/>
          <w:szCs w:val="26"/>
        </w:rPr>
      </w:pPr>
      <w:r w:rsidRPr="00A010F0">
        <w:rPr>
          <w:rFonts w:eastAsia="Times New Roman"/>
          <w:color w:val="000000"/>
          <w:sz w:val="26"/>
          <w:szCs w:val="26"/>
        </w:rPr>
        <w:t xml:space="preserve">Signs encouraging social distancing </w:t>
      </w:r>
      <w:r w:rsidR="00FD460B" w:rsidRPr="00A010F0">
        <w:rPr>
          <w:rFonts w:eastAsia="Times New Roman"/>
          <w:color w:val="000000"/>
          <w:sz w:val="26"/>
          <w:szCs w:val="26"/>
        </w:rPr>
        <w:t xml:space="preserve">are </w:t>
      </w:r>
      <w:r w:rsidRPr="00A010F0">
        <w:rPr>
          <w:rFonts w:eastAsia="Times New Roman"/>
          <w:color w:val="000000"/>
          <w:sz w:val="26"/>
          <w:szCs w:val="26"/>
        </w:rPr>
        <w:t>posted</w:t>
      </w:r>
      <w:r w:rsidR="00B81035" w:rsidRPr="00A010F0">
        <w:rPr>
          <w:rFonts w:eastAsia="Times New Roman"/>
          <w:color w:val="000000"/>
          <w:sz w:val="26"/>
          <w:szCs w:val="26"/>
        </w:rPr>
        <w:t xml:space="preserve"> at </w:t>
      </w:r>
      <w:r w:rsidR="00FD460B" w:rsidRPr="00A010F0">
        <w:rPr>
          <w:rFonts w:eastAsia="Times New Roman"/>
          <w:color w:val="000000"/>
          <w:sz w:val="26"/>
          <w:szCs w:val="26"/>
        </w:rPr>
        <w:t>bulletin boards</w:t>
      </w:r>
      <w:r w:rsidRPr="00A010F0">
        <w:rPr>
          <w:rFonts w:eastAsia="Times New Roman"/>
          <w:color w:val="000000"/>
          <w:sz w:val="26"/>
          <w:szCs w:val="26"/>
        </w:rPr>
        <w:t xml:space="preserve">, </w:t>
      </w:r>
      <w:r w:rsidR="00977313" w:rsidRPr="00A010F0">
        <w:rPr>
          <w:rFonts w:eastAsia="Times New Roman"/>
          <w:color w:val="000000"/>
          <w:sz w:val="26"/>
          <w:szCs w:val="26"/>
        </w:rPr>
        <w:t>restrooms and</w:t>
      </w:r>
      <w:r w:rsidRPr="00A010F0">
        <w:rPr>
          <w:rFonts w:eastAsia="Times New Roman"/>
          <w:color w:val="000000"/>
          <w:sz w:val="26"/>
          <w:szCs w:val="26"/>
        </w:rPr>
        <w:t xml:space="preserve"> trail access point</w:t>
      </w:r>
      <w:r w:rsidR="00977313" w:rsidRPr="00A010F0">
        <w:rPr>
          <w:rFonts w:eastAsia="Times New Roman"/>
          <w:color w:val="000000"/>
          <w:sz w:val="26"/>
          <w:szCs w:val="26"/>
        </w:rPr>
        <w:t>s</w:t>
      </w:r>
      <w:r w:rsidRPr="00A010F0">
        <w:rPr>
          <w:rFonts w:eastAsia="Times New Roman"/>
          <w:color w:val="000000"/>
          <w:sz w:val="26"/>
          <w:szCs w:val="26"/>
        </w:rPr>
        <w:t>.</w:t>
      </w:r>
    </w:p>
    <w:sectPr w:rsidR="005D05CC" w:rsidRPr="00A01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1173F"/>
    <w:rsid w:val="001A3C19"/>
    <w:rsid w:val="002E174A"/>
    <w:rsid w:val="005965CA"/>
    <w:rsid w:val="005D05CC"/>
    <w:rsid w:val="006538F1"/>
    <w:rsid w:val="006740D6"/>
    <w:rsid w:val="009208D1"/>
    <w:rsid w:val="00977313"/>
    <w:rsid w:val="009F01DA"/>
    <w:rsid w:val="00A010F0"/>
    <w:rsid w:val="00B36B9C"/>
    <w:rsid w:val="00B81035"/>
    <w:rsid w:val="00BD3F0A"/>
    <w:rsid w:val="00D30350"/>
    <w:rsid w:val="00DB23AF"/>
    <w:rsid w:val="00FD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2E609F0B7E754198D0B479F1D38486" ma:contentTypeVersion="2" ma:contentTypeDescription="Create a new document." ma:contentTypeScope="" ma:versionID="afcde67b75de06cd773385acf05a9506">
  <xsd:schema xmlns:xsd="http://www.w3.org/2001/XMLSchema" xmlns:xs="http://www.w3.org/2001/XMLSchema" xmlns:p="http://schemas.microsoft.com/office/2006/metadata/properties" xmlns:ns3="06b342ba-83da-49df-82f8-f28be9b7595e" targetNamespace="http://schemas.microsoft.com/office/2006/metadata/properties" ma:root="true" ma:fieldsID="0a48262bcd9c049361497bc78eb79162" ns3:_="">
    <xsd:import namespace="06b342ba-83da-49df-82f8-f28be9b759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b342ba-83da-49df-82f8-f28be9b75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B7405B-2835-4D5B-AED3-5A38F2F8DC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b342ba-83da-49df-82f8-f28be9b75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85CD7-1A79-47DF-A0F5-40B84E99BD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3FA004-9C29-4DC0-B404-B1063473AE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2</cp:revision>
  <dcterms:created xsi:type="dcterms:W3CDTF">2020-04-03T13:50:00Z</dcterms:created>
  <dcterms:modified xsi:type="dcterms:W3CDTF">2020-04-03T13:50:00Z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0x010100612E609F0B7E754198D0B479F1D38486</vt:lpwstr>
  </property>
</Properties>
</file>