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D5A9D2B" w14:textId="286BCE69" w:rsidR="005965CA" w:rsidRDefault="006538F1" w:rsidP="005965CA">
      <w:pPr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Effective:  </w:t>
      </w:r>
      <w:r w:rsidR="00CC19BF">
        <w:rPr>
          <w:rFonts w:ascii="Calibri" w:hAnsi="Calibri"/>
          <w:sz w:val="28"/>
          <w:szCs w:val="28"/>
        </w:rPr>
        <w:t>04</w:t>
      </w:r>
      <w:r w:rsidR="009F01DA">
        <w:rPr>
          <w:rFonts w:ascii="Calibri" w:hAnsi="Calibri"/>
          <w:sz w:val="28"/>
          <w:szCs w:val="28"/>
        </w:rPr>
        <w:t>.</w:t>
      </w:r>
      <w:r w:rsidR="00CC19BF">
        <w:rPr>
          <w:rFonts w:ascii="Calibri" w:hAnsi="Calibri"/>
          <w:sz w:val="28"/>
          <w:szCs w:val="28"/>
        </w:rPr>
        <w:t>03</w:t>
      </w:r>
      <w:r w:rsidR="009F01DA">
        <w:rPr>
          <w:rFonts w:ascii="Calibri" w:hAnsi="Calibri"/>
          <w:sz w:val="28"/>
          <w:szCs w:val="28"/>
        </w:rPr>
        <w:t>.2020</w:t>
      </w:r>
    </w:p>
    <w:p w14:paraId="4ADA652A" w14:textId="4BA972A5" w:rsidR="00253D0A" w:rsidRDefault="00253D0A" w:rsidP="005965CA">
      <w:pPr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Revised: </w:t>
      </w:r>
      <w:r w:rsidR="00991CCB">
        <w:rPr>
          <w:rFonts w:ascii="Calibri" w:hAnsi="Calibri"/>
          <w:sz w:val="28"/>
          <w:szCs w:val="28"/>
        </w:rPr>
        <w:t>7</w:t>
      </w:r>
      <w:r>
        <w:rPr>
          <w:rFonts w:ascii="Calibri" w:hAnsi="Calibri"/>
          <w:sz w:val="28"/>
          <w:szCs w:val="28"/>
        </w:rPr>
        <w:t>/</w:t>
      </w:r>
      <w:r w:rsidR="00991CCB">
        <w:rPr>
          <w:rFonts w:ascii="Calibri" w:hAnsi="Calibri"/>
          <w:sz w:val="28"/>
          <w:szCs w:val="28"/>
        </w:rPr>
        <w:t>08</w:t>
      </w:r>
      <w:r>
        <w:rPr>
          <w:rFonts w:ascii="Calibri" w:hAnsi="Calibri"/>
          <w:sz w:val="28"/>
          <w:szCs w:val="28"/>
        </w:rPr>
        <w:t>/2020</w:t>
      </w:r>
    </w:p>
    <w:p w14:paraId="04EDACA6" w14:textId="77777777" w:rsidR="00201C14" w:rsidRPr="00201C14" w:rsidRDefault="00201C14" w:rsidP="00201C14">
      <w:pPr>
        <w:rPr>
          <w:rFonts w:ascii="Calibri" w:hAnsi="Calibri"/>
          <w:sz w:val="28"/>
          <w:szCs w:val="28"/>
        </w:rPr>
      </w:pPr>
      <w:r w:rsidRPr="00201C14">
        <w:rPr>
          <w:rFonts w:ascii="Calibri" w:hAnsi="Calibri"/>
          <w:sz w:val="28"/>
          <w:szCs w:val="28"/>
        </w:rPr>
        <w:t>Effective:  06.29.2020</w:t>
      </w:r>
    </w:p>
    <w:p w14:paraId="2D051A7F" w14:textId="77777777" w:rsidR="00201C14" w:rsidRPr="00201C14" w:rsidRDefault="00201C14" w:rsidP="00201C14">
      <w:pPr>
        <w:rPr>
          <w:rFonts w:ascii="Calibri" w:hAnsi="Calibri"/>
          <w:sz w:val="28"/>
          <w:szCs w:val="28"/>
        </w:rPr>
      </w:pPr>
    </w:p>
    <w:p w14:paraId="37D64AD6" w14:textId="77777777" w:rsidR="00201C14" w:rsidRPr="00201C14" w:rsidRDefault="00201C14" w:rsidP="00201C14">
      <w:pPr>
        <w:rPr>
          <w:rFonts w:ascii="Calibri" w:hAnsi="Calibri"/>
          <w:sz w:val="28"/>
          <w:szCs w:val="28"/>
        </w:rPr>
      </w:pPr>
      <w:r w:rsidRPr="00201C14">
        <w:rPr>
          <w:rFonts w:ascii="Calibri" w:hAnsi="Calibri"/>
          <w:b/>
          <w:bCs/>
          <w:sz w:val="28"/>
          <w:szCs w:val="28"/>
        </w:rPr>
        <w:t>Plan for limited access to facilities at</w:t>
      </w:r>
      <w:r w:rsidRPr="00201C14">
        <w:rPr>
          <w:rFonts w:ascii="Calibri" w:hAnsi="Calibri"/>
          <w:sz w:val="28"/>
          <w:szCs w:val="28"/>
        </w:rPr>
        <w:t>: Red Top Mountain State Park</w:t>
      </w:r>
    </w:p>
    <w:p w14:paraId="3301BF45" w14:textId="77777777" w:rsidR="00201C14" w:rsidRPr="00201C14" w:rsidRDefault="00201C14" w:rsidP="00201C14">
      <w:pPr>
        <w:rPr>
          <w:rFonts w:ascii="Calibri" w:hAnsi="Calibri"/>
          <w:sz w:val="28"/>
          <w:szCs w:val="28"/>
        </w:rPr>
      </w:pPr>
    </w:p>
    <w:p w14:paraId="65139780" w14:textId="77777777" w:rsidR="00201C14" w:rsidRPr="00201C14" w:rsidRDefault="00201C14" w:rsidP="00201C14">
      <w:pPr>
        <w:rPr>
          <w:rFonts w:ascii="Calibri" w:hAnsi="Calibri"/>
          <w:sz w:val="28"/>
          <w:szCs w:val="28"/>
        </w:rPr>
      </w:pPr>
      <w:r w:rsidRPr="00201C14">
        <w:rPr>
          <w:rFonts w:ascii="Calibri" w:hAnsi="Calibri"/>
          <w:sz w:val="28"/>
          <w:szCs w:val="28"/>
        </w:rPr>
        <w:t>To meet Governor Kemps Executive Order regarding COVID-19 and in addition to the State Parks and Historic Sites Operational Plan for all sites, the following procedures are being implemented:</w:t>
      </w:r>
    </w:p>
    <w:p w14:paraId="3BA7F6BF" w14:textId="77777777" w:rsidR="00201C14" w:rsidRPr="00201C14" w:rsidRDefault="00201C14" w:rsidP="00201C14">
      <w:pPr>
        <w:rPr>
          <w:rFonts w:ascii="Calibri" w:hAnsi="Calibri"/>
          <w:i/>
          <w:iCs/>
          <w:sz w:val="28"/>
          <w:szCs w:val="28"/>
        </w:rPr>
      </w:pPr>
      <w:r w:rsidRPr="00201C14">
        <w:rPr>
          <w:rFonts w:ascii="Calibri" w:hAnsi="Calibri"/>
          <w:sz w:val="28"/>
          <w:szCs w:val="28"/>
        </w:rPr>
        <w:t> </w:t>
      </w:r>
    </w:p>
    <w:p w14:paraId="35B1D0C8" w14:textId="77777777" w:rsidR="00201C14" w:rsidRPr="00201C14" w:rsidRDefault="00201C14" w:rsidP="00201C14">
      <w:pPr>
        <w:numPr>
          <w:ilvl w:val="0"/>
          <w:numId w:val="3"/>
        </w:numPr>
        <w:rPr>
          <w:rFonts w:ascii="Calibri" w:hAnsi="Calibri"/>
          <w:sz w:val="28"/>
          <w:szCs w:val="28"/>
        </w:rPr>
      </w:pPr>
      <w:r w:rsidRPr="00201C14">
        <w:rPr>
          <w:rFonts w:ascii="Calibri" w:hAnsi="Calibri"/>
          <w:sz w:val="28"/>
          <w:szCs w:val="28"/>
        </w:rPr>
        <w:t>Site will only allow up to, but no more than, the number of visitors listed below inside the following facilities:</w:t>
      </w:r>
    </w:p>
    <w:p w14:paraId="01A368DE" w14:textId="77777777" w:rsidR="00201C14" w:rsidRPr="00201C14" w:rsidRDefault="00201C14" w:rsidP="00201C14">
      <w:pPr>
        <w:numPr>
          <w:ilvl w:val="1"/>
          <w:numId w:val="3"/>
        </w:numPr>
        <w:rPr>
          <w:rFonts w:ascii="Calibri" w:hAnsi="Calibri"/>
          <w:sz w:val="28"/>
          <w:szCs w:val="28"/>
        </w:rPr>
      </w:pPr>
      <w:r w:rsidRPr="00201C14">
        <w:rPr>
          <w:rFonts w:ascii="Calibri" w:hAnsi="Calibri"/>
          <w:sz w:val="28"/>
          <w:szCs w:val="28"/>
        </w:rPr>
        <w:t>Trading Post: 4</w:t>
      </w:r>
    </w:p>
    <w:p w14:paraId="74FAC8D0" w14:textId="77777777" w:rsidR="00201C14" w:rsidRPr="00201C14" w:rsidRDefault="00201C14" w:rsidP="00201C14">
      <w:pPr>
        <w:numPr>
          <w:ilvl w:val="1"/>
          <w:numId w:val="3"/>
        </w:numPr>
        <w:rPr>
          <w:rFonts w:ascii="Calibri" w:hAnsi="Calibri"/>
          <w:sz w:val="28"/>
          <w:szCs w:val="28"/>
        </w:rPr>
      </w:pPr>
      <w:r w:rsidRPr="00201C14">
        <w:rPr>
          <w:rFonts w:ascii="Calibri" w:hAnsi="Calibri"/>
          <w:sz w:val="28"/>
          <w:szCs w:val="28"/>
        </w:rPr>
        <w:t>Visitor Center: 6</w:t>
      </w:r>
    </w:p>
    <w:p w14:paraId="53F6CE4C" w14:textId="77777777" w:rsidR="00201C14" w:rsidRPr="00201C14" w:rsidRDefault="00201C14" w:rsidP="00201C14">
      <w:pPr>
        <w:rPr>
          <w:rFonts w:ascii="Calibri" w:hAnsi="Calibri"/>
          <w:sz w:val="28"/>
          <w:szCs w:val="28"/>
        </w:rPr>
      </w:pPr>
    </w:p>
    <w:p w14:paraId="3E550CDB" w14:textId="77777777" w:rsidR="00201C14" w:rsidRPr="00201C14" w:rsidRDefault="00201C14" w:rsidP="00201C14">
      <w:pPr>
        <w:numPr>
          <w:ilvl w:val="0"/>
          <w:numId w:val="3"/>
        </w:numPr>
        <w:rPr>
          <w:rFonts w:ascii="Calibri" w:hAnsi="Calibri"/>
          <w:sz w:val="28"/>
          <w:szCs w:val="28"/>
        </w:rPr>
      </w:pPr>
      <w:r w:rsidRPr="00201C14">
        <w:rPr>
          <w:rFonts w:ascii="Calibri" w:hAnsi="Calibri"/>
          <w:sz w:val="28"/>
          <w:szCs w:val="28"/>
        </w:rPr>
        <w:t>Site staff will use the following methods to limit capacity to these facilities: (example: position staff at the door to monitor the number of people coming in/going out; and to limit access when capacity is reached)</w:t>
      </w:r>
    </w:p>
    <w:p w14:paraId="5FDAFFD4" w14:textId="77777777" w:rsidR="00201C14" w:rsidRPr="00201C14" w:rsidRDefault="00201C14" w:rsidP="00201C14">
      <w:pPr>
        <w:numPr>
          <w:ilvl w:val="1"/>
          <w:numId w:val="3"/>
        </w:numPr>
        <w:rPr>
          <w:rFonts w:ascii="Calibri" w:hAnsi="Calibri"/>
          <w:sz w:val="28"/>
          <w:szCs w:val="28"/>
        </w:rPr>
      </w:pPr>
      <w:r w:rsidRPr="00201C14">
        <w:rPr>
          <w:rFonts w:ascii="Calibri" w:hAnsi="Calibri"/>
          <w:sz w:val="28"/>
          <w:szCs w:val="28"/>
        </w:rPr>
        <w:t>Position one staff member at the door to monitor number of guests coming in/out and to limit access when capacity is reached</w:t>
      </w:r>
    </w:p>
    <w:p w14:paraId="6F9552C9" w14:textId="77777777" w:rsidR="00201C14" w:rsidRPr="00201C14" w:rsidRDefault="00201C14" w:rsidP="00201C14">
      <w:pPr>
        <w:rPr>
          <w:rFonts w:ascii="Calibri" w:hAnsi="Calibri"/>
          <w:sz w:val="28"/>
          <w:szCs w:val="28"/>
        </w:rPr>
      </w:pPr>
    </w:p>
    <w:p w14:paraId="4E95E301" w14:textId="77777777" w:rsidR="00201C14" w:rsidRPr="00201C14" w:rsidRDefault="00201C14" w:rsidP="00201C14">
      <w:pPr>
        <w:numPr>
          <w:ilvl w:val="0"/>
          <w:numId w:val="3"/>
        </w:numPr>
        <w:rPr>
          <w:rFonts w:ascii="Calibri" w:hAnsi="Calibri"/>
          <w:sz w:val="28"/>
          <w:szCs w:val="28"/>
        </w:rPr>
      </w:pPr>
      <w:r w:rsidRPr="00201C14">
        <w:rPr>
          <w:rFonts w:ascii="Calibri" w:hAnsi="Calibri"/>
          <w:sz w:val="28"/>
          <w:szCs w:val="28"/>
        </w:rPr>
        <w:t>Other methods taken to accommodate limited access, while protecting staff and our visitors, and ensure social distancing guidelines are followed: (example: moving cash registers, yellow floor tape, etc.)</w:t>
      </w:r>
    </w:p>
    <w:p w14:paraId="67326C1C" w14:textId="77777777" w:rsidR="00201C14" w:rsidRPr="00201C14" w:rsidRDefault="00201C14" w:rsidP="00201C14">
      <w:pPr>
        <w:numPr>
          <w:ilvl w:val="1"/>
          <w:numId w:val="3"/>
        </w:numPr>
        <w:rPr>
          <w:rFonts w:ascii="Calibri" w:hAnsi="Calibri"/>
          <w:sz w:val="28"/>
          <w:szCs w:val="28"/>
        </w:rPr>
      </w:pPr>
      <w:r w:rsidRPr="00201C14">
        <w:rPr>
          <w:rFonts w:ascii="Calibri" w:hAnsi="Calibri"/>
          <w:sz w:val="28"/>
          <w:szCs w:val="28"/>
        </w:rPr>
        <w:t>Floor decals provided by marketing</w:t>
      </w:r>
    </w:p>
    <w:p w14:paraId="146A6AB5" w14:textId="77777777" w:rsidR="00201C14" w:rsidRPr="00201C14" w:rsidRDefault="00201C14" w:rsidP="00201C14">
      <w:pPr>
        <w:numPr>
          <w:ilvl w:val="1"/>
          <w:numId w:val="3"/>
        </w:numPr>
        <w:rPr>
          <w:rFonts w:ascii="Calibri" w:hAnsi="Calibri"/>
          <w:sz w:val="28"/>
          <w:szCs w:val="28"/>
        </w:rPr>
      </w:pPr>
      <w:r w:rsidRPr="00201C14">
        <w:rPr>
          <w:rFonts w:ascii="Calibri" w:hAnsi="Calibri"/>
          <w:sz w:val="28"/>
          <w:szCs w:val="28"/>
        </w:rPr>
        <w:t>Two POS locations are already 6’ apart</w:t>
      </w:r>
    </w:p>
    <w:p w14:paraId="518C50E2" w14:textId="77777777" w:rsidR="00201C14" w:rsidRPr="00201C14" w:rsidRDefault="00201C14" w:rsidP="00201C14">
      <w:pPr>
        <w:numPr>
          <w:ilvl w:val="1"/>
          <w:numId w:val="3"/>
        </w:numPr>
        <w:rPr>
          <w:rFonts w:ascii="Calibri" w:hAnsi="Calibri"/>
          <w:sz w:val="28"/>
          <w:szCs w:val="28"/>
        </w:rPr>
      </w:pPr>
      <w:r w:rsidRPr="00201C14">
        <w:rPr>
          <w:rFonts w:ascii="Calibri" w:hAnsi="Calibri"/>
          <w:sz w:val="28"/>
          <w:szCs w:val="28"/>
        </w:rPr>
        <w:t>Installation of plexiglass barriers around counters</w:t>
      </w:r>
    </w:p>
    <w:p w14:paraId="0F07D19C" w14:textId="77777777" w:rsidR="00201C14" w:rsidRPr="00201C14" w:rsidRDefault="00201C14" w:rsidP="00201C14">
      <w:pPr>
        <w:numPr>
          <w:ilvl w:val="1"/>
          <w:numId w:val="3"/>
        </w:numPr>
        <w:rPr>
          <w:rFonts w:ascii="Calibri" w:hAnsi="Calibri"/>
          <w:sz w:val="28"/>
          <w:szCs w:val="28"/>
        </w:rPr>
      </w:pPr>
      <w:r w:rsidRPr="00201C14">
        <w:rPr>
          <w:rFonts w:ascii="Calibri" w:hAnsi="Calibri"/>
          <w:sz w:val="28"/>
          <w:szCs w:val="28"/>
        </w:rPr>
        <w:t>Hand Sanitizer for both staff and guest use</w:t>
      </w:r>
    </w:p>
    <w:p w14:paraId="3A01098A" w14:textId="77777777" w:rsidR="00201C14" w:rsidRPr="00201C14" w:rsidRDefault="00201C14" w:rsidP="00201C14">
      <w:pPr>
        <w:numPr>
          <w:ilvl w:val="1"/>
          <w:numId w:val="3"/>
        </w:numPr>
        <w:rPr>
          <w:rFonts w:ascii="Calibri" w:hAnsi="Calibri"/>
          <w:sz w:val="28"/>
          <w:szCs w:val="28"/>
        </w:rPr>
      </w:pPr>
      <w:r w:rsidRPr="00201C14">
        <w:rPr>
          <w:rFonts w:ascii="Calibri" w:hAnsi="Calibri"/>
          <w:sz w:val="28"/>
          <w:szCs w:val="28"/>
        </w:rPr>
        <w:t>Use of PPE</w:t>
      </w:r>
    </w:p>
    <w:p w14:paraId="54D7D1FE" w14:textId="77777777" w:rsidR="00201C14" w:rsidRPr="00201C14" w:rsidRDefault="00201C14" w:rsidP="00201C14">
      <w:pPr>
        <w:numPr>
          <w:ilvl w:val="1"/>
          <w:numId w:val="3"/>
        </w:numPr>
        <w:rPr>
          <w:rFonts w:ascii="Calibri" w:hAnsi="Calibri"/>
          <w:sz w:val="28"/>
          <w:szCs w:val="28"/>
        </w:rPr>
      </w:pPr>
      <w:r w:rsidRPr="00201C14">
        <w:rPr>
          <w:rFonts w:ascii="Calibri" w:hAnsi="Calibri"/>
          <w:sz w:val="28"/>
          <w:szCs w:val="28"/>
        </w:rPr>
        <w:t>Baskets for passing items back and forth between clerk and guest</w:t>
      </w:r>
    </w:p>
    <w:p w14:paraId="769FD576" w14:textId="77777777" w:rsidR="00201C14" w:rsidRPr="00201C14" w:rsidRDefault="00201C14" w:rsidP="00201C14">
      <w:pPr>
        <w:numPr>
          <w:ilvl w:val="1"/>
          <w:numId w:val="3"/>
        </w:numPr>
        <w:rPr>
          <w:rFonts w:ascii="Calibri" w:hAnsi="Calibri"/>
          <w:sz w:val="28"/>
          <w:szCs w:val="28"/>
        </w:rPr>
      </w:pPr>
      <w:r w:rsidRPr="00201C14">
        <w:rPr>
          <w:rFonts w:ascii="Calibri" w:hAnsi="Calibri"/>
          <w:sz w:val="28"/>
          <w:szCs w:val="28"/>
        </w:rPr>
        <w:t>Clean/Dirty pen cups</w:t>
      </w:r>
    </w:p>
    <w:p w14:paraId="6CCD080D" w14:textId="77777777" w:rsidR="00201C14" w:rsidRPr="00201C14" w:rsidRDefault="00201C14" w:rsidP="00201C14">
      <w:pPr>
        <w:numPr>
          <w:ilvl w:val="1"/>
          <w:numId w:val="3"/>
        </w:numPr>
        <w:rPr>
          <w:rFonts w:ascii="Calibri" w:hAnsi="Calibri"/>
          <w:sz w:val="28"/>
          <w:szCs w:val="28"/>
        </w:rPr>
      </w:pPr>
      <w:r w:rsidRPr="00201C14">
        <w:rPr>
          <w:rFonts w:ascii="Calibri" w:hAnsi="Calibri"/>
          <w:sz w:val="28"/>
          <w:szCs w:val="28"/>
        </w:rPr>
        <w:t>Outside sidewalk spacing</w:t>
      </w:r>
    </w:p>
    <w:p w14:paraId="10BAC20D" w14:textId="77777777" w:rsidR="00201C14" w:rsidRPr="00201C14" w:rsidRDefault="00201C14" w:rsidP="00201C14">
      <w:pPr>
        <w:numPr>
          <w:ilvl w:val="1"/>
          <w:numId w:val="3"/>
        </w:numPr>
        <w:rPr>
          <w:rFonts w:ascii="Calibri" w:hAnsi="Calibri"/>
          <w:sz w:val="28"/>
          <w:szCs w:val="28"/>
        </w:rPr>
      </w:pPr>
      <w:r w:rsidRPr="00201C14">
        <w:rPr>
          <w:rFonts w:ascii="Calibri" w:hAnsi="Calibri"/>
          <w:sz w:val="28"/>
          <w:szCs w:val="28"/>
        </w:rPr>
        <w:t>Outside information table</w:t>
      </w:r>
    </w:p>
    <w:p w14:paraId="67B332C7" w14:textId="77777777" w:rsidR="00201C14" w:rsidRPr="00201C14" w:rsidRDefault="00201C14" w:rsidP="00201C14">
      <w:pPr>
        <w:rPr>
          <w:rFonts w:ascii="Calibri" w:hAnsi="Calibri"/>
          <w:sz w:val="28"/>
          <w:szCs w:val="28"/>
        </w:rPr>
      </w:pPr>
    </w:p>
    <w:p w14:paraId="60AFF620" w14:textId="77777777" w:rsidR="00201C14" w:rsidRPr="00201C14" w:rsidRDefault="00201C14" w:rsidP="00201C14">
      <w:pPr>
        <w:rPr>
          <w:rFonts w:ascii="Calibri" w:hAnsi="Calibri"/>
          <w:i/>
          <w:iCs/>
          <w:sz w:val="28"/>
          <w:szCs w:val="28"/>
        </w:rPr>
      </w:pPr>
      <w:r w:rsidRPr="00201C14">
        <w:rPr>
          <w:rFonts w:ascii="Calibri" w:hAnsi="Calibri"/>
          <w:i/>
          <w:iCs/>
          <w:sz w:val="28"/>
          <w:szCs w:val="28"/>
        </w:rPr>
        <w:t>(include other details that may be unique to each site)</w:t>
      </w:r>
    </w:p>
    <w:p w14:paraId="598210CD" w14:textId="77777777" w:rsidR="00201C14" w:rsidRPr="00201C14" w:rsidRDefault="00201C14" w:rsidP="00201C14">
      <w:pPr>
        <w:rPr>
          <w:rFonts w:ascii="Calibri" w:hAnsi="Calibri"/>
          <w:i/>
          <w:iCs/>
          <w:sz w:val="28"/>
          <w:szCs w:val="28"/>
        </w:rPr>
      </w:pPr>
    </w:p>
    <w:p w14:paraId="6DCB66E1" w14:textId="77777777" w:rsidR="00201C14" w:rsidRPr="00201C14" w:rsidRDefault="00201C14" w:rsidP="00201C14">
      <w:pPr>
        <w:numPr>
          <w:ilvl w:val="0"/>
          <w:numId w:val="4"/>
        </w:numPr>
        <w:rPr>
          <w:rFonts w:ascii="Calibri" w:hAnsi="Calibri"/>
          <w:sz w:val="28"/>
          <w:szCs w:val="28"/>
        </w:rPr>
      </w:pPr>
      <w:r w:rsidRPr="00201C14">
        <w:rPr>
          <w:rFonts w:ascii="Calibri" w:hAnsi="Calibri"/>
          <w:sz w:val="28"/>
          <w:szCs w:val="28"/>
        </w:rPr>
        <w:lastRenderedPageBreak/>
        <w:t>One way in and one way out of both Visitor Center and Trading Post locations.</w:t>
      </w:r>
    </w:p>
    <w:p w14:paraId="2F36C0D9" w14:textId="77777777" w:rsidR="00201C14" w:rsidRPr="00201C14" w:rsidRDefault="00201C14" w:rsidP="00201C14">
      <w:pPr>
        <w:numPr>
          <w:ilvl w:val="0"/>
          <w:numId w:val="4"/>
        </w:numPr>
        <w:rPr>
          <w:rFonts w:ascii="Calibri" w:hAnsi="Calibri"/>
          <w:sz w:val="28"/>
          <w:szCs w:val="28"/>
        </w:rPr>
      </w:pPr>
      <w:r w:rsidRPr="00201C14">
        <w:rPr>
          <w:rFonts w:ascii="Calibri" w:hAnsi="Calibri"/>
          <w:sz w:val="28"/>
          <w:szCs w:val="28"/>
        </w:rPr>
        <w:t>Limit beach area occupancy to no more than 150. Monitor for large crowds.</w:t>
      </w:r>
    </w:p>
    <w:p w14:paraId="62910917" w14:textId="77777777" w:rsidR="00201C14" w:rsidRPr="00201C14" w:rsidRDefault="00201C14" w:rsidP="00201C14">
      <w:pPr>
        <w:numPr>
          <w:ilvl w:val="0"/>
          <w:numId w:val="4"/>
        </w:numPr>
        <w:rPr>
          <w:rFonts w:ascii="Calibri" w:hAnsi="Calibri"/>
          <w:sz w:val="28"/>
          <w:szCs w:val="28"/>
        </w:rPr>
      </w:pPr>
      <w:r w:rsidRPr="00201C14">
        <w:rPr>
          <w:rFonts w:ascii="Calibri" w:hAnsi="Calibri"/>
          <w:sz w:val="28"/>
          <w:szCs w:val="28"/>
        </w:rPr>
        <w:t xml:space="preserve">Vehicle capacities are used at the parking lots to promote social distancing measures. </w:t>
      </w:r>
    </w:p>
    <w:p w14:paraId="7116A366" w14:textId="77777777" w:rsidR="00201C14" w:rsidRPr="00201C14" w:rsidRDefault="00201C14" w:rsidP="00201C14">
      <w:pPr>
        <w:numPr>
          <w:ilvl w:val="0"/>
          <w:numId w:val="4"/>
        </w:numPr>
        <w:rPr>
          <w:rFonts w:ascii="Calibri" w:hAnsi="Calibri"/>
          <w:sz w:val="28"/>
          <w:szCs w:val="28"/>
        </w:rPr>
      </w:pPr>
      <w:r w:rsidRPr="00201C14">
        <w:rPr>
          <w:rFonts w:ascii="Calibri" w:hAnsi="Calibri"/>
          <w:sz w:val="28"/>
          <w:szCs w:val="28"/>
        </w:rPr>
        <w:t xml:space="preserve">Monitor social distancing guidelines at the boat ramps, and other high-traffic areas. </w:t>
      </w:r>
    </w:p>
    <w:p w14:paraId="0F660092" w14:textId="77777777" w:rsidR="005965CA" w:rsidRDefault="005965CA" w:rsidP="005965CA">
      <w:pPr>
        <w:rPr>
          <w:rFonts w:ascii="Calibri" w:hAnsi="Calibri"/>
          <w:sz w:val="28"/>
          <w:szCs w:val="28"/>
        </w:rPr>
      </w:pPr>
    </w:p>
    <w:p w14:paraId="658D0DB6" w14:textId="4A6B7AD5" w:rsidR="005965CA" w:rsidRDefault="005965CA" w:rsidP="005965CA">
      <w:r>
        <w:rPr>
          <w:rFonts w:ascii="Calibri" w:hAnsi="Calibri"/>
          <w:sz w:val="28"/>
          <w:szCs w:val="28"/>
        </w:rPr>
        <w:t>To meet Governor Kemps Executive Order regarding COVID-19</w:t>
      </w:r>
      <w:r w:rsidR="006538F1">
        <w:rPr>
          <w:rFonts w:ascii="Calibri" w:hAnsi="Calibri"/>
          <w:sz w:val="28"/>
          <w:szCs w:val="28"/>
        </w:rPr>
        <w:t xml:space="preserve"> and in addition to the State Parks and Historic Sites Operational Plan for all sites, the following</w:t>
      </w:r>
      <w:r>
        <w:rPr>
          <w:rFonts w:ascii="Calibri" w:hAnsi="Calibri"/>
          <w:sz w:val="28"/>
          <w:szCs w:val="28"/>
        </w:rPr>
        <w:t xml:space="preserve"> procedures </w:t>
      </w:r>
      <w:r w:rsidR="006538F1">
        <w:rPr>
          <w:rFonts w:ascii="Calibri" w:hAnsi="Calibri"/>
          <w:sz w:val="28"/>
          <w:szCs w:val="28"/>
        </w:rPr>
        <w:t xml:space="preserve">are being implemented </w:t>
      </w:r>
      <w:r w:rsidRPr="00CC19BF">
        <w:rPr>
          <w:rFonts w:ascii="Calibri" w:hAnsi="Calibri"/>
          <w:sz w:val="28"/>
          <w:szCs w:val="28"/>
        </w:rPr>
        <w:t xml:space="preserve">at </w:t>
      </w:r>
      <w:r w:rsidR="0044303A" w:rsidRPr="00CC19BF">
        <w:rPr>
          <w:rFonts w:ascii="Calibri" w:hAnsi="Calibri"/>
          <w:b/>
          <w:bCs/>
          <w:sz w:val="28"/>
          <w:szCs w:val="28"/>
        </w:rPr>
        <w:t xml:space="preserve">Red Top Mountain </w:t>
      </w:r>
      <w:r w:rsidRPr="00CC19BF">
        <w:rPr>
          <w:rFonts w:ascii="Calibri" w:hAnsi="Calibri"/>
          <w:b/>
          <w:bCs/>
          <w:sz w:val="28"/>
          <w:szCs w:val="28"/>
        </w:rPr>
        <w:t>State Park</w:t>
      </w:r>
      <w:r w:rsidR="00201C14">
        <w:rPr>
          <w:rFonts w:ascii="Calibri" w:hAnsi="Calibri"/>
          <w:b/>
          <w:bCs/>
          <w:sz w:val="28"/>
          <w:szCs w:val="28"/>
        </w:rPr>
        <w:t xml:space="preserve"> Day Use</w:t>
      </w:r>
      <w:bookmarkStart w:id="0" w:name="_GoBack"/>
      <w:bookmarkEnd w:id="0"/>
      <w:r w:rsidR="006538F1" w:rsidRPr="00CC19BF">
        <w:rPr>
          <w:rFonts w:ascii="Calibri" w:hAnsi="Calibri"/>
          <w:sz w:val="28"/>
          <w:szCs w:val="28"/>
        </w:rPr>
        <w:t>:</w:t>
      </w:r>
    </w:p>
    <w:p w14:paraId="6F53E218" w14:textId="0B6B5EB8" w:rsidR="005965CA" w:rsidRPr="009F01DA" w:rsidRDefault="005965CA" w:rsidP="005965CA">
      <w:pPr>
        <w:rPr>
          <w:i/>
          <w:iCs/>
          <w:sz w:val="23"/>
          <w:szCs w:val="23"/>
        </w:rPr>
      </w:pPr>
      <w:r>
        <w:rPr>
          <w:rFonts w:ascii="Calibri" w:hAnsi="Calibri"/>
          <w:sz w:val="28"/>
          <w:szCs w:val="28"/>
        </w:rPr>
        <w:t> </w:t>
      </w:r>
    </w:p>
    <w:p w14:paraId="75E40FC1" w14:textId="6EDF23B3" w:rsidR="00CC19BF" w:rsidRPr="00CC19BF" w:rsidRDefault="005965CA" w:rsidP="0044303A">
      <w:pPr>
        <w:numPr>
          <w:ilvl w:val="0"/>
          <w:numId w:val="1"/>
        </w:numPr>
        <w:rPr>
          <w:rFonts w:eastAsia="Times New Roman"/>
        </w:rPr>
      </w:pPr>
      <w:r>
        <w:rPr>
          <w:rFonts w:ascii="Calibri" w:eastAsia="Times New Roman" w:hAnsi="Calibri"/>
          <w:sz w:val="28"/>
          <w:szCs w:val="28"/>
        </w:rPr>
        <w:t xml:space="preserve">Park will only </w:t>
      </w:r>
      <w:r w:rsidR="0044303A">
        <w:rPr>
          <w:rFonts w:ascii="Calibri" w:eastAsia="Times New Roman" w:hAnsi="Calibri"/>
          <w:sz w:val="28"/>
          <w:szCs w:val="28"/>
        </w:rPr>
        <w:t>a</w:t>
      </w:r>
      <w:r w:rsidR="001F5B5D">
        <w:rPr>
          <w:rFonts w:ascii="Calibri" w:eastAsia="Times New Roman" w:hAnsi="Calibri"/>
          <w:sz w:val="28"/>
          <w:szCs w:val="28"/>
        </w:rPr>
        <w:t xml:space="preserve">llow up to but no more than </w:t>
      </w:r>
      <w:r w:rsidR="00991CCB">
        <w:rPr>
          <w:rFonts w:ascii="Calibri" w:eastAsia="Times New Roman" w:hAnsi="Calibri"/>
          <w:sz w:val="28"/>
          <w:szCs w:val="28"/>
        </w:rPr>
        <w:t>667</w:t>
      </w:r>
      <w:r w:rsidR="00253D0A">
        <w:rPr>
          <w:rFonts w:ascii="Calibri" w:eastAsia="Times New Roman" w:hAnsi="Calibri"/>
          <w:sz w:val="28"/>
          <w:szCs w:val="28"/>
        </w:rPr>
        <w:t>-day</w:t>
      </w:r>
      <w:r w:rsidR="00741EED">
        <w:rPr>
          <w:rFonts w:ascii="Calibri" w:eastAsia="Times New Roman" w:hAnsi="Calibri"/>
          <w:sz w:val="28"/>
          <w:szCs w:val="28"/>
        </w:rPr>
        <w:t xml:space="preserve"> </w:t>
      </w:r>
      <w:r>
        <w:rPr>
          <w:rFonts w:ascii="Calibri" w:eastAsia="Times New Roman" w:hAnsi="Calibri"/>
          <w:sz w:val="28"/>
          <w:szCs w:val="28"/>
        </w:rPr>
        <w:t>use vehicles.  Parking will only be allowed in designated parking spaces and will NOT be allowed in overflow parking fields, road shoulders and unused access roads.  </w:t>
      </w:r>
    </w:p>
    <w:p w14:paraId="4FA738F7" w14:textId="77777777" w:rsidR="00CC19BF" w:rsidRPr="00741EED" w:rsidRDefault="00CC19BF" w:rsidP="00CC19BF">
      <w:pPr>
        <w:ind w:left="720"/>
        <w:rPr>
          <w:rFonts w:eastAsia="Times New Roman"/>
          <w:sz w:val="10"/>
          <w:szCs w:val="10"/>
        </w:rPr>
      </w:pPr>
    </w:p>
    <w:p w14:paraId="0015B0E7" w14:textId="17609793" w:rsidR="005965CA" w:rsidRPr="00741EED" w:rsidRDefault="005965CA" w:rsidP="0044303A">
      <w:pPr>
        <w:numPr>
          <w:ilvl w:val="0"/>
          <w:numId w:val="1"/>
        </w:numPr>
        <w:rPr>
          <w:rFonts w:asciiTheme="minorHAnsi" w:eastAsia="Times New Roman" w:hAnsiTheme="minorHAnsi" w:cstheme="minorHAnsi"/>
          <w:sz w:val="28"/>
          <w:szCs w:val="28"/>
        </w:rPr>
      </w:pPr>
      <w:r>
        <w:rPr>
          <w:rFonts w:ascii="Calibri" w:eastAsia="Times New Roman" w:hAnsi="Calibri"/>
          <w:sz w:val="28"/>
          <w:szCs w:val="28"/>
        </w:rPr>
        <w:t>Once</w:t>
      </w:r>
      <w:r w:rsidR="0044303A">
        <w:rPr>
          <w:rFonts w:ascii="Calibri" w:eastAsia="Times New Roman" w:hAnsi="Calibri"/>
          <w:sz w:val="28"/>
          <w:szCs w:val="28"/>
        </w:rPr>
        <w:t xml:space="preserve"> Park is at full capa</w:t>
      </w:r>
      <w:r w:rsidR="001F5B5D">
        <w:rPr>
          <w:rFonts w:ascii="Calibri" w:eastAsia="Times New Roman" w:hAnsi="Calibri"/>
          <w:sz w:val="28"/>
          <w:szCs w:val="28"/>
        </w:rPr>
        <w:t xml:space="preserve">city of </w:t>
      </w:r>
      <w:r w:rsidR="00253D0A">
        <w:rPr>
          <w:rFonts w:ascii="Calibri" w:eastAsia="Times New Roman" w:hAnsi="Calibri"/>
          <w:sz w:val="28"/>
          <w:szCs w:val="28"/>
        </w:rPr>
        <w:t>6</w:t>
      </w:r>
      <w:r w:rsidR="00991CCB">
        <w:rPr>
          <w:rFonts w:ascii="Calibri" w:eastAsia="Times New Roman" w:hAnsi="Calibri"/>
          <w:sz w:val="28"/>
          <w:szCs w:val="28"/>
        </w:rPr>
        <w:t>67</w:t>
      </w:r>
      <w:r w:rsidR="00253D0A" w:rsidRPr="0044303A">
        <w:rPr>
          <w:rFonts w:ascii="Calibri" w:eastAsia="Times New Roman" w:hAnsi="Calibri"/>
          <w:sz w:val="28"/>
          <w:szCs w:val="28"/>
        </w:rPr>
        <w:t>-day</w:t>
      </w:r>
      <w:r w:rsidRPr="0044303A">
        <w:rPr>
          <w:rFonts w:ascii="Calibri" w:eastAsia="Times New Roman" w:hAnsi="Calibri"/>
          <w:sz w:val="28"/>
          <w:szCs w:val="28"/>
        </w:rPr>
        <w:t xml:space="preserve"> use vehicles, additional day use traffic will not be allowed into </w:t>
      </w:r>
      <w:r w:rsidR="00066D59">
        <w:rPr>
          <w:rFonts w:ascii="Calibri" w:eastAsia="Times New Roman" w:hAnsi="Calibri"/>
          <w:sz w:val="28"/>
          <w:szCs w:val="28"/>
        </w:rPr>
        <w:t>any</w:t>
      </w:r>
      <w:r w:rsidR="001F5B5D">
        <w:rPr>
          <w:rFonts w:ascii="Calibri" w:eastAsia="Times New Roman" w:hAnsi="Calibri"/>
          <w:sz w:val="28"/>
          <w:szCs w:val="28"/>
        </w:rPr>
        <w:t xml:space="preserve"> areas of the </w:t>
      </w:r>
      <w:r w:rsidRPr="0044303A">
        <w:rPr>
          <w:rFonts w:ascii="Calibri" w:eastAsia="Times New Roman" w:hAnsi="Calibri"/>
          <w:sz w:val="28"/>
          <w:szCs w:val="28"/>
        </w:rPr>
        <w:t>pa</w:t>
      </w:r>
      <w:r w:rsidR="0044303A">
        <w:rPr>
          <w:rFonts w:ascii="Calibri" w:eastAsia="Times New Roman" w:hAnsi="Calibri"/>
          <w:sz w:val="28"/>
          <w:szCs w:val="28"/>
        </w:rPr>
        <w:t>rk.</w:t>
      </w:r>
      <w:r w:rsidR="001F5B5D">
        <w:rPr>
          <w:rFonts w:ascii="Calibri" w:eastAsia="Times New Roman" w:hAnsi="Calibri"/>
          <w:sz w:val="28"/>
          <w:szCs w:val="28"/>
        </w:rPr>
        <w:t xml:space="preserve">  Red Top Mountain State park is bisected by Red Top Mountain Road/Glade Road.  Four of the day use areas are equipped with gates for access control. </w:t>
      </w:r>
      <w:r w:rsidR="00066D59">
        <w:rPr>
          <w:rFonts w:ascii="Calibri" w:eastAsia="Times New Roman" w:hAnsi="Calibri"/>
          <w:sz w:val="28"/>
          <w:szCs w:val="28"/>
        </w:rPr>
        <w:t xml:space="preserve">Areas that are not equipped with gates will be closed by </w:t>
      </w:r>
      <w:r w:rsidR="00066D59" w:rsidRPr="00741EED">
        <w:rPr>
          <w:rFonts w:asciiTheme="minorHAnsi" w:eastAsia="Times New Roman" w:hAnsiTheme="minorHAnsi" w:cstheme="minorHAnsi"/>
          <w:sz w:val="28"/>
          <w:szCs w:val="28"/>
        </w:rPr>
        <w:t>cones/park staff in a truck once capacity is reached. If visitors begin parking along Red Top Mountain Road or Glade Road it will be considered a public safety concern and DNR LED and/or GSP should be notified.</w:t>
      </w:r>
    </w:p>
    <w:p w14:paraId="4581DC1D" w14:textId="77777777" w:rsidR="00066D59" w:rsidRPr="00741EED" w:rsidRDefault="00066D59" w:rsidP="00066D59">
      <w:pPr>
        <w:pStyle w:val="ListParagraph"/>
        <w:rPr>
          <w:rFonts w:asciiTheme="minorHAnsi" w:eastAsia="Times New Roman" w:hAnsiTheme="minorHAnsi" w:cstheme="minorHAnsi"/>
          <w:sz w:val="10"/>
          <w:szCs w:val="10"/>
        </w:rPr>
      </w:pPr>
    </w:p>
    <w:p w14:paraId="19A0B664" w14:textId="43D51C07" w:rsidR="00066D59" w:rsidRDefault="00066D59" w:rsidP="0044303A">
      <w:pPr>
        <w:numPr>
          <w:ilvl w:val="0"/>
          <w:numId w:val="1"/>
        </w:numPr>
        <w:rPr>
          <w:rFonts w:asciiTheme="minorHAnsi" w:eastAsia="Times New Roman" w:hAnsiTheme="minorHAnsi" w:cstheme="minorHAnsi"/>
          <w:sz w:val="28"/>
          <w:szCs w:val="28"/>
        </w:rPr>
      </w:pPr>
      <w:r w:rsidRPr="00741EED">
        <w:rPr>
          <w:rFonts w:asciiTheme="minorHAnsi" w:eastAsia="Times New Roman" w:hAnsiTheme="minorHAnsi" w:cstheme="minorHAnsi"/>
          <w:sz w:val="28"/>
          <w:szCs w:val="28"/>
        </w:rPr>
        <w:t>If all parking areas begin to be overcrowded park staff will focus their attention on the Beach/Group Shelter 1, Bethany Bridge Boat Ramp, and Iron Hill Day use area.</w:t>
      </w:r>
      <w:r w:rsidR="00EA6CDA" w:rsidRPr="00741EED">
        <w:rPr>
          <w:rFonts w:asciiTheme="minorHAnsi" w:eastAsia="Times New Roman" w:hAnsiTheme="minorHAnsi" w:cstheme="minorHAnsi"/>
          <w:sz w:val="28"/>
          <w:szCs w:val="28"/>
        </w:rPr>
        <w:t xml:space="preserve"> DNR LED will be called to assist as well.</w:t>
      </w:r>
    </w:p>
    <w:p w14:paraId="7D0E56F7" w14:textId="77777777" w:rsidR="00253D0A" w:rsidRDefault="00253D0A" w:rsidP="00253D0A">
      <w:pPr>
        <w:pStyle w:val="ListParagraph"/>
        <w:rPr>
          <w:rFonts w:asciiTheme="minorHAnsi" w:eastAsia="Times New Roman" w:hAnsiTheme="minorHAnsi" w:cstheme="minorHAnsi"/>
          <w:sz w:val="28"/>
          <w:szCs w:val="28"/>
        </w:rPr>
      </w:pPr>
    </w:p>
    <w:p w14:paraId="61A11E25" w14:textId="72E2AD61" w:rsidR="00253D0A" w:rsidRPr="00201C14" w:rsidRDefault="00253D0A" w:rsidP="0044303A">
      <w:pPr>
        <w:numPr>
          <w:ilvl w:val="0"/>
          <w:numId w:val="1"/>
        </w:numPr>
        <w:rPr>
          <w:rFonts w:asciiTheme="minorHAnsi" w:eastAsia="Times New Roman" w:hAnsiTheme="minorHAnsi" w:cstheme="minorHAnsi"/>
          <w:sz w:val="28"/>
          <w:szCs w:val="28"/>
        </w:rPr>
      </w:pPr>
      <w:r w:rsidRPr="00201C14">
        <w:rPr>
          <w:rFonts w:asciiTheme="minorHAnsi" w:eastAsia="Times New Roman" w:hAnsiTheme="minorHAnsi" w:cstheme="minorHAnsi"/>
          <w:sz w:val="28"/>
          <w:szCs w:val="28"/>
        </w:rPr>
        <w:t>To encourage social distancing beach access will be limited to 1</w:t>
      </w:r>
      <w:r w:rsidR="00991CCB" w:rsidRPr="00201C14">
        <w:rPr>
          <w:rFonts w:asciiTheme="minorHAnsi" w:eastAsia="Times New Roman" w:hAnsiTheme="minorHAnsi" w:cstheme="minorHAnsi"/>
          <w:sz w:val="28"/>
          <w:szCs w:val="28"/>
        </w:rPr>
        <w:t>75</w:t>
      </w:r>
      <w:r w:rsidRPr="00201C14">
        <w:rPr>
          <w:rFonts w:asciiTheme="minorHAnsi" w:eastAsia="Times New Roman" w:hAnsiTheme="minorHAnsi" w:cstheme="minorHAnsi"/>
          <w:sz w:val="28"/>
          <w:szCs w:val="28"/>
        </w:rPr>
        <w:t xml:space="preserve"> people. Parking in the beach area will be limited to </w:t>
      </w:r>
      <w:r w:rsidR="00991CCB" w:rsidRPr="00201C14">
        <w:rPr>
          <w:rFonts w:asciiTheme="minorHAnsi" w:eastAsia="Times New Roman" w:hAnsiTheme="minorHAnsi" w:cstheme="minorHAnsi"/>
          <w:sz w:val="28"/>
          <w:szCs w:val="28"/>
        </w:rPr>
        <w:t>100</w:t>
      </w:r>
      <w:r w:rsidRPr="00201C14">
        <w:rPr>
          <w:rFonts w:asciiTheme="minorHAnsi" w:eastAsia="Times New Roman" w:hAnsiTheme="minorHAnsi" w:cstheme="minorHAnsi"/>
          <w:sz w:val="28"/>
          <w:szCs w:val="28"/>
        </w:rPr>
        <w:t>-day use vehicles. The parking spaces for group shelter #1 will only be available to the public if the shelter is rented. If other picnic shelters are reserved for the day an additional 8 parking spots will be available per reserved picnic shelter.</w:t>
      </w:r>
    </w:p>
    <w:p w14:paraId="015ECDE5" w14:textId="77777777" w:rsidR="00B36B9C" w:rsidRPr="00741EED" w:rsidRDefault="00B36B9C" w:rsidP="00B36B9C">
      <w:pPr>
        <w:ind w:left="720"/>
        <w:rPr>
          <w:rFonts w:asciiTheme="minorHAnsi" w:eastAsia="Times New Roman" w:hAnsiTheme="minorHAnsi" w:cstheme="minorHAnsi"/>
          <w:sz w:val="10"/>
          <w:szCs w:val="10"/>
        </w:rPr>
      </w:pPr>
    </w:p>
    <w:p w14:paraId="1403615F" w14:textId="77777777" w:rsidR="0044303A" w:rsidRPr="00741EED" w:rsidRDefault="0044303A" w:rsidP="005965CA">
      <w:pPr>
        <w:numPr>
          <w:ilvl w:val="0"/>
          <w:numId w:val="1"/>
        </w:numPr>
        <w:rPr>
          <w:rFonts w:asciiTheme="minorHAnsi" w:eastAsia="Times New Roman" w:hAnsiTheme="minorHAnsi" w:cstheme="minorHAnsi"/>
          <w:sz w:val="28"/>
          <w:szCs w:val="28"/>
        </w:rPr>
      </w:pPr>
      <w:r w:rsidRPr="00741EED">
        <w:rPr>
          <w:rFonts w:asciiTheme="minorHAnsi" w:eastAsia="Times New Roman" w:hAnsiTheme="minorHAnsi" w:cstheme="minorHAnsi"/>
          <w:sz w:val="28"/>
          <w:szCs w:val="28"/>
        </w:rPr>
        <w:t>Parking capacities at Red Top Mountain State Park include the following:</w:t>
      </w:r>
    </w:p>
    <w:p w14:paraId="60BB39E0" w14:textId="77777777" w:rsidR="0044303A" w:rsidRPr="00741EED" w:rsidRDefault="0044303A" w:rsidP="0044303A">
      <w:pPr>
        <w:pStyle w:val="ListParagraph"/>
        <w:rPr>
          <w:rFonts w:asciiTheme="minorHAnsi" w:eastAsia="Times New Roman" w:hAnsiTheme="minorHAnsi" w:cstheme="minorHAnsi"/>
          <w:sz w:val="10"/>
          <w:szCs w:val="10"/>
        </w:rPr>
      </w:pPr>
    </w:p>
    <w:p w14:paraId="0B4AA0C8" w14:textId="441B58EC" w:rsidR="0044303A" w:rsidRPr="00741EED" w:rsidRDefault="0044303A" w:rsidP="0044303A">
      <w:pPr>
        <w:numPr>
          <w:ilvl w:val="1"/>
          <w:numId w:val="1"/>
        </w:numPr>
        <w:rPr>
          <w:rFonts w:asciiTheme="minorHAnsi" w:eastAsia="Times New Roman" w:hAnsiTheme="minorHAnsi" w:cstheme="minorHAnsi"/>
          <w:sz w:val="28"/>
          <w:szCs w:val="28"/>
        </w:rPr>
      </w:pPr>
      <w:r w:rsidRPr="00741EED">
        <w:rPr>
          <w:rFonts w:asciiTheme="minorHAnsi" w:eastAsia="Times New Roman" w:hAnsiTheme="minorHAnsi" w:cstheme="minorHAnsi"/>
          <w:sz w:val="28"/>
          <w:szCs w:val="28"/>
        </w:rPr>
        <w:t xml:space="preserve">Visitor Center </w:t>
      </w:r>
      <w:r w:rsidRPr="00741EED">
        <w:rPr>
          <w:rFonts w:asciiTheme="minorHAnsi" w:eastAsia="Times New Roman" w:hAnsiTheme="minorHAnsi" w:cstheme="minorHAnsi"/>
          <w:sz w:val="28"/>
          <w:szCs w:val="28"/>
        </w:rPr>
        <w:tab/>
      </w:r>
      <w:r w:rsidRPr="00741EED">
        <w:rPr>
          <w:rFonts w:asciiTheme="minorHAnsi" w:eastAsia="Times New Roman" w:hAnsiTheme="minorHAnsi" w:cstheme="minorHAnsi"/>
          <w:sz w:val="28"/>
          <w:szCs w:val="28"/>
        </w:rPr>
        <w:tab/>
      </w:r>
      <w:r w:rsidRPr="00741EED">
        <w:rPr>
          <w:rFonts w:asciiTheme="minorHAnsi" w:eastAsia="Times New Roman" w:hAnsiTheme="minorHAnsi" w:cstheme="minorHAnsi"/>
          <w:sz w:val="28"/>
          <w:szCs w:val="28"/>
        </w:rPr>
        <w:tab/>
      </w:r>
      <w:r w:rsidRPr="00741EED">
        <w:rPr>
          <w:rFonts w:asciiTheme="minorHAnsi" w:eastAsia="Times New Roman" w:hAnsiTheme="minorHAnsi" w:cstheme="minorHAnsi"/>
          <w:sz w:val="28"/>
          <w:szCs w:val="28"/>
        </w:rPr>
        <w:tab/>
        <w:t>157</w:t>
      </w:r>
    </w:p>
    <w:p w14:paraId="19348A3F" w14:textId="682F31D2" w:rsidR="0044303A" w:rsidRPr="00741EED" w:rsidRDefault="0044303A" w:rsidP="0044303A">
      <w:pPr>
        <w:numPr>
          <w:ilvl w:val="1"/>
          <w:numId w:val="1"/>
        </w:numPr>
        <w:rPr>
          <w:rFonts w:asciiTheme="minorHAnsi" w:eastAsia="Times New Roman" w:hAnsiTheme="minorHAnsi" w:cstheme="minorHAnsi"/>
          <w:sz w:val="28"/>
          <w:szCs w:val="28"/>
        </w:rPr>
      </w:pPr>
      <w:r w:rsidRPr="00741EED">
        <w:rPr>
          <w:rFonts w:asciiTheme="minorHAnsi" w:eastAsia="Times New Roman" w:hAnsiTheme="minorHAnsi" w:cstheme="minorHAnsi"/>
          <w:sz w:val="28"/>
          <w:szCs w:val="28"/>
        </w:rPr>
        <w:t xml:space="preserve">Trading Post </w:t>
      </w:r>
      <w:r w:rsidRPr="00741EED">
        <w:rPr>
          <w:rFonts w:asciiTheme="minorHAnsi" w:eastAsia="Times New Roman" w:hAnsiTheme="minorHAnsi" w:cstheme="minorHAnsi"/>
          <w:sz w:val="28"/>
          <w:szCs w:val="28"/>
        </w:rPr>
        <w:tab/>
      </w:r>
      <w:r w:rsidRPr="00741EED">
        <w:rPr>
          <w:rFonts w:asciiTheme="minorHAnsi" w:eastAsia="Times New Roman" w:hAnsiTheme="minorHAnsi" w:cstheme="minorHAnsi"/>
          <w:sz w:val="28"/>
          <w:szCs w:val="28"/>
        </w:rPr>
        <w:tab/>
      </w:r>
      <w:r w:rsidRPr="00741EED">
        <w:rPr>
          <w:rFonts w:asciiTheme="minorHAnsi" w:eastAsia="Times New Roman" w:hAnsiTheme="minorHAnsi" w:cstheme="minorHAnsi"/>
          <w:sz w:val="28"/>
          <w:szCs w:val="28"/>
        </w:rPr>
        <w:tab/>
      </w:r>
      <w:r w:rsidRPr="00741EED">
        <w:rPr>
          <w:rFonts w:asciiTheme="minorHAnsi" w:eastAsia="Times New Roman" w:hAnsiTheme="minorHAnsi" w:cstheme="minorHAnsi"/>
          <w:sz w:val="28"/>
          <w:szCs w:val="28"/>
        </w:rPr>
        <w:tab/>
        <w:t>38</w:t>
      </w:r>
    </w:p>
    <w:p w14:paraId="65E9F625" w14:textId="7BD05DC9" w:rsidR="0044303A" w:rsidRPr="00741EED" w:rsidRDefault="0044303A" w:rsidP="0044303A">
      <w:pPr>
        <w:numPr>
          <w:ilvl w:val="1"/>
          <w:numId w:val="1"/>
        </w:numPr>
        <w:rPr>
          <w:rFonts w:asciiTheme="minorHAnsi" w:eastAsia="Times New Roman" w:hAnsiTheme="minorHAnsi" w:cstheme="minorHAnsi"/>
          <w:sz w:val="28"/>
          <w:szCs w:val="28"/>
        </w:rPr>
      </w:pPr>
      <w:r w:rsidRPr="00741EED">
        <w:rPr>
          <w:rFonts w:asciiTheme="minorHAnsi" w:eastAsia="Times New Roman" w:hAnsiTheme="minorHAnsi" w:cstheme="minorHAnsi"/>
          <w:sz w:val="28"/>
          <w:szCs w:val="28"/>
        </w:rPr>
        <w:t>Iron Hill Day Use Area</w:t>
      </w:r>
      <w:r w:rsidRPr="00741EED">
        <w:rPr>
          <w:rFonts w:asciiTheme="minorHAnsi" w:eastAsia="Times New Roman" w:hAnsiTheme="minorHAnsi" w:cstheme="minorHAnsi"/>
          <w:sz w:val="28"/>
          <w:szCs w:val="28"/>
        </w:rPr>
        <w:tab/>
      </w:r>
      <w:r w:rsidRPr="00741EED">
        <w:rPr>
          <w:rFonts w:asciiTheme="minorHAnsi" w:eastAsia="Times New Roman" w:hAnsiTheme="minorHAnsi" w:cstheme="minorHAnsi"/>
          <w:sz w:val="28"/>
          <w:szCs w:val="28"/>
        </w:rPr>
        <w:tab/>
      </w:r>
      <w:r w:rsidRPr="00741EED">
        <w:rPr>
          <w:rFonts w:asciiTheme="minorHAnsi" w:eastAsia="Times New Roman" w:hAnsiTheme="minorHAnsi" w:cstheme="minorHAnsi"/>
          <w:sz w:val="28"/>
          <w:szCs w:val="28"/>
        </w:rPr>
        <w:tab/>
        <w:t>45</w:t>
      </w:r>
    </w:p>
    <w:p w14:paraId="41A96D02" w14:textId="06EF3146" w:rsidR="0044303A" w:rsidRPr="00741EED" w:rsidRDefault="0044303A" w:rsidP="0044303A">
      <w:pPr>
        <w:numPr>
          <w:ilvl w:val="1"/>
          <w:numId w:val="1"/>
        </w:numPr>
        <w:rPr>
          <w:rFonts w:asciiTheme="minorHAnsi" w:eastAsia="Times New Roman" w:hAnsiTheme="minorHAnsi" w:cstheme="minorHAnsi"/>
          <w:sz w:val="28"/>
          <w:szCs w:val="28"/>
        </w:rPr>
      </w:pPr>
      <w:r w:rsidRPr="00741EED">
        <w:rPr>
          <w:rFonts w:asciiTheme="minorHAnsi" w:eastAsia="Times New Roman" w:hAnsiTheme="minorHAnsi" w:cstheme="minorHAnsi"/>
          <w:sz w:val="28"/>
          <w:szCs w:val="28"/>
        </w:rPr>
        <w:lastRenderedPageBreak/>
        <w:t>Webster’s Ferry Boat Ramp</w:t>
      </w:r>
      <w:r w:rsidRPr="00741EED">
        <w:rPr>
          <w:rFonts w:asciiTheme="minorHAnsi" w:eastAsia="Times New Roman" w:hAnsiTheme="minorHAnsi" w:cstheme="minorHAnsi"/>
          <w:sz w:val="28"/>
          <w:szCs w:val="28"/>
        </w:rPr>
        <w:tab/>
      </w:r>
      <w:r w:rsidRPr="00741EED">
        <w:rPr>
          <w:rFonts w:asciiTheme="minorHAnsi" w:eastAsia="Times New Roman" w:hAnsiTheme="minorHAnsi" w:cstheme="minorHAnsi"/>
          <w:sz w:val="28"/>
          <w:szCs w:val="28"/>
        </w:rPr>
        <w:tab/>
        <w:t>45</w:t>
      </w:r>
    </w:p>
    <w:p w14:paraId="7CB7C6C0" w14:textId="1A2D6F7C" w:rsidR="0044303A" w:rsidRPr="00741EED" w:rsidRDefault="0044303A" w:rsidP="0044303A">
      <w:pPr>
        <w:numPr>
          <w:ilvl w:val="1"/>
          <w:numId w:val="1"/>
        </w:numPr>
        <w:rPr>
          <w:rFonts w:asciiTheme="minorHAnsi" w:eastAsia="Times New Roman" w:hAnsiTheme="minorHAnsi" w:cstheme="minorHAnsi"/>
          <w:sz w:val="28"/>
          <w:szCs w:val="28"/>
        </w:rPr>
      </w:pPr>
      <w:r w:rsidRPr="00741EED">
        <w:rPr>
          <w:rFonts w:asciiTheme="minorHAnsi" w:eastAsia="Times New Roman" w:hAnsiTheme="minorHAnsi" w:cstheme="minorHAnsi"/>
          <w:sz w:val="28"/>
          <w:szCs w:val="28"/>
        </w:rPr>
        <w:t>Picnic Shelter 1,2,3</w:t>
      </w:r>
      <w:r w:rsidRPr="00741EED">
        <w:rPr>
          <w:rFonts w:asciiTheme="minorHAnsi" w:eastAsia="Times New Roman" w:hAnsiTheme="minorHAnsi" w:cstheme="minorHAnsi"/>
          <w:sz w:val="28"/>
          <w:szCs w:val="28"/>
        </w:rPr>
        <w:tab/>
      </w:r>
      <w:r w:rsidRPr="00741EED">
        <w:rPr>
          <w:rFonts w:asciiTheme="minorHAnsi" w:eastAsia="Times New Roman" w:hAnsiTheme="minorHAnsi" w:cstheme="minorHAnsi"/>
          <w:sz w:val="28"/>
          <w:szCs w:val="28"/>
        </w:rPr>
        <w:tab/>
      </w:r>
      <w:r w:rsidRPr="00741EED">
        <w:rPr>
          <w:rFonts w:asciiTheme="minorHAnsi" w:eastAsia="Times New Roman" w:hAnsiTheme="minorHAnsi" w:cstheme="minorHAnsi"/>
          <w:sz w:val="28"/>
          <w:szCs w:val="28"/>
        </w:rPr>
        <w:tab/>
      </w:r>
      <w:r w:rsidRPr="00741EED">
        <w:rPr>
          <w:rFonts w:asciiTheme="minorHAnsi" w:eastAsia="Times New Roman" w:hAnsiTheme="minorHAnsi" w:cstheme="minorHAnsi"/>
          <w:sz w:val="28"/>
          <w:szCs w:val="28"/>
        </w:rPr>
        <w:tab/>
        <w:t>34</w:t>
      </w:r>
    </w:p>
    <w:p w14:paraId="265ECCD2" w14:textId="75A0C059" w:rsidR="0044303A" w:rsidRPr="00741EED" w:rsidRDefault="0044303A" w:rsidP="0044303A">
      <w:pPr>
        <w:numPr>
          <w:ilvl w:val="1"/>
          <w:numId w:val="1"/>
        </w:numPr>
        <w:rPr>
          <w:rFonts w:asciiTheme="minorHAnsi" w:eastAsia="Times New Roman" w:hAnsiTheme="minorHAnsi" w:cstheme="minorHAnsi"/>
          <w:sz w:val="28"/>
          <w:szCs w:val="28"/>
        </w:rPr>
      </w:pPr>
      <w:r w:rsidRPr="00741EED">
        <w:rPr>
          <w:rFonts w:asciiTheme="minorHAnsi" w:eastAsia="Times New Roman" w:hAnsiTheme="minorHAnsi" w:cstheme="minorHAnsi"/>
          <w:sz w:val="28"/>
          <w:szCs w:val="28"/>
        </w:rPr>
        <w:t>Beach/Group Shelter 1</w:t>
      </w:r>
      <w:r w:rsidR="0056058E" w:rsidRPr="00741EED">
        <w:rPr>
          <w:rFonts w:asciiTheme="minorHAnsi" w:eastAsia="Times New Roman" w:hAnsiTheme="minorHAnsi" w:cstheme="minorHAnsi"/>
          <w:sz w:val="28"/>
          <w:szCs w:val="28"/>
        </w:rPr>
        <w:tab/>
      </w:r>
      <w:r w:rsidRPr="00741EED">
        <w:rPr>
          <w:rFonts w:asciiTheme="minorHAnsi" w:eastAsia="Times New Roman" w:hAnsiTheme="minorHAnsi" w:cstheme="minorHAnsi"/>
          <w:sz w:val="28"/>
          <w:szCs w:val="28"/>
        </w:rPr>
        <w:tab/>
      </w:r>
      <w:r w:rsidRPr="00741EED">
        <w:rPr>
          <w:rFonts w:asciiTheme="minorHAnsi" w:eastAsia="Times New Roman" w:hAnsiTheme="minorHAnsi" w:cstheme="minorHAnsi"/>
          <w:sz w:val="28"/>
          <w:szCs w:val="28"/>
        </w:rPr>
        <w:tab/>
      </w:r>
      <w:r w:rsidR="00991CCB">
        <w:rPr>
          <w:rFonts w:asciiTheme="minorHAnsi" w:eastAsia="Times New Roman" w:hAnsiTheme="minorHAnsi" w:cstheme="minorHAnsi"/>
          <w:sz w:val="28"/>
          <w:szCs w:val="28"/>
        </w:rPr>
        <w:t>100</w:t>
      </w:r>
    </w:p>
    <w:p w14:paraId="53B98A7B" w14:textId="67C0DE97" w:rsidR="0044303A" w:rsidRPr="00741EED" w:rsidRDefault="0044303A" w:rsidP="0044303A">
      <w:pPr>
        <w:numPr>
          <w:ilvl w:val="1"/>
          <w:numId w:val="1"/>
        </w:numPr>
        <w:rPr>
          <w:rFonts w:asciiTheme="minorHAnsi" w:eastAsia="Times New Roman" w:hAnsiTheme="minorHAnsi" w:cstheme="minorHAnsi"/>
          <w:sz w:val="28"/>
          <w:szCs w:val="28"/>
        </w:rPr>
      </w:pPr>
      <w:r w:rsidRPr="00741EED">
        <w:rPr>
          <w:rFonts w:asciiTheme="minorHAnsi" w:eastAsia="Times New Roman" w:hAnsiTheme="minorHAnsi" w:cstheme="minorHAnsi"/>
          <w:sz w:val="28"/>
          <w:szCs w:val="28"/>
        </w:rPr>
        <w:t>Group Shelter 2</w:t>
      </w:r>
      <w:r w:rsidRPr="00741EED">
        <w:rPr>
          <w:rFonts w:asciiTheme="minorHAnsi" w:eastAsia="Times New Roman" w:hAnsiTheme="minorHAnsi" w:cstheme="minorHAnsi"/>
          <w:sz w:val="28"/>
          <w:szCs w:val="28"/>
        </w:rPr>
        <w:tab/>
      </w:r>
      <w:r w:rsidRPr="00741EED">
        <w:rPr>
          <w:rFonts w:asciiTheme="minorHAnsi" w:eastAsia="Times New Roman" w:hAnsiTheme="minorHAnsi" w:cstheme="minorHAnsi"/>
          <w:sz w:val="28"/>
          <w:szCs w:val="28"/>
        </w:rPr>
        <w:tab/>
      </w:r>
      <w:r w:rsidRPr="00741EED">
        <w:rPr>
          <w:rFonts w:asciiTheme="minorHAnsi" w:eastAsia="Times New Roman" w:hAnsiTheme="minorHAnsi" w:cstheme="minorHAnsi"/>
          <w:sz w:val="28"/>
          <w:szCs w:val="28"/>
        </w:rPr>
        <w:tab/>
      </w:r>
      <w:r w:rsidRPr="00741EED">
        <w:rPr>
          <w:rFonts w:asciiTheme="minorHAnsi" w:eastAsia="Times New Roman" w:hAnsiTheme="minorHAnsi" w:cstheme="minorHAnsi"/>
          <w:sz w:val="28"/>
          <w:szCs w:val="28"/>
        </w:rPr>
        <w:tab/>
        <w:t>30</w:t>
      </w:r>
    </w:p>
    <w:p w14:paraId="6D2824BD" w14:textId="4922539C" w:rsidR="00066D59" w:rsidRPr="00741EED" w:rsidRDefault="00066D59" w:rsidP="0044303A">
      <w:pPr>
        <w:numPr>
          <w:ilvl w:val="1"/>
          <w:numId w:val="1"/>
        </w:numPr>
        <w:rPr>
          <w:rFonts w:asciiTheme="minorHAnsi" w:eastAsia="Times New Roman" w:hAnsiTheme="minorHAnsi" w:cstheme="minorHAnsi"/>
          <w:sz w:val="28"/>
          <w:szCs w:val="28"/>
        </w:rPr>
      </w:pPr>
      <w:r w:rsidRPr="00741EED">
        <w:rPr>
          <w:rFonts w:asciiTheme="minorHAnsi" w:eastAsia="Times New Roman" w:hAnsiTheme="minorHAnsi" w:cstheme="minorHAnsi"/>
          <w:sz w:val="28"/>
          <w:szCs w:val="28"/>
        </w:rPr>
        <w:t xml:space="preserve">Bethany Bridge Boat Ramp Main </w:t>
      </w:r>
      <w:r w:rsidRPr="00741EED">
        <w:rPr>
          <w:rFonts w:asciiTheme="minorHAnsi" w:eastAsia="Times New Roman" w:hAnsiTheme="minorHAnsi" w:cstheme="minorHAnsi"/>
          <w:sz w:val="28"/>
          <w:szCs w:val="28"/>
        </w:rPr>
        <w:tab/>
        <w:t>44</w:t>
      </w:r>
    </w:p>
    <w:p w14:paraId="4EBB431B" w14:textId="6DBAC580" w:rsidR="0056058E" w:rsidRPr="00741EED" w:rsidRDefault="0044303A" w:rsidP="005965CA">
      <w:pPr>
        <w:numPr>
          <w:ilvl w:val="1"/>
          <w:numId w:val="1"/>
        </w:numPr>
        <w:rPr>
          <w:rFonts w:asciiTheme="minorHAnsi" w:eastAsia="Times New Roman" w:hAnsiTheme="minorHAnsi" w:cstheme="minorHAnsi"/>
          <w:sz w:val="28"/>
          <w:szCs w:val="28"/>
        </w:rPr>
      </w:pPr>
      <w:r w:rsidRPr="00741EED">
        <w:rPr>
          <w:rFonts w:asciiTheme="minorHAnsi" w:eastAsia="Times New Roman" w:hAnsiTheme="minorHAnsi" w:cstheme="minorHAnsi"/>
          <w:sz w:val="28"/>
          <w:szCs w:val="28"/>
        </w:rPr>
        <w:t>Bethany Boat Ramp Overflow Lot</w:t>
      </w:r>
      <w:r w:rsidRPr="00741EED">
        <w:rPr>
          <w:rFonts w:asciiTheme="minorHAnsi" w:eastAsia="Times New Roman" w:hAnsiTheme="minorHAnsi" w:cstheme="minorHAnsi"/>
          <w:sz w:val="28"/>
          <w:szCs w:val="28"/>
        </w:rPr>
        <w:tab/>
        <w:t xml:space="preserve">25 </w:t>
      </w:r>
    </w:p>
    <w:p w14:paraId="2C862344" w14:textId="03AAE90D" w:rsidR="005965CA" w:rsidRPr="00741EED" w:rsidRDefault="005965CA" w:rsidP="005965CA">
      <w:pPr>
        <w:rPr>
          <w:sz w:val="10"/>
          <w:szCs w:val="10"/>
        </w:rPr>
      </w:pPr>
      <w:r>
        <w:rPr>
          <w:rFonts w:ascii="Calibri" w:hAnsi="Calibri"/>
          <w:sz w:val="28"/>
          <w:szCs w:val="28"/>
        </w:rPr>
        <w:t> </w:t>
      </w:r>
    </w:p>
    <w:p w14:paraId="1F207A3D" w14:textId="77777777" w:rsidR="006529C4" w:rsidRDefault="006529C4" w:rsidP="006529C4">
      <w:pPr>
        <w:numPr>
          <w:ilvl w:val="0"/>
          <w:numId w:val="2"/>
        </w:numPr>
        <w:rPr>
          <w:rFonts w:asciiTheme="minorHAnsi" w:eastAsia="Times New Roman" w:hAnsiTheme="minorHAnsi" w:cstheme="minorHAnsi"/>
          <w:sz w:val="28"/>
          <w:szCs w:val="28"/>
        </w:rPr>
      </w:pPr>
      <w:r>
        <w:rPr>
          <w:rFonts w:asciiTheme="minorHAnsi" w:eastAsia="Times New Roman" w:hAnsiTheme="minorHAnsi" w:cstheme="minorHAnsi"/>
          <w:sz w:val="28"/>
          <w:szCs w:val="28"/>
        </w:rPr>
        <w:t>Law Enforcement Division Game Wardens will assist with enforcement of Governor’s Executive order during peak times and any other enforcement issue that may arise.</w:t>
      </w:r>
    </w:p>
    <w:p w14:paraId="782D62C7" w14:textId="77777777" w:rsidR="005965CA" w:rsidRPr="00741EED" w:rsidRDefault="005965CA" w:rsidP="005965CA">
      <w:pPr>
        <w:rPr>
          <w:sz w:val="10"/>
          <w:szCs w:val="10"/>
        </w:rPr>
      </w:pPr>
      <w:r>
        <w:rPr>
          <w:rFonts w:ascii="Calibri" w:hAnsi="Calibri"/>
          <w:sz w:val="28"/>
          <w:szCs w:val="28"/>
        </w:rPr>
        <w:t> </w:t>
      </w:r>
    </w:p>
    <w:p w14:paraId="3A06C44A" w14:textId="055EAAA9" w:rsidR="005965CA" w:rsidRDefault="005965CA" w:rsidP="005965CA">
      <w:pPr>
        <w:pStyle w:val="ListParagraph"/>
        <w:numPr>
          <w:ilvl w:val="0"/>
          <w:numId w:val="1"/>
        </w:numPr>
        <w:rPr>
          <w:rFonts w:eastAsia="Times New Roman"/>
          <w:color w:val="000000"/>
        </w:rPr>
      </w:pPr>
      <w:r>
        <w:rPr>
          <w:rFonts w:eastAsia="Times New Roman"/>
          <w:color w:val="000000"/>
          <w:sz w:val="28"/>
          <w:szCs w:val="28"/>
        </w:rPr>
        <w:t>Signs encouraging social distancing posted and provided to visitors at the Entry Kiosk, Visitor Center, Facebook, all trail access points, trail kiosks and Iron Ranger Park Pass boxes.</w:t>
      </w:r>
    </w:p>
    <w:p w14:paraId="4CAB9A21" w14:textId="77777777" w:rsidR="005D05CC" w:rsidRDefault="005D05CC"/>
    <w:sectPr w:rsidR="005D05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6D1F0B"/>
    <w:multiLevelType w:val="hybridMultilevel"/>
    <w:tmpl w:val="072806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BD559E"/>
    <w:multiLevelType w:val="hybridMultilevel"/>
    <w:tmpl w:val="3F7E37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"/>
  </w:num>
  <w:num w:numId="3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65CA"/>
    <w:rsid w:val="00066D59"/>
    <w:rsid w:val="001F5B5D"/>
    <w:rsid w:val="00201C14"/>
    <w:rsid w:val="00253D0A"/>
    <w:rsid w:val="0044303A"/>
    <w:rsid w:val="0056058E"/>
    <w:rsid w:val="005965CA"/>
    <w:rsid w:val="005D05CC"/>
    <w:rsid w:val="00630761"/>
    <w:rsid w:val="006529C4"/>
    <w:rsid w:val="006538F1"/>
    <w:rsid w:val="00741EED"/>
    <w:rsid w:val="00956799"/>
    <w:rsid w:val="00991CCB"/>
    <w:rsid w:val="009F01DA"/>
    <w:rsid w:val="00B36B9C"/>
    <w:rsid w:val="00CC19BF"/>
    <w:rsid w:val="00EA6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FF83E"/>
  <w15:chartTrackingRefBased/>
  <w15:docId w15:val="{A53DED8C-A862-42A8-BF44-6C2CB43A5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65CA"/>
    <w:pPr>
      <w:spacing w:after="0" w:line="240" w:lineRule="auto"/>
    </w:pPr>
    <w:rPr>
      <w:rFonts w:ascii="Trebuchet MS" w:hAnsi="Trebuchet MS" w:cs="Calibri"/>
      <w:color w:val="000000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65CA"/>
    <w:pPr>
      <w:ind w:left="720"/>
    </w:pPr>
    <w:rPr>
      <w:rFonts w:ascii="Calibri" w:hAnsi="Calibri"/>
      <w:color w:val="auto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774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83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8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EB6A10272E5741B8A911313DFD28E9" ma:contentTypeVersion="5" ma:contentTypeDescription="Create a new document." ma:contentTypeScope="" ma:versionID="33cdf59c57973870d8ece4350b1b980b">
  <xsd:schema xmlns:xsd="http://www.w3.org/2001/XMLSchema" xmlns:xs="http://www.w3.org/2001/XMLSchema" xmlns:p="http://schemas.microsoft.com/office/2006/metadata/properties" xmlns:ns3="b1850eb3-a6d1-4e71-9d91-a1a0f3928245" xmlns:ns4="1fb4121c-4156-4e7a-bbd5-21772787ce18" targetNamespace="http://schemas.microsoft.com/office/2006/metadata/properties" ma:root="true" ma:fieldsID="b87ecda44f10649d2e56ea56eb9930a0" ns3:_="" ns4:_="">
    <xsd:import namespace="b1850eb3-a6d1-4e71-9d91-a1a0f3928245"/>
    <xsd:import namespace="1fb4121c-4156-4e7a-bbd5-21772787ce18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850eb3-a6d1-4e71-9d91-a1a0f3928245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b4121c-4156-4e7a-bbd5-21772787ce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13CAC82-24BE-4C81-8D4C-3CFD5E3BE56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84D0010-CA86-4209-AD4E-62ECFD51D47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DBD0666-166F-4601-A718-3AE06B8AFCC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1850eb3-a6d1-4e71-9d91-a1a0f3928245"/>
    <ds:schemaRef ds:uri="1fb4121c-4156-4e7a-bbd5-21772787ce1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595</Words>
  <Characters>3395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Johnson, Angie</dc:creator>
  <cp:keywords/>
  <dc:description/>
  <cp:lastModifiedBy>Ballard, Brad</cp:lastModifiedBy>
  <cp:revision>3</cp:revision>
  <dcterms:created xsi:type="dcterms:W3CDTF">2020-07-27T18:30:00Z</dcterms:created>
  <dcterms:modified xsi:type="dcterms:W3CDTF">2020-07-27T18:44:00Z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0x01010083EB6A10272E5741B8A911313DFD28E9</vt:lpwstr>
  </property>
</Properties>
</file>