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05FEAAF7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E967D6">
        <w:rPr>
          <w:rFonts w:asciiTheme="minorHAnsi" w:hAnsiTheme="minorHAnsi" w:cstheme="minorHAnsi"/>
          <w:sz w:val="25"/>
          <w:szCs w:val="25"/>
        </w:rPr>
        <w:t>6.29</w:t>
      </w:r>
      <w:bookmarkStart w:id="0" w:name="_GoBack"/>
      <w:bookmarkEnd w:id="0"/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611E638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1E7604">
        <w:rPr>
          <w:rFonts w:asciiTheme="minorHAnsi" w:hAnsiTheme="minorHAnsi" w:cstheme="minorHAnsi"/>
          <w:sz w:val="25"/>
          <w:szCs w:val="25"/>
        </w:rPr>
        <w:t xml:space="preserve">Tugaloo State Park 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D81199A" w14:textId="3B2BCC28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</w:t>
      </w:r>
      <w:r w:rsidR="00124581">
        <w:rPr>
          <w:rFonts w:asciiTheme="minorHAnsi" w:eastAsia="Times New Roman" w:hAnsiTheme="minorHAnsi" w:cstheme="minorHAnsi"/>
          <w:sz w:val="25"/>
          <w:szCs w:val="25"/>
        </w:rPr>
        <w:t>/Trading Post</w:t>
      </w:r>
      <w:r w:rsidRPr="001427A1">
        <w:rPr>
          <w:rFonts w:asciiTheme="minorHAnsi" w:eastAsia="Times New Roman" w:hAnsiTheme="minorHAnsi" w:cstheme="minorHAnsi"/>
          <w:sz w:val="25"/>
          <w:szCs w:val="25"/>
        </w:rPr>
        <w:t>:</w:t>
      </w:r>
      <w:r w:rsidR="0012458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33136D">
        <w:rPr>
          <w:rFonts w:asciiTheme="minorHAnsi" w:eastAsia="Times New Roman" w:hAnsiTheme="minorHAnsi" w:cstheme="minorHAnsi"/>
          <w:sz w:val="25"/>
          <w:szCs w:val="25"/>
        </w:rPr>
        <w:t>2</w:t>
      </w:r>
    </w:p>
    <w:p w14:paraId="1551C2DB" w14:textId="79FB5265" w:rsidR="001579CA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  <w:r w:rsidR="00124581">
        <w:rPr>
          <w:rFonts w:asciiTheme="minorHAnsi" w:eastAsia="Times New Roman" w:hAnsiTheme="minorHAnsi" w:cstheme="minorHAnsi"/>
          <w:sz w:val="25"/>
          <w:szCs w:val="25"/>
        </w:rPr>
        <w:t xml:space="preserve"> 4</w:t>
      </w:r>
    </w:p>
    <w:p w14:paraId="0BD4FDCA" w14:textId="69F8D34C" w:rsidR="001579CA" w:rsidRPr="004223F4" w:rsidRDefault="00124581" w:rsidP="004223F4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Concession Building: 1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6532CA76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083F4D6" w14:textId="4CAE2C38" w:rsidR="001427A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Post signage </w:t>
      </w:r>
    </w:p>
    <w:p w14:paraId="1367AFC9" w14:textId="7036DF91" w:rsidR="006732D9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 staff nearby door to monitor the number of people coming in/going out</w:t>
      </w:r>
    </w:p>
    <w:p w14:paraId="5BB913EC" w14:textId="299A3D29" w:rsidR="006732D9" w:rsidRPr="001427A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access when capacity is reached</w:t>
      </w:r>
      <w:r w:rsidR="004223F4">
        <w:rPr>
          <w:rFonts w:asciiTheme="minorHAnsi" w:eastAsia="Times New Roman" w:hAnsiTheme="minorHAnsi" w:cstheme="minorHAnsi"/>
          <w:sz w:val="25"/>
          <w:szCs w:val="25"/>
        </w:rPr>
        <w:t xml:space="preserve">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A3325F5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65675657" w14:textId="727A32BD" w:rsidR="001427A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Directing visitors on where to walk/stand using yellow floor tape</w:t>
      </w:r>
    </w:p>
    <w:p w14:paraId="54F96EC6" w14:textId="0598C0FA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Moving cash registers/computer monitors as needed</w:t>
      </w:r>
      <w:r w:rsidR="004223F4">
        <w:rPr>
          <w:rFonts w:asciiTheme="minorHAnsi" w:eastAsia="Times New Roman" w:hAnsiTheme="minorHAnsi" w:cstheme="minorHAnsi"/>
          <w:sz w:val="25"/>
          <w:szCs w:val="25"/>
        </w:rPr>
        <w:t xml:space="preserve"> and allow guests to swipe their own cards.</w:t>
      </w:r>
    </w:p>
    <w:p w14:paraId="5C80FB4A" w14:textId="44802636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Installing PVC barrier </w:t>
      </w:r>
      <w:r w:rsidR="004223F4">
        <w:rPr>
          <w:rFonts w:asciiTheme="minorHAnsi" w:eastAsia="Times New Roman" w:hAnsiTheme="minorHAnsi" w:cstheme="minorHAnsi"/>
          <w:sz w:val="25"/>
          <w:szCs w:val="25"/>
        </w:rPr>
        <w:t xml:space="preserve">(sneeze guard)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at front desk counter to provide protection between employees and guests. </w:t>
      </w:r>
    </w:p>
    <w:p w14:paraId="27541B98" w14:textId="0346C05C" w:rsidR="00124581" w:rsidRDefault="00124581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Continue to encourage guests to: pay reservation in full prior to arrival, purchase park-passes at collection boxes using cash or QR barcode</w:t>
      </w:r>
      <w:r w:rsidR="001E7604">
        <w:rPr>
          <w:rFonts w:asciiTheme="minorHAnsi" w:eastAsia="Times New Roman" w:hAnsiTheme="minorHAnsi" w:cstheme="minorHAnsi"/>
          <w:sz w:val="25"/>
          <w:szCs w:val="25"/>
        </w:rPr>
        <w:t>; pay over-the-phone for firewood &amp; ice.</w:t>
      </w:r>
    </w:p>
    <w:p w14:paraId="4C4E3BA0" w14:textId="2E0A624D" w:rsidR="004223F4" w:rsidRDefault="004223F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Limiting retail apparel </w:t>
      </w:r>
      <w:r w:rsidR="0033136D">
        <w:rPr>
          <w:rFonts w:asciiTheme="minorHAnsi" w:eastAsia="Times New Roman" w:hAnsiTheme="minorHAnsi" w:cstheme="minorHAnsi"/>
          <w:sz w:val="25"/>
          <w:szCs w:val="25"/>
        </w:rPr>
        <w:t xml:space="preserve">&amp; </w:t>
      </w:r>
      <w:r w:rsidR="00E967D6">
        <w:rPr>
          <w:rFonts w:asciiTheme="minorHAnsi" w:eastAsia="Times New Roman" w:hAnsiTheme="minorHAnsi" w:cstheme="minorHAnsi"/>
          <w:sz w:val="25"/>
          <w:szCs w:val="25"/>
        </w:rPr>
        <w:t>no trying on apparel</w:t>
      </w:r>
      <w:r w:rsidR="0033136D">
        <w:rPr>
          <w:rFonts w:asciiTheme="minorHAnsi" w:eastAsia="Times New Roman" w:hAnsiTheme="minorHAnsi" w:cstheme="minorHAnsi"/>
          <w:sz w:val="25"/>
          <w:szCs w:val="25"/>
        </w:rPr>
        <w:t xml:space="preserve">. </w:t>
      </w:r>
    </w:p>
    <w:p w14:paraId="78D06C54" w14:textId="35C24D06" w:rsidR="004223F4" w:rsidRDefault="004223F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hand sanitizer in easily accessible locations for both employees and guests.</w:t>
      </w:r>
    </w:p>
    <w:p w14:paraId="7A11B066" w14:textId="2381114F" w:rsidR="004223F4" w:rsidRPr="001427A1" w:rsidRDefault="004223F4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Adhere by CDC cleaning procedures (clean hourly when possible)</w:t>
      </w:r>
    </w:p>
    <w:p w14:paraId="3BFD030F" w14:textId="77777777" w:rsidR="001427A1" w:rsidRPr="004223F4" w:rsidRDefault="001427A1" w:rsidP="004223F4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28CFB77A" w:rsidR="00C33999" w:rsidRDefault="001E7604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Limit beach area occupancy to no more than 120. Monitor for large crowds.</w:t>
      </w:r>
    </w:p>
    <w:p w14:paraId="3A06C44A" w14:textId="5A30350F" w:rsidR="005965CA" w:rsidRPr="004223F4" w:rsidRDefault="001E7604" w:rsidP="001427A1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Monitor social distancing guidelines at Mega-Ramp and other high-traffic areas. 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24581"/>
    <w:rsid w:val="001427A1"/>
    <w:rsid w:val="001579CA"/>
    <w:rsid w:val="00184D1F"/>
    <w:rsid w:val="001E7604"/>
    <w:rsid w:val="00223FCA"/>
    <w:rsid w:val="002D619C"/>
    <w:rsid w:val="002E4F68"/>
    <w:rsid w:val="0033136D"/>
    <w:rsid w:val="00381F55"/>
    <w:rsid w:val="003C452E"/>
    <w:rsid w:val="004223F4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B2064"/>
    <w:rsid w:val="00975DD6"/>
    <w:rsid w:val="009F01DA"/>
    <w:rsid w:val="00A65C2E"/>
    <w:rsid w:val="00A94FE5"/>
    <w:rsid w:val="00B36B9C"/>
    <w:rsid w:val="00BC1928"/>
    <w:rsid w:val="00C33999"/>
    <w:rsid w:val="00CF408F"/>
    <w:rsid w:val="00D56354"/>
    <w:rsid w:val="00DB132B"/>
    <w:rsid w:val="00E526B4"/>
    <w:rsid w:val="00E967D6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2020-06-22T18:59:00Z</dcterms:created>
  <dcterms:modified xsi:type="dcterms:W3CDTF">2020-06-22T18:59:00Z</dcterms:modified>
</cp:coreProperties>
</file>