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A9D2B" w14:textId="536D9F1C" w:rsidR="005965CA" w:rsidRPr="001427A1" w:rsidRDefault="006538F1" w:rsidP="005965CA">
      <w:pPr>
        <w:rPr>
          <w:rFonts w:asciiTheme="minorHAnsi" w:hAnsiTheme="minorHAnsi" w:cstheme="minorHAnsi"/>
          <w:sz w:val="25"/>
          <w:szCs w:val="25"/>
        </w:rPr>
      </w:pPr>
      <w:bookmarkStart w:id="0" w:name="_GoBack"/>
      <w:bookmarkEnd w:id="0"/>
      <w:r w:rsidRPr="001427A1">
        <w:rPr>
          <w:rFonts w:asciiTheme="minorHAnsi" w:hAnsiTheme="minorHAnsi" w:cstheme="minorHAnsi"/>
          <w:sz w:val="25"/>
          <w:szCs w:val="25"/>
        </w:rPr>
        <w:t xml:space="preserve">Effective:  </w:t>
      </w:r>
      <w:r w:rsidR="00F069CA">
        <w:rPr>
          <w:rFonts w:asciiTheme="minorHAnsi" w:hAnsiTheme="minorHAnsi" w:cstheme="minorHAnsi"/>
          <w:sz w:val="25"/>
          <w:szCs w:val="25"/>
        </w:rPr>
        <w:t>06</w:t>
      </w:r>
      <w:r w:rsidR="004C2B52" w:rsidRPr="001427A1">
        <w:rPr>
          <w:rFonts w:asciiTheme="minorHAnsi" w:hAnsiTheme="minorHAnsi" w:cstheme="minorHAnsi"/>
          <w:sz w:val="25"/>
          <w:szCs w:val="25"/>
        </w:rPr>
        <w:t>.</w:t>
      </w:r>
      <w:r w:rsidR="001F4654">
        <w:rPr>
          <w:rFonts w:asciiTheme="minorHAnsi" w:hAnsiTheme="minorHAnsi" w:cstheme="minorHAnsi"/>
          <w:sz w:val="25"/>
          <w:szCs w:val="25"/>
        </w:rPr>
        <w:t>29</w:t>
      </w:r>
      <w:r w:rsidR="009F01DA" w:rsidRPr="001427A1">
        <w:rPr>
          <w:rFonts w:asciiTheme="minorHAnsi" w:hAnsiTheme="minorHAnsi" w:cstheme="minorHAnsi"/>
          <w:sz w:val="25"/>
          <w:szCs w:val="25"/>
        </w:rPr>
        <w:t>.2020</w:t>
      </w:r>
    </w:p>
    <w:p w14:paraId="0F660092" w14:textId="77777777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</w:p>
    <w:p w14:paraId="43C1DDEF" w14:textId="50575BE7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for limited access to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 xml:space="preserve"> </w:t>
      </w:r>
      <w:r w:rsidR="006732D9">
        <w:rPr>
          <w:rFonts w:asciiTheme="minorHAnsi" w:hAnsiTheme="minorHAnsi" w:cstheme="minorHAnsi"/>
          <w:b/>
          <w:bCs/>
          <w:sz w:val="25"/>
          <w:szCs w:val="25"/>
        </w:rPr>
        <w:t>f</w:t>
      </w:r>
      <w:r w:rsidR="008B2064">
        <w:rPr>
          <w:rFonts w:asciiTheme="minorHAnsi" w:hAnsiTheme="minorHAnsi" w:cstheme="minorHAnsi"/>
          <w:b/>
          <w:bCs/>
          <w:sz w:val="25"/>
          <w:szCs w:val="25"/>
        </w:rPr>
        <w:t>acilities at</w:t>
      </w:r>
      <w:r w:rsidRPr="001427A1">
        <w:rPr>
          <w:rFonts w:asciiTheme="minorHAnsi" w:hAnsiTheme="minorHAnsi" w:cstheme="minorHAnsi"/>
          <w:sz w:val="25"/>
          <w:szCs w:val="25"/>
        </w:rPr>
        <w:t xml:space="preserve">: </w:t>
      </w:r>
      <w:r w:rsidR="00B44997">
        <w:rPr>
          <w:rFonts w:asciiTheme="minorHAnsi" w:hAnsiTheme="minorHAnsi" w:cstheme="minorHAnsi"/>
          <w:sz w:val="25"/>
          <w:szCs w:val="25"/>
        </w:rPr>
        <w:t>Victoria Bryant State Park – Visitor Center</w:t>
      </w:r>
    </w:p>
    <w:p w14:paraId="6ED7FBF9" w14:textId="6EEA7E62" w:rsidR="001579CA" w:rsidRPr="001427A1" w:rsidRDefault="001579CA" w:rsidP="005965CA">
      <w:pPr>
        <w:rPr>
          <w:rFonts w:asciiTheme="minorHAnsi" w:hAnsiTheme="minorHAnsi" w:cstheme="minorHAnsi"/>
          <w:sz w:val="25"/>
          <w:szCs w:val="25"/>
        </w:rPr>
      </w:pPr>
    </w:p>
    <w:p w14:paraId="658D0DB6" w14:textId="45A2453D" w:rsidR="005965CA" w:rsidRPr="001427A1" w:rsidRDefault="005965CA" w:rsidP="005965CA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</w:t>
      </w:r>
      <w:r w:rsidR="006538F1" w:rsidRPr="001427A1">
        <w:rPr>
          <w:rFonts w:asciiTheme="minorHAnsi" w:hAnsiTheme="minorHAnsi" w:cstheme="minorHAnsi"/>
          <w:sz w:val="25"/>
          <w:szCs w:val="25"/>
        </w:rPr>
        <w:t xml:space="preserve"> and in addition to the State Parks and Historic Sites Operational Plan for all sites, the following</w:t>
      </w:r>
      <w:r w:rsidRPr="001427A1">
        <w:rPr>
          <w:rFonts w:asciiTheme="minorHAnsi" w:hAnsiTheme="minorHAnsi" w:cstheme="minorHAnsi"/>
          <w:sz w:val="25"/>
          <w:szCs w:val="25"/>
        </w:rPr>
        <w:t xml:space="preserve"> procedures </w:t>
      </w:r>
      <w:r w:rsidR="006538F1" w:rsidRPr="001427A1">
        <w:rPr>
          <w:rFonts w:asciiTheme="minorHAnsi" w:hAnsiTheme="minorHAnsi" w:cstheme="minorHAnsi"/>
          <w:sz w:val="25"/>
          <w:szCs w:val="25"/>
        </w:rPr>
        <w:t>are being implemented:</w:t>
      </w:r>
    </w:p>
    <w:p w14:paraId="10C90263" w14:textId="77777777" w:rsidR="00D56354" w:rsidRPr="001427A1" w:rsidRDefault="005965CA" w:rsidP="00D56354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0BD4FDCA" w14:textId="270C4B52" w:rsidR="001579CA" w:rsidRPr="00F069CA" w:rsidRDefault="007F6E4A" w:rsidP="00F069CA">
      <w:pPr>
        <w:pStyle w:val="ListParagraph"/>
        <w:numPr>
          <w:ilvl w:val="0"/>
          <w:numId w:val="3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F069CA">
        <w:rPr>
          <w:rFonts w:asciiTheme="minorHAnsi" w:eastAsia="Times New Roman" w:hAnsiTheme="minorHAnsi" w:cstheme="minorHAnsi"/>
          <w:sz w:val="25"/>
          <w:szCs w:val="25"/>
        </w:rPr>
        <w:t>Site</w:t>
      </w:r>
      <w:r w:rsidR="005965CA" w:rsidRPr="00F069CA">
        <w:rPr>
          <w:rFonts w:asciiTheme="minorHAnsi" w:eastAsia="Times New Roman" w:hAnsiTheme="minorHAnsi" w:cstheme="minorHAnsi"/>
          <w:sz w:val="25"/>
          <w:szCs w:val="25"/>
        </w:rPr>
        <w:t xml:space="preserve"> will</w:t>
      </w:r>
      <w:r w:rsidR="002D4711">
        <w:rPr>
          <w:rFonts w:asciiTheme="minorHAnsi" w:eastAsia="Times New Roman" w:hAnsiTheme="minorHAnsi" w:cstheme="minorHAnsi"/>
          <w:sz w:val="25"/>
          <w:szCs w:val="25"/>
        </w:rPr>
        <w:t xml:space="preserve"> only</w:t>
      </w:r>
      <w:r w:rsidR="005965CA" w:rsidRPr="00F069CA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2D4711">
        <w:rPr>
          <w:rFonts w:asciiTheme="minorHAnsi" w:eastAsia="Times New Roman" w:hAnsiTheme="minorHAnsi" w:cstheme="minorHAnsi"/>
          <w:sz w:val="25"/>
          <w:szCs w:val="25"/>
        </w:rPr>
        <w:t>allow</w:t>
      </w:r>
      <w:r w:rsidR="00F069CA" w:rsidRPr="00F069CA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B44997">
        <w:rPr>
          <w:rFonts w:asciiTheme="minorHAnsi" w:eastAsia="Times New Roman" w:hAnsiTheme="minorHAnsi" w:cstheme="minorHAnsi"/>
          <w:sz w:val="25"/>
          <w:szCs w:val="25"/>
        </w:rPr>
        <w:t>2 visitors and 3 staff members</w:t>
      </w:r>
      <w:r w:rsidR="001579CA" w:rsidRPr="00F069CA">
        <w:rPr>
          <w:rFonts w:asciiTheme="minorHAnsi" w:eastAsia="Times New Roman" w:hAnsiTheme="minorHAnsi" w:cstheme="minorHAnsi"/>
          <w:sz w:val="25"/>
          <w:szCs w:val="25"/>
        </w:rPr>
        <w:t>,</w:t>
      </w:r>
      <w:r w:rsidR="005965CA" w:rsidRPr="00F069CA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1579CA" w:rsidRPr="00F069CA">
        <w:rPr>
          <w:rFonts w:asciiTheme="minorHAnsi" w:eastAsia="Times New Roman" w:hAnsiTheme="minorHAnsi" w:cstheme="minorHAnsi"/>
          <w:sz w:val="25"/>
          <w:szCs w:val="25"/>
        </w:rPr>
        <w:t xml:space="preserve">inside the </w:t>
      </w:r>
      <w:r w:rsidR="00F069CA" w:rsidRPr="00F069CA">
        <w:rPr>
          <w:rFonts w:asciiTheme="minorHAnsi" w:eastAsia="Times New Roman" w:hAnsiTheme="minorHAnsi" w:cstheme="minorHAnsi"/>
          <w:sz w:val="25"/>
          <w:szCs w:val="25"/>
        </w:rPr>
        <w:t>Visitor Center</w:t>
      </w:r>
      <w:r w:rsidR="0002196B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5684D6F6" w14:textId="77777777" w:rsidR="00975DD6" w:rsidRPr="001427A1" w:rsidRDefault="00975DD6" w:rsidP="00975DD6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4462A934" w14:textId="2820DFF4" w:rsidR="00890471" w:rsidRPr="00890471" w:rsidRDefault="001579CA" w:rsidP="0089047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Site staff will use the following methods to limit capacity to these facilities:</w:t>
      </w:r>
      <w:r w:rsidR="001427A1" w:rsidRPr="001427A1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5BB913EC" w14:textId="4333F015" w:rsidR="006732D9" w:rsidRPr="001427A1" w:rsidRDefault="00AC511F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Signage will be placed at </w:t>
      </w:r>
      <w:r w:rsidR="00B44997">
        <w:rPr>
          <w:rFonts w:asciiTheme="minorHAnsi" w:eastAsia="Times New Roman" w:hAnsiTheme="minorHAnsi" w:cstheme="minorHAnsi"/>
          <w:sz w:val="25"/>
          <w:szCs w:val="25"/>
        </w:rPr>
        <w:t>the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entrance</w:t>
      </w:r>
      <w:r w:rsidR="00B44997">
        <w:rPr>
          <w:rFonts w:asciiTheme="minorHAnsi" w:eastAsia="Times New Roman" w:hAnsiTheme="minorHAnsi" w:cstheme="minorHAnsi"/>
          <w:sz w:val="25"/>
          <w:szCs w:val="25"/>
        </w:rPr>
        <w:t xml:space="preserve"> of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the </w:t>
      </w:r>
      <w:r w:rsidR="00B44997">
        <w:rPr>
          <w:rFonts w:asciiTheme="minorHAnsi" w:eastAsia="Times New Roman" w:hAnsiTheme="minorHAnsi" w:cstheme="minorHAnsi"/>
          <w:sz w:val="25"/>
          <w:szCs w:val="25"/>
        </w:rPr>
        <w:t>Visitor Center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and a “</w:t>
      </w:r>
      <w:r w:rsidR="00B44997">
        <w:rPr>
          <w:rFonts w:asciiTheme="minorHAnsi" w:eastAsia="Times New Roman" w:hAnsiTheme="minorHAnsi" w:cstheme="minorHAnsi"/>
          <w:sz w:val="25"/>
          <w:szCs w:val="25"/>
        </w:rPr>
        <w:t>Please wait here to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enter” </w:t>
      </w:r>
      <w:r w:rsidR="00B44997">
        <w:rPr>
          <w:rFonts w:asciiTheme="minorHAnsi" w:eastAsia="Times New Roman" w:hAnsiTheme="minorHAnsi" w:cstheme="minorHAnsi"/>
          <w:sz w:val="25"/>
          <w:szCs w:val="25"/>
        </w:rPr>
        <w:t>area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B44997">
        <w:rPr>
          <w:rFonts w:asciiTheme="minorHAnsi" w:eastAsia="Times New Roman" w:hAnsiTheme="minorHAnsi" w:cstheme="minorHAnsi"/>
          <w:sz w:val="25"/>
          <w:szCs w:val="25"/>
        </w:rPr>
        <w:t>to the left of the</w:t>
      </w:r>
      <w:r w:rsidR="00BC280A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 w:rsidR="0002196B">
        <w:rPr>
          <w:rFonts w:asciiTheme="minorHAnsi" w:eastAsia="Times New Roman" w:hAnsiTheme="minorHAnsi" w:cstheme="minorHAnsi"/>
          <w:sz w:val="25"/>
          <w:szCs w:val="25"/>
        </w:rPr>
        <w:t xml:space="preserve">door. </w:t>
      </w:r>
    </w:p>
    <w:p w14:paraId="3941DDB1" w14:textId="4874FF1D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4B6BD9F2" w14:textId="7CB2760A" w:rsidR="001427A1" w:rsidRPr="001427A1" w:rsidRDefault="001427A1" w:rsidP="001427A1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Other methods taken to accommodate limited access, while protecting staff and our visitors, and ensure social distancing guidelines are followed: (example: moving cash registers, yellow floor tape, etc.)</w:t>
      </w:r>
    </w:p>
    <w:p w14:paraId="65675657" w14:textId="52B48695" w:rsidR="001427A1" w:rsidRDefault="00AC511F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Six foot spacing will be marked away from the computer workstations moving toward the door</w:t>
      </w:r>
      <w:r w:rsidR="008469B3"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7D1AF0CB" w14:textId="346366B9" w:rsidR="00F069CA" w:rsidRDefault="004B7FD5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Re-p</w:t>
      </w:r>
      <w:r w:rsidR="00F069CA">
        <w:rPr>
          <w:rFonts w:asciiTheme="minorHAnsi" w:eastAsia="Times New Roman" w:hAnsiTheme="minorHAnsi" w:cstheme="minorHAnsi"/>
          <w:sz w:val="25"/>
          <w:szCs w:val="25"/>
        </w:rPr>
        <w:t>ositioning retail shelves t</w:t>
      </w:r>
      <w:r w:rsidR="00AC511F">
        <w:rPr>
          <w:rFonts w:asciiTheme="minorHAnsi" w:eastAsia="Times New Roman" w:hAnsiTheme="minorHAnsi" w:cstheme="minorHAnsi"/>
          <w:sz w:val="25"/>
          <w:szCs w:val="25"/>
        </w:rPr>
        <w:t>o facilitate quick shopping</w:t>
      </w:r>
      <w:r>
        <w:rPr>
          <w:rFonts w:asciiTheme="minorHAnsi" w:eastAsia="Times New Roman" w:hAnsiTheme="minorHAnsi" w:cstheme="minorHAnsi"/>
          <w:sz w:val="25"/>
          <w:szCs w:val="25"/>
        </w:rPr>
        <w:t>.</w:t>
      </w:r>
    </w:p>
    <w:p w14:paraId="4F25E963" w14:textId="2B715F9D" w:rsidR="00F069CA" w:rsidRDefault="00AC511F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Position credit swipe in front of the plexi</w:t>
      </w:r>
      <w:r w:rsidR="00BC280A">
        <w:rPr>
          <w:rFonts w:asciiTheme="minorHAnsi" w:eastAsia="Times New Roman" w:hAnsiTheme="minorHAnsi" w:cstheme="minorHAnsi"/>
          <w:sz w:val="25"/>
          <w:szCs w:val="25"/>
        </w:rPr>
        <w:t>glass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barrier. </w:t>
      </w:r>
    </w:p>
    <w:p w14:paraId="6FAA9467" w14:textId="6FB57E5E" w:rsidR="00E5358D" w:rsidRDefault="00AC511F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Utilizing hosts to place camp cards </w:t>
      </w:r>
      <w:r w:rsidR="00206E48">
        <w:rPr>
          <w:rFonts w:asciiTheme="minorHAnsi" w:eastAsia="Times New Roman" w:hAnsiTheme="minorHAnsi" w:cstheme="minorHAnsi"/>
          <w:sz w:val="25"/>
          <w:szCs w:val="25"/>
        </w:rPr>
        <w:t>at sites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instead of giving to customer. </w:t>
      </w:r>
    </w:p>
    <w:p w14:paraId="73E7E0A9" w14:textId="7CF0DFD4" w:rsidR="00E5358D" w:rsidRDefault="00E5358D" w:rsidP="001427A1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Using a clean pen, dirty pen jar, so each transaction is using a clean sanitized pen.</w:t>
      </w:r>
    </w:p>
    <w:p w14:paraId="49E8E3F5" w14:textId="66E8256B" w:rsidR="005C1984" w:rsidRDefault="00BC280A" w:rsidP="007472B7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Admin office staff will use the side door to enter and exit. This will lessen the chances of a “bottle neck” issue at the only Visitor Center entrance.</w:t>
      </w:r>
    </w:p>
    <w:p w14:paraId="72F05ECC" w14:textId="07F7E56F" w:rsidR="007472B7" w:rsidRPr="007472B7" w:rsidRDefault="007472B7" w:rsidP="007472B7">
      <w:pPr>
        <w:ind w:left="1080"/>
        <w:rPr>
          <w:rFonts w:asciiTheme="minorHAnsi" w:eastAsia="Times New Roman" w:hAnsiTheme="minorHAnsi" w:cstheme="minorHAnsi"/>
          <w:sz w:val="25"/>
          <w:szCs w:val="25"/>
        </w:rPr>
      </w:pPr>
    </w:p>
    <w:p w14:paraId="2EC6D848" w14:textId="1F4CF88E" w:rsidR="007472B7" w:rsidRPr="007472B7" w:rsidRDefault="007472B7" w:rsidP="007472B7">
      <w:pPr>
        <w:pStyle w:val="ListParagraph"/>
        <w:ind w:left="1440"/>
        <w:rPr>
          <w:rFonts w:asciiTheme="minorHAnsi" w:eastAsia="Times New Roman" w:hAnsiTheme="minorHAnsi" w:cstheme="minorHAnsi"/>
          <w:sz w:val="25"/>
          <w:szCs w:val="25"/>
        </w:rPr>
      </w:pPr>
    </w:p>
    <w:p w14:paraId="746B3156" w14:textId="77777777" w:rsidR="001427A1" w:rsidRPr="001427A1" w:rsidRDefault="001427A1" w:rsidP="001427A1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3BFD030F" w14:textId="77777777" w:rsidR="001427A1" w:rsidRPr="001427A1" w:rsidRDefault="001427A1" w:rsidP="001427A1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49775AF8" w14:textId="7BB5B895" w:rsidR="001427A1" w:rsidRPr="001427A1" w:rsidRDefault="001427A1" w:rsidP="001427A1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0577309B" w14:textId="26959B52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</w:p>
    <w:p w14:paraId="5DBBB86B" w14:textId="77777777" w:rsidR="001427A1" w:rsidRPr="001427A1" w:rsidRDefault="001427A1" w:rsidP="001427A1">
      <w:pPr>
        <w:rPr>
          <w:rFonts w:asciiTheme="minorHAnsi" w:eastAsia="Times New Roman" w:hAnsiTheme="minorHAnsi" w:cstheme="minorHAnsi"/>
          <w:i/>
          <w:iCs/>
          <w:sz w:val="25"/>
          <w:szCs w:val="25"/>
        </w:rPr>
      </w:pPr>
    </w:p>
    <w:p w14:paraId="4CAB9A21" w14:textId="42A69313" w:rsidR="005D05CC" w:rsidRDefault="005D05CC" w:rsidP="00A40938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0B65286E" w14:textId="42CCC659" w:rsidR="00A40938" w:rsidRDefault="00A40938" w:rsidP="00A40938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44E21BA0" w14:textId="314A940E" w:rsidR="00A40938" w:rsidRDefault="00A40938" w:rsidP="00A40938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151EA924" w14:textId="6468A457" w:rsidR="00A40938" w:rsidRDefault="00A40938" w:rsidP="00A40938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1D759558" w14:textId="42EF0E7C" w:rsidR="004B7FD5" w:rsidRDefault="004B7FD5" w:rsidP="00A40938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680B89C1" w14:textId="1DB0A1BC" w:rsidR="004B7FD5" w:rsidRDefault="004B7FD5" w:rsidP="00A40938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1C395D00" w14:textId="5FB18936" w:rsidR="004B7FD5" w:rsidRDefault="004B7FD5" w:rsidP="00A40938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38E9D002" w14:textId="77777777" w:rsidR="004B7FD5" w:rsidRDefault="004B7FD5" w:rsidP="00A40938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71360A12" w14:textId="412D50EC" w:rsidR="00A40938" w:rsidRDefault="00A40938" w:rsidP="00A40938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57B8FE8D" w14:textId="77777777" w:rsidR="00A40938" w:rsidRPr="001427A1" w:rsidRDefault="00A40938" w:rsidP="00A40938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lastRenderedPageBreak/>
        <w:t xml:space="preserve">Effective:  </w:t>
      </w:r>
      <w:r>
        <w:rPr>
          <w:rFonts w:asciiTheme="minorHAnsi" w:hAnsiTheme="minorHAnsi" w:cstheme="minorHAnsi"/>
          <w:sz w:val="25"/>
          <w:szCs w:val="25"/>
        </w:rPr>
        <w:t>06</w:t>
      </w:r>
      <w:r w:rsidRPr="001427A1">
        <w:rPr>
          <w:rFonts w:asciiTheme="minorHAnsi" w:hAnsiTheme="minorHAnsi" w:cstheme="minorHAnsi"/>
          <w:sz w:val="25"/>
          <w:szCs w:val="25"/>
        </w:rPr>
        <w:t>.</w:t>
      </w:r>
      <w:r>
        <w:rPr>
          <w:rFonts w:asciiTheme="minorHAnsi" w:hAnsiTheme="minorHAnsi" w:cstheme="minorHAnsi"/>
          <w:sz w:val="25"/>
          <w:szCs w:val="25"/>
        </w:rPr>
        <w:t>29</w:t>
      </w:r>
      <w:r w:rsidRPr="001427A1">
        <w:rPr>
          <w:rFonts w:asciiTheme="minorHAnsi" w:hAnsiTheme="minorHAnsi" w:cstheme="minorHAnsi"/>
          <w:sz w:val="25"/>
          <w:szCs w:val="25"/>
        </w:rPr>
        <w:t>.2020</w:t>
      </w:r>
    </w:p>
    <w:p w14:paraId="6F0A531E" w14:textId="77777777" w:rsidR="00A40938" w:rsidRPr="001427A1" w:rsidRDefault="00A40938" w:rsidP="00A40938">
      <w:pPr>
        <w:rPr>
          <w:rFonts w:asciiTheme="minorHAnsi" w:hAnsiTheme="minorHAnsi" w:cstheme="minorHAnsi"/>
          <w:sz w:val="25"/>
          <w:szCs w:val="25"/>
        </w:rPr>
      </w:pPr>
    </w:p>
    <w:p w14:paraId="7A239550" w14:textId="35D5456F" w:rsidR="00A40938" w:rsidRPr="001427A1" w:rsidRDefault="00A40938" w:rsidP="00A40938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b/>
          <w:bCs/>
          <w:sz w:val="25"/>
          <w:szCs w:val="25"/>
        </w:rPr>
        <w:t xml:space="preserve">Plan </w:t>
      </w:r>
      <w:r>
        <w:rPr>
          <w:rFonts w:asciiTheme="minorHAnsi" w:hAnsiTheme="minorHAnsi" w:cstheme="minorHAnsi"/>
          <w:b/>
          <w:bCs/>
          <w:sz w:val="25"/>
          <w:szCs w:val="25"/>
        </w:rPr>
        <w:t>for limited access to facilities at</w:t>
      </w:r>
      <w:r w:rsidRPr="001427A1">
        <w:rPr>
          <w:rFonts w:asciiTheme="minorHAnsi" w:hAnsiTheme="minorHAnsi" w:cstheme="minorHAnsi"/>
          <w:sz w:val="25"/>
          <w:szCs w:val="25"/>
        </w:rPr>
        <w:t xml:space="preserve">: </w:t>
      </w:r>
      <w:r>
        <w:rPr>
          <w:rFonts w:asciiTheme="minorHAnsi" w:hAnsiTheme="minorHAnsi" w:cstheme="minorHAnsi"/>
          <w:sz w:val="25"/>
          <w:szCs w:val="25"/>
        </w:rPr>
        <w:t>H</w:t>
      </w:r>
      <w:r w:rsidR="004B7FD5">
        <w:rPr>
          <w:rFonts w:asciiTheme="minorHAnsi" w:hAnsiTheme="minorHAnsi" w:cstheme="minorHAnsi"/>
          <w:sz w:val="25"/>
          <w:szCs w:val="25"/>
        </w:rPr>
        <w:t>ighland Walk</w:t>
      </w:r>
      <w:r>
        <w:rPr>
          <w:rFonts w:asciiTheme="minorHAnsi" w:hAnsiTheme="minorHAnsi" w:cstheme="minorHAnsi"/>
          <w:sz w:val="25"/>
          <w:szCs w:val="25"/>
        </w:rPr>
        <w:t xml:space="preserve"> </w:t>
      </w:r>
      <w:r w:rsidR="004B7FD5">
        <w:rPr>
          <w:rFonts w:asciiTheme="minorHAnsi" w:hAnsiTheme="minorHAnsi" w:cstheme="minorHAnsi"/>
          <w:sz w:val="25"/>
          <w:szCs w:val="25"/>
        </w:rPr>
        <w:t>Golf Course - Clubhouse</w:t>
      </w:r>
    </w:p>
    <w:p w14:paraId="42242229" w14:textId="77777777" w:rsidR="00A40938" w:rsidRPr="001427A1" w:rsidRDefault="00A40938" w:rsidP="00A40938">
      <w:pPr>
        <w:rPr>
          <w:rFonts w:asciiTheme="minorHAnsi" w:hAnsiTheme="minorHAnsi" w:cstheme="minorHAnsi"/>
          <w:sz w:val="25"/>
          <w:szCs w:val="25"/>
        </w:rPr>
      </w:pPr>
    </w:p>
    <w:p w14:paraId="7F3F61B9" w14:textId="77777777" w:rsidR="00A40938" w:rsidRPr="001427A1" w:rsidRDefault="00A40938" w:rsidP="00A40938">
      <w:pPr>
        <w:rPr>
          <w:rFonts w:asciiTheme="minorHAnsi" w:hAnsiTheme="minorHAnsi" w:cstheme="minorHAnsi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To meet Governor Kemps Executive Order regarding COVID-19 and in addition to the State Parks and Historic Sites Operational Plan for all sites, the following procedures are being implemented:</w:t>
      </w:r>
    </w:p>
    <w:p w14:paraId="3D94E673" w14:textId="77777777" w:rsidR="00A40938" w:rsidRPr="001427A1" w:rsidRDefault="00A40938" w:rsidP="00A40938">
      <w:pPr>
        <w:rPr>
          <w:rFonts w:asciiTheme="minorHAnsi" w:hAnsiTheme="minorHAnsi" w:cstheme="minorHAnsi"/>
          <w:i/>
          <w:iCs/>
          <w:color w:val="FF0000"/>
          <w:sz w:val="25"/>
          <w:szCs w:val="25"/>
        </w:rPr>
      </w:pPr>
      <w:r w:rsidRPr="001427A1">
        <w:rPr>
          <w:rFonts w:asciiTheme="minorHAnsi" w:hAnsiTheme="minorHAnsi" w:cstheme="minorHAnsi"/>
          <w:sz w:val="25"/>
          <w:szCs w:val="25"/>
        </w:rPr>
        <w:t> </w:t>
      </w:r>
    </w:p>
    <w:p w14:paraId="1459A784" w14:textId="55E993E2" w:rsidR="00A40938" w:rsidRDefault="00A40938" w:rsidP="00A40938">
      <w:pPr>
        <w:pStyle w:val="ListParagraph"/>
        <w:numPr>
          <w:ilvl w:val="0"/>
          <w:numId w:val="3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F069CA">
        <w:rPr>
          <w:rFonts w:asciiTheme="minorHAnsi" w:eastAsia="Times New Roman" w:hAnsiTheme="minorHAnsi" w:cstheme="minorHAnsi"/>
          <w:sz w:val="25"/>
          <w:szCs w:val="25"/>
        </w:rPr>
        <w:t xml:space="preserve">Site will only allow </w:t>
      </w:r>
      <w:r w:rsidR="004B7FD5">
        <w:rPr>
          <w:rFonts w:asciiTheme="minorHAnsi" w:eastAsia="Times New Roman" w:hAnsiTheme="minorHAnsi" w:cstheme="minorHAnsi"/>
          <w:sz w:val="25"/>
          <w:szCs w:val="25"/>
        </w:rPr>
        <w:t>4 guests and 3 staff members</w:t>
      </w:r>
      <w:r w:rsidR="005D43A3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>
        <w:rPr>
          <w:rFonts w:asciiTheme="minorHAnsi" w:eastAsia="Times New Roman" w:hAnsiTheme="minorHAnsi" w:cstheme="minorHAnsi"/>
          <w:sz w:val="25"/>
          <w:szCs w:val="25"/>
        </w:rPr>
        <w:t>in</w:t>
      </w:r>
      <w:r w:rsidR="004B7FD5">
        <w:rPr>
          <w:rFonts w:asciiTheme="minorHAnsi" w:eastAsia="Times New Roman" w:hAnsiTheme="minorHAnsi" w:cstheme="minorHAnsi"/>
          <w:sz w:val="25"/>
          <w:szCs w:val="25"/>
        </w:rPr>
        <w:t xml:space="preserve">side 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the </w:t>
      </w:r>
      <w:r w:rsidR="007362FA">
        <w:rPr>
          <w:rFonts w:asciiTheme="minorHAnsi" w:eastAsia="Times New Roman" w:hAnsiTheme="minorHAnsi" w:cstheme="minorHAnsi"/>
          <w:sz w:val="25"/>
          <w:szCs w:val="25"/>
        </w:rPr>
        <w:t>p</w:t>
      </w:r>
      <w:r>
        <w:rPr>
          <w:rFonts w:asciiTheme="minorHAnsi" w:eastAsia="Times New Roman" w:hAnsiTheme="minorHAnsi" w:cstheme="minorHAnsi"/>
          <w:sz w:val="25"/>
          <w:szCs w:val="25"/>
        </w:rPr>
        <w:t>ro</w:t>
      </w:r>
      <w:r w:rsidR="007362FA"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  <w:r>
        <w:rPr>
          <w:rFonts w:asciiTheme="minorHAnsi" w:eastAsia="Times New Roman" w:hAnsiTheme="minorHAnsi" w:cstheme="minorHAnsi"/>
          <w:sz w:val="25"/>
          <w:szCs w:val="25"/>
        </w:rPr>
        <w:t>shop at a time</w:t>
      </w:r>
      <w:r w:rsidR="004C2CC4">
        <w:rPr>
          <w:rFonts w:asciiTheme="minorHAnsi" w:eastAsia="Times New Roman" w:hAnsiTheme="minorHAnsi" w:cstheme="minorHAnsi"/>
          <w:sz w:val="25"/>
          <w:szCs w:val="25"/>
        </w:rPr>
        <w:t>.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</w:t>
      </w:r>
    </w:p>
    <w:p w14:paraId="4E7C2F58" w14:textId="77777777" w:rsidR="00A40938" w:rsidRPr="001427A1" w:rsidRDefault="00A40938" w:rsidP="00A40938">
      <w:pPr>
        <w:pStyle w:val="ListParagraph"/>
        <w:rPr>
          <w:rFonts w:asciiTheme="minorHAnsi" w:eastAsia="Times New Roman" w:hAnsiTheme="minorHAnsi" w:cstheme="minorHAnsi"/>
          <w:sz w:val="25"/>
          <w:szCs w:val="25"/>
        </w:rPr>
      </w:pPr>
    </w:p>
    <w:p w14:paraId="0D312C3F" w14:textId="77777777" w:rsidR="00A40938" w:rsidRPr="00890471" w:rsidRDefault="00A40938" w:rsidP="00A40938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 xml:space="preserve">Site staff will use the following methods to limit capacity to these facilities: </w:t>
      </w:r>
    </w:p>
    <w:p w14:paraId="327B283B" w14:textId="787366F4" w:rsidR="00A40938" w:rsidRPr="001427A1" w:rsidRDefault="004C2CC4" w:rsidP="00A40938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Signage will be used to direct guests through the side door(entrance) and exit out of the back door</w:t>
      </w:r>
      <w:r w:rsidR="00A40938">
        <w:rPr>
          <w:rFonts w:asciiTheme="minorHAnsi" w:eastAsia="Times New Roman" w:hAnsiTheme="minorHAnsi" w:cstheme="minorHAnsi"/>
          <w:sz w:val="25"/>
          <w:szCs w:val="25"/>
        </w:rPr>
        <w:t xml:space="preserve">. Entry will be monitored by </w:t>
      </w:r>
      <w:r>
        <w:rPr>
          <w:rFonts w:asciiTheme="minorHAnsi" w:eastAsia="Times New Roman" w:hAnsiTheme="minorHAnsi" w:cstheme="minorHAnsi"/>
          <w:sz w:val="25"/>
          <w:szCs w:val="25"/>
        </w:rPr>
        <w:t>clubhouse</w:t>
      </w:r>
      <w:r w:rsidR="00A40938">
        <w:rPr>
          <w:rFonts w:asciiTheme="minorHAnsi" w:eastAsia="Times New Roman" w:hAnsiTheme="minorHAnsi" w:cstheme="minorHAnsi"/>
          <w:sz w:val="25"/>
          <w:szCs w:val="25"/>
        </w:rPr>
        <w:t xml:space="preserve"> staff. </w:t>
      </w:r>
    </w:p>
    <w:p w14:paraId="39C333E1" w14:textId="77777777" w:rsidR="00A40938" w:rsidRPr="001427A1" w:rsidRDefault="00A40938" w:rsidP="00A40938">
      <w:pPr>
        <w:rPr>
          <w:rFonts w:asciiTheme="minorHAnsi" w:eastAsia="Times New Roman" w:hAnsiTheme="minorHAnsi" w:cstheme="minorHAnsi"/>
          <w:sz w:val="25"/>
          <w:szCs w:val="25"/>
        </w:rPr>
      </w:pPr>
    </w:p>
    <w:p w14:paraId="10AA0D6B" w14:textId="77777777" w:rsidR="00A40938" w:rsidRPr="001427A1" w:rsidRDefault="00A40938" w:rsidP="00A40938">
      <w:pPr>
        <w:pStyle w:val="ListParagraph"/>
        <w:numPr>
          <w:ilvl w:val="0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 w:rsidRPr="001427A1">
        <w:rPr>
          <w:rFonts w:asciiTheme="minorHAnsi" w:eastAsia="Times New Roman" w:hAnsiTheme="minorHAnsi" w:cstheme="minorHAnsi"/>
          <w:sz w:val="25"/>
          <w:szCs w:val="25"/>
        </w:rPr>
        <w:t>Other methods taken to accommodate limited access, while protecting staff and our visitors, and ensure social distancing guidelines are followed: (example: moving cash registers, yellow floor tape, etc.)</w:t>
      </w:r>
    </w:p>
    <w:p w14:paraId="66D16AB4" w14:textId="1EF05FFD" w:rsidR="00A40938" w:rsidRDefault="00A40938" w:rsidP="00A40938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Six foot spacing will be marked </w:t>
      </w:r>
      <w:r w:rsidR="0002196B">
        <w:rPr>
          <w:rFonts w:asciiTheme="minorHAnsi" w:eastAsia="Times New Roman" w:hAnsiTheme="minorHAnsi" w:cstheme="minorHAnsi"/>
          <w:sz w:val="25"/>
          <w:szCs w:val="25"/>
        </w:rPr>
        <w:t xml:space="preserve">on the walkway leading to the side entry doors and 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away from the computer workstations moving toward the </w:t>
      </w:r>
      <w:r w:rsidR="008469B3">
        <w:rPr>
          <w:rFonts w:asciiTheme="minorHAnsi" w:eastAsia="Times New Roman" w:hAnsiTheme="minorHAnsi" w:cstheme="minorHAnsi"/>
          <w:sz w:val="25"/>
          <w:szCs w:val="25"/>
        </w:rPr>
        <w:t xml:space="preserve">exit </w:t>
      </w:r>
      <w:r>
        <w:rPr>
          <w:rFonts w:asciiTheme="minorHAnsi" w:eastAsia="Times New Roman" w:hAnsiTheme="minorHAnsi" w:cstheme="minorHAnsi"/>
          <w:sz w:val="25"/>
          <w:szCs w:val="25"/>
        </w:rPr>
        <w:t>door.</w:t>
      </w:r>
    </w:p>
    <w:p w14:paraId="0AF77B5F" w14:textId="77777777" w:rsidR="00A40938" w:rsidRDefault="00A40938" w:rsidP="00A40938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Positioning retail shelves to facilitate quick shopping, removing some fixtures to keep browsing to a minimum and create more open space for customers to stay safely apart.</w:t>
      </w:r>
    </w:p>
    <w:p w14:paraId="5344A847" w14:textId="54058318" w:rsidR="00A40938" w:rsidRDefault="00A40938" w:rsidP="00A40938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 xml:space="preserve">Position credit swipe on </w:t>
      </w:r>
      <w:r w:rsidR="008469B3">
        <w:rPr>
          <w:rFonts w:asciiTheme="minorHAnsi" w:eastAsia="Times New Roman" w:hAnsiTheme="minorHAnsi" w:cstheme="minorHAnsi"/>
          <w:sz w:val="25"/>
          <w:szCs w:val="25"/>
        </w:rPr>
        <w:t>counter in addition to the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plexi</w:t>
      </w:r>
      <w:r w:rsidR="0002196B">
        <w:rPr>
          <w:rFonts w:asciiTheme="minorHAnsi" w:eastAsia="Times New Roman" w:hAnsiTheme="minorHAnsi" w:cstheme="minorHAnsi"/>
          <w:sz w:val="25"/>
          <w:szCs w:val="25"/>
        </w:rPr>
        <w:t>glass</w:t>
      </w:r>
      <w:r>
        <w:rPr>
          <w:rFonts w:asciiTheme="minorHAnsi" w:eastAsia="Times New Roman" w:hAnsiTheme="minorHAnsi" w:cstheme="minorHAnsi"/>
          <w:sz w:val="25"/>
          <w:szCs w:val="25"/>
        </w:rPr>
        <w:t xml:space="preserve"> barriers. </w:t>
      </w:r>
    </w:p>
    <w:p w14:paraId="4D7FCB39" w14:textId="5D337D18" w:rsidR="0002196B" w:rsidRPr="0002196B" w:rsidRDefault="0002196B" w:rsidP="0002196B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Placing plexiglass on counter in front of each register.</w:t>
      </w:r>
    </w:p>
    <w:p w14:paraId="0BF8918D" w14:textId="752BDB98" w:rsidR="00A40938" w:rsidRDefault="008469B3" w:rsidP="00A40938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Keeping the o</w:t>
      </w:r>
      <w:r w:rsidR="00A40938">
        <w:rPr>
          <w:rFonts w:asciiTheme="minorHAnsi" w:eastAsia="Times New Roman" w:hAnsiTheme="minorHAnsi" w:cstheme="minorHAnsi"/>
          <w:sz w:val="25"/>
          <w:szCs w:val="25"/>
        </w:rPr>
        <w:t xml:space="preserve">ption to operate out of the back window to mitigate crowded conditions, </w:t>
      </w:r>
      <w:r w:rsidR="0002196B">
        <w:rPr>
          <w:rFonts w:asciiTheme="minorHAnsi" w:eastAsia="Times New Roman" w:hAnsiTheme="minorHAnsi" w:cstheme="minorHAnsi"/>
          <w:sz w:val="25"/>
          <w:szCs w:val="25"/>
        </w:rPr>
        <w:t>as</w:t>
      </w:r>
      <w:r w:rsidR="00A40938">
        <w:rPr>
          <w:rFonts w:asciiTheme="minorHAnsi" w:eastAsia="Times New Roman" w:hAnsiTheme="minorHAnsi" w:cstheme="minorHAnsi"/>
          <w:sz w:val="25"/>
          <w:szCs w:val="25"/>
        </w:rPr>
        <w:t xml:space="preserve"> needed.</w:t>
      </w:r>
    </w:p>
    <w:p w14:paraId="59F474F6" w14:textId="4977C779" w:rsidR="00A40938" w:rsidRDefault="00A40938" w:rsidP="00A40938">
      <w:pPr>
        <w:pStyle w:val="ListParagraph"/>
        <w:numPr>
          <w:ilvl w:val="1"/>
          <w:numId w:val="2"/>
        </w:numPr>
        <w:rPr>
          <w:rFonts w:asciiTheme="minorHAnsi" w:eastAsia="Times New Roman" w:hAnsiTheme="minorHAnsi" w:cstheme="minorHAnsi"/>
          <w:sz w:val="25"/>
          <w:szCs w:val="25"/>
        </w:rPr>
      </w:pPr>
      <w:r>
        <w:rPr>
          <w:rFonts w:asciiTheme="minorHAnsi" w:eastAsia="Times New Roman" w:hAnsiTheme="minorHAnsi" w:cstheme="minorHAnsi"/>
          <w:sz w:val="25"/>
          <w:szCs w:val="25"/>
        </w:rPr>
        <w:t>Using a clean pen, dirty pen jar, so each transaction is using a clean sanitized pen.</w:t>
      </w:r>
    </w:p>
    <w:p w14:paraId="132C48F9" w14:textId="5FAB9EBA" w:rsidR="00A062DC" w:rsidRDefault="00A062DC" w:rsidP="00A062DC">
      <w:pPr>
        <w:pStyle w:val="ListParagraph"/>
        <w:ind w:left="1440"/>
        <w:rPr>
          <w:rFonts w:asciiTheme="minorHAnsi" w:eastAsia="Times New Roman" w:hAnsiTheme="minorHAnsi" w:cstheme="minorHAnsi"/>
          <w:sz w:val="25"/>
          <w:szCs w:val="25"/>
        </w:rPr>
      </w:pPr>
    </w:p>
    <w:p w14:paraId="435DC667" w14:textId="01A58948" w:rsidR="00A40938" w:rsidRPr="00A40938" w:rsidRDefault="00A40938" w:rsidP="00A40938">
      <w:pPr>
        <w:pStyle w:val="ListParagraph"/>
        <w:ind w:left="1440"/>
        <w:rPr>
          <w:rFonts w:asciiTheme="minorHAnsi" w:eastAsia="Times New Roman" w:hAnsiTheme="minorHAnsi" w:cstheme="minorHAnsi"/>
          <w:sz w:val="25"/>
          <w:szCs w:val="25"/>
        </w:rPr>
      </w:pPr>
    </w:p>
    <w:p w14:paraId="1EAA58FA" w14:textId="106F6B14" w:rsidR="00A40938" w:rsidRPr="00CF61E7" w:rsidRDefault="00A40938" w:rsidP="00A40938">
      <w:pPr>
        <w:rPr>
          <w:rFonts w:asciiTheme="minorHAnsi" w:eastAsia="Times New Roman" w:hAnsiTheme="minorHAnsi" w:cstheme="minorHAnsi"/>
          <w:sz w:val="25"/>
          <w:szCs w:val="25"/>
        </w:rPr>
      </w:pPr>
    </w:p>
    <w:sectPr w:rsidR="00A40938" w:rsidRPr="00CF6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6D1F0B"/>
    <w:multiLevelType w:val="hybridMultilevel"/>
    <w:tmpl w:val="07280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C48C3"/>
    <w:multiLevelType w:val="hybridMultilevel"/>
    <w:tmpl w:val="356278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BD559E"/>
    <w:multiLevelType w:val="hybridMultilevel"/>
    <w:tmpl w:val="3F7E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5CA"/>
    <w:rsid w:val="0002196B"/>
    <w:rsid w:val="001427A1"/>
    <w:rsid w:val="001579CA"/>
    <w:rsid w:val="00184D1F"/>
    <w:rsid w:val="001F4654"/>
    <w:rsid w:val="00206E48"/>
    <w:rsid w:val="00223FCA"/>
    <w:rsid w:val="002D4711"/>
    <w:rsid w:val="002D619C"/>
    <w:rsid w:val="002E4F68"/>
    <w:rsid w:val="002F4962"/>
    <w:rsid w:val="00381F55"/>
    <w:rsid w:val="003C452E"/>
    <w:rsid w:val="004B7FD5"/>
    <w:rsid w:val="004C2B52"/>
    <w:rsid w:val="004C2CC4"/>
    <w:rsid w:val="005577AE"/>
    <w:rsid w:val="005965CA"/>
    <w:rsid w:val="005C1984"/>
    <w:rsid w:val="005D05CC"/>
    <w:rsid w:val="005D43A3"/>
    <w:rsid w:val="006538F1"/>
    <w:rsid w:val="006732D9"/>
    <w:rsid w:val="007362FA"/>
    <w:rsid w:val="007472B7"/>
    <w:rsid w:val="00796485"/>
    <w:rsid w:val="007D303F"/>
    <w:rsid w:val="007F6E4A"/>
    <w:rsid w:val="00805245"/>
    <w:rsid w:val="008469B3"/>
    <w:rsid w:val="00890471"/>
    <w:rsid w:val="008B2064"/>
    <w:rsid w:val="00975DD6"/>
    <w:rsid w:val="009F01DA"/>
    <w:rsid w:val="00A062DC"/>
    <w:rsid w:val="00A40938"/>
    <w:rsid w:val="00A40DF5"/>
    <w:rsid w:val="00A65C2E"/>
    <w:rsid w:val="00A86CFF"/>
    <w:rsid w:val="00A94FE5"/>
    <w:rsid w:val="00AC511F"/>
    <w:rsid w:val="00B36B9C"/>
    <w:rsid w:val="00B44997"/>
    <w:rsid w:val="00B837DA"/>
    <w:rsid w:val="00B9416A"/>
    <w:rsid w:val="00BB35D9"/>
    <w:rsid w:val="00BC1928"/>
    <w:rsid w:val="00BC280A"/>
    <w:rsid w:val="00C33999"/>
    <w:rsid w:val="00CF408F"/>
    <w:rsid w:val="00CF61E7"/>
    <w:rsid w:val="00D4490C"/>
    <w:rsid w:val="00D56354"/>
    <w:rsid w:val="00D6565D"/>
    <w:rsid w:val="00DB132B"/>
    <w:rsid w:val="00E526B4"/>
    <w:rsid w:val="00E5358D"/>
    <w:rsid w:val="00F069CA"/>
    <w:rsid w:val="00F8582D"/>
    <w:rsid w:val="00FA7446"/>
    <w:rsid w:val="00FE7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F83E"/>
  <w15:chartTrackingRefBased/>
  <w15:docId w15:val="{A53DED8C-A862-42A8-BF44-6C2CB43A5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5CA"/>
    <w:pPr>
      <w:spacing w:after="0" w:line="240" w:lineRule="auto"/>
    </w:pPr>
    <w:rPr>
      <w:rFonts w:ascii="Trebuchet MS" w:hAnsi="Trebuchet MS" w:cs="Calibri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5CA"/>
    <w:pPr>
      <w:ind w:left="720"/>
    </w:pPr>
    <w:rPr>
      <w:rFonts w:ascii="Calibri" w:hAnsi="Calibri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75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3542B192B20044994D6CB51ED70B84" ma:contentTypeVersion="2" ma:contentTypeDescription="Create a new document." ma:contentTypeScope="" ma:versionID="bac4223d0f55c5e9d908653b2bbf75b2">
  <xsd:schema xmlns:xsd="http://www.w3.org/2001/XMLSchema" xmlns:xs="http://www.w3.org/2001/XMLSchema" xmlns:p="http://schemas.microsoft.com/office/2006/metadata/properties" xmlns:ns2="e49467be-1c31-4c87-894f-5b31f7cb4878" targetNamespace="http://schemas.microsoft.com/office/2006/metadata/properties" ma:root="true" ma:fieldsID="ba72f3f05a4769ef41e334b255a351fc" ns2:_="">
    <xsd:import namespace="e49467be-1c31-4c87-894f-5b31f7cb4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9467be-1c31-4c87-894f-5b31f7cb48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8CB93B-1E28-425F-BC2D-FDBD49616A2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909E52E-1C1E-4607-800E-59D1446F66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9467be-1c31-4c87-894f-5b31f7cb48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6F5103-9417-4795-933D-27C7C6263E8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Angie</dc:creator>
  <cp:keywords/>
  <dc:description/>
  <cp:lastModifiedBy>Ballard, Brad</cp:lastModifiedBy>
  <cp:revision>2</cp:revision>
  <dcterms:created xsi:type="dcterms:W3CDTF">2020-07-27T18:55:00Z</dcterms:created>
  <dcterms:modified xsi:type="dcterms:W3CDTF">2020-07-27T18:55:00Z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0x010100193542B192B20044994D6CB51ED70B84</vt:lpwstr>
  </property>
</Properties>
</file>