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3843" w:rsidRDefault="00194375" w:rsidP="00733843">
      <w:pPr>
        <w:pStyle w:val="Heading1"/>
        <w:numPr>
          <w:ilvl w:val="0"/>
          <w:numId w:val="0"/>
        </w:numPr>
        <w:jc w:val="center"/>
      </w:pPr>
      <w:r w:rsidRPr="00CF49D6">
        <w:rPr>
          <w:noProof/>
        </w:rPr>
        <w:drawing>
          <wp:inline distT="0" distB="0" distL="0" distR="0">
            <wp:extent cx="5947410" cy="1311910"/>
            <wp:effectExtent l="0" t="0" r="0" b="0"/>
            <wp:docPr id="1" name="Picture 1" descr="Description: 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SPHShead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410" cy="1311910"/>
                    </a:xfrm>
                    <a:prstGeom prst="rect">
                      <a:avLst/>
                    </a:prstGeom>
                    <a:noFill/>
                    <a:ln>
                      <a:noFill/>
                    </a:ln>
                  </pic:spPr>
                </pic:pic>
              </a:graphicData>
            </a:graphic>
          </wp:inline>
        </w:drawing>
      </w:r>
    </w:p>
    <w:p w:rsidR="00935718" w:rsidRDefault="0009342D" w:rsidP="006A16F1">
      <w:pPr>
        <w:spacing w:before="0" w:after="0" w:line="276" w:lineRule="auto"/>
        <w:jc w:val="center"/>
        <w:rPr>
          <w:rFonts w:ascii="Calibri" w:hAnsi="Calibri"/>
          <w:b/>
          <w:sz w:val="26"/>
          <w:szCs w:val="26"/>
        </w:rPr>
      </w:pPr>
      <w:r>
        <w:rPr>
          <w:rFonts w:ascii="Calibri" w:hAnsi="Calibri"/>
          <w:b/>
          <w:sz w:val="26"/>
          <w:szCs w:val="26"/>
        </w:rPr>
        <w:t xml:space="preserve">Operating </w:t>
      </w:r>
      <w:r w:rsidR="00453279">
        <w:rPr>
          <w:rFonts w:ascii="Calibri" w:hAnsi="Calibri"/>
          <w:b/>
          <w:sz w:val="26"/>
          <w:szCs w:val="26"/>
        </w:rPr>
        <w:t>Procedure # O</w:t>
      </w:r>
      <w:r w:rsidR="00B719E6" w:rsidRPr="00DB40E2">
        <w:rPr>
          <w:rFonts w:ascii="Calibri" w:hAnsi="Calibri"/>
          <w:b/>
          <w:sz w:val="26"/>
          <w:szCs w:val="26"/>
        </w:rPr>
        <w:t xml:space="preserve"> - </w:t>
      </w:r>
      <w:r w:rsidR="00A110DD">
        <w:rPr>
          <w:rFonts w:ascii="Calibri" w:hAnsi="Calibri"/>
          <w:b/>
          <w:sz w:val="26"/>
          <w:szCs w:val="26"/>
        </w:rPr>
        <w:t>I</w:t>
      </w:r>
      <w:r w:rsidR="00B719E6" w:rsidRPr="00DB40E2">
        <w:rPr>
          <w:rFonts w:ascii="Calibri" w:hAnsi="Calibri"/>
          <w:b/>
          <w:sz w:val="26"/>
          <w:szCs w:val="26"/>
        </w:rPr>
        <w:t xml:space="preserve"> - </w:t>
      </w:r>
      <w:r w:rsidR="00A110DD">
        <w:rPr>
          <w:rFonts w:ascii="Calibri" w:hAnsi="Calibri"/>
          <w:b/>
          <w:sz w:val="26"/>
          <w:szCs w:val="26"/>
        </w:rPr>
        <w:t>1</w:t>
      </w:r>
    </w:p>
    <w:p w:rsidR="00733843" w:rsidRPr="00733843" w:rsidRDefault="00194375" w:rsidP="006A16F1">
      <w:pPr>
        <w:spacing w:before="0" w:after="0"/>
        <w:rPr>
          <w:rFonts w:ascii="Calibri" w:hAnsi="Calibri"/>
          <w:b/>
          <w:sz w:val="28"/>
          <w:szCs w:val="28"/>
          <w:u w:val="single"/>
        </w:rPr>
      </w:pPr>
      <w:r w:rsidRPr="00912E81">
        <w:rPr>
          <w:rFonts w:ascii="Calibri" w:hAnsi="Calibri"/>
          <w:b/>
          <w:noProof/>
          <w:sz w:val="24"/>
          <w:szCs w:val="24"/>
          <w:u w:val="single"/>
          <w:lang w:eastAsia="zh-TW"/>
        </w:rPr>
        <mc:AlternateContent>
          <mc:Choice Requires="wps">
            <w:drawing>
              <wp:anchor distT="0" distB="0" distL="114300" distR="114300" simplePos="0" relativeHeight="251657728" behindDoc="0" locked="0" layoutInCell="1" allowOverlap="1">
                <wp:simplePos x="0" y="0"/>
                <wp:positionH relativeFrom="column">
                  <wp:posOffset>5124450</wp:posOffset>
                </wp:positionH>
                <wp:positionV relativeFrom="paragraph">
                  <wp:posOffset>309880</wp:posOffset>
                </wp:positionV>
                <wp:extent cx="1057275" cy="276225"/>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0E8F" w:rsidRDefault="00D90E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03.5pt;margin-top:24.4pt;width:83.25pt;height: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8BgAIAAA8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" stroked="f">
                <v:textbox>
                  <w:txbxContent>
                    <w:p w:rsidR="00D90E8F" w:rsidRDefault="00D90E8F"/>
                  </w:txbxContent>
                </v:textbox>
              </v:shape>
            </w:pict>
          </mc:Fallback>
        </mc:AlternateContent>
      </w:r>
    </w:p>
    <w:p w:rsidR="004B36F8" w:rsidRPr="00C84265" w:rsidRDefault="00EA58CB" w:rsidP="00DB40E2">
      <w:pPr>
        <w:spacing w:before="0" w:after="0"/>
        <w:rPr>
          <w:rFonts w:ascii="Calibri" w:hAnsi="Calibri"/>
          <w:sz w:val="24"/>
          <w:szCs w:val="24"/>
        </w:rPr>
      </w:pPr>
      <w:r w:rsidRPr="00C84265">
        <w:rPr>
          <w:rFonts w:ascii="Calibri" w:hAnsi="Calibri"/>
          <w:b/>
          <w:sz w:val="24"/>
          <w:szCs w:val="24"/>
          <w:u w:val="single"/>
        </w:rPr>
        <w:t>Subject:</w:t>
      </w:r>
      <w:r w:rsidRPr="00C84265">
        <w:rPr>
          <w:rFonts w:ascii="Calibri" w:hAnsi="Calibri"/>
          <w:sz w:val="24"/>
          <w:szCs w:val="24"/>
        </w:rPr>
        <w:tab/>
      </w:r>
      <w:r w:rsidR="00846A3C" w:rsidRPr="00C84265">
        <w:rPr>
          <w:rFonts w:ascii="Calibri" w:hAnsi="Calibri"/>
          <w:sz w:val="24"/>
          <w:szCs w:val="24"/>
        </w:rPr>
        <w:tab/>
      </w:r>
      <w:r w:rsidR="00A110DD">
        <w:rPr>
          <w:rFonts w:ascii="Calibri" w:hAnsi="Calibri"/>
          <w:sz w:val="24"/>
          <w:szCs w:val="24"/>
        </w:rPr>
        <w:t xml:space="preserve">Inclement Weather – PRHS Staffing Requirements </w:t>
      </w:r>
    </w:p>
    <w:p w:rsidR="00DC1401" w:rsidRPr="00C84265" w:rsidRDefault="00DC1401" w:rsidP="00DB40E2">
      <w:pPr>
        <w:spacing w:before="0" w:after="0"/>
        <w:rPr>
          <w:rFonts w:ascii="Calibri" w:hAnsi="Calibri"/>
          <w:sz w:val="24"/>
          <w:szCs w:val="24"/>
        </w:rPr>
      </w:pPr>
    </w:p>
    <w:p w:rsidR="0009342D" w:rsidRDefault="00EA58CB" w:rsidP="00DB40E2">
      <w:pPr>
        <w:spacing w:before="0" w:after="0"/>
        <w:rPr>
          <w:rFonts w:ascii="Calibri" w:hAnsi="Calibri"/>
          <w:sz w:val="24"/>
          <w:szCs w:val="24"/>
        </w:rPr>
      </w:pPr>
      <w:r w:rsidRPr="00C84265">
        <w:rPr>
          <w:rFonts w:ascii="Calibri" w:hAnsi="Calibri"/>
          <w:b/>
          <w:sz w:val="24"/>
          <w:szCs w:val="24"/>
          <w:u w:val="single"/>
        </w:rPr>
        <w:t>Effective Date:</w:t>
      </w:r>
      <w:r w:rsidR="00D90E8F" w:rsidRPr="00C84265">
        <w:rPr>
          <w:rFonts w:ascii="Calibri" w:hAnsi="Calibri"/>
          <w:sz w:val="24"/>
          <w:szCs w:val="24"/>
        </w:rPr>
        <w:tab/>
      </w:r>
      <w:r w:rsidR="00A110DD">
        <w:rPr>
          <w:rFonts w:ascii="Calibri" w:hAnsi="Calibri"/>
          <w:sz w:val="24"/>
          <w:szCs w:val="24"/>
        </w:rPr>
        <w:t xml:space="preserve">February </w:t>
      </w:r>
      <w:r w:rsidR="006A4803">
        <w:rPr>
          <w:rFonts w:ascii="Calibri" w:hAnsi="Calibri"/>
          <w:sz w:val="24"/>
          <w:szCs w:val="24"/>
        </w:rPr>
        <w:t>15</w:t>
      </w:r>
      <w:r w:rsidR="00A110DD">
        <w:rPr>
          <w:rFonts w:ascii="Calibri" w:hAnsi="Calibri"/>
          <w:sz w:val="24"/>
          <w:szCs w:val="24"/>
        </w:rPr>
        <w:t>, 2018</w:t>
      </w:r>
    </w:p>
    <w:p w:rsidR="00083B14" w:rsidRPr="00C84265" w:rsidRDefault="00083B14" w:rsidP="00DB40E2">
      <w:pPr>
        <w:spacing w:before="0" w:after="0"/>
        <w:rPr>
          <w:rFonts w:ascii="Calibri" w:hAnsi="Calibri"/>
          <w:sz w:val="24"/>
          <w:szCs w:val="24"/>
        </w:rPr>
      </w:pPr>
    </w:p>
    <w:p w:rsidR="00DB40E2" w:rsidRDefault="00EA58CB" w:rsidP="00DB40E2">
      <w:pPr>
        <w:spacing w:before="0" w:after="0"/>
        <w:rPr>
          <w:rFonts w:ascii="Calibri" w:hAnsi="Calibri"/>
          <w:b/>
          <w:sz w:val="24"/>
          <w:szCs w:val="24"/>
          <w:u w:val="single"/>
        </w:rPr>
      </w:pPr>
      <w:r w:rsidRPr="00C84265">
        <w:rPr>
          <w:rFonts w:ascii="Calibri" w:hAnsi="Calibri"/>
          <w:b/>
          <w:sz w:val="24"/>
          <w:szCs w:val="24"/>
          <w:u w:val="single"/>
        </w:rPr>
        <w:t>P</w:t>
      </w:r>
      <w:r w:rsidR="008D61C3">
        <w:rPr>
          <w:rFonts w:ascii="Calibri" w:hAnsi="Calibri"/>
          <w:b/>
          <w:sz w:val="24"/>
          <w:szCs w:val="24"/>
          <w:u w:val="single"/>
        </w:rPr>
        <w:t>rocedure</w:t>
      </w:r>
      <w:r w:rsidRPr="00C84265">
        <w:rPr>
          <w:rFonts w:ascii="Calibri" w:hAnsi="Calibri"/>
          <w:b/>
          <w:sz w:val="24"/>
          <w:szCs w:val="24"/>
          <w:u w:val="single"/>
        </w:rPr>
        <w:t xml:space="preserve"> Statement:</w:t>
      </w:r>
      <w:r w:rsidR="00912E81" w:rsidRPr="00C84265">
        <w:rPr>
          <w:rFonts w:ascii="Calibri" w:hAnsi="Calibri"/>
          <w:b/>
          <w:sz w:val="24"/>
          <w:szCs w:val="24"/>
          <w:u w:val="single"/>
        </w:rPr>
        <w:t xml:space="preserve">  </w:t>
      </w:r>
      <w:r w:rsidR="00DC1401" w:rsidRPr="00C84265">
        <w:rPr>
          <w:rFonts w:ascii="Calibri" w:hAnsi="Calibri"/>
          <w:b/>
          <w:sz w:val="24"/>
          <w:szCs w:val="24"/>
          <w:u w:val="single"/>
        </w:rPr>
        <w:t xml:space="preserve"> </w:t>
      </w:r>
    </w:p>
    <w:p w:rsidR="00D90E8F" w:rsidRPr="00C84265" w:rsidRDefault="00DC1401" w:rsidP="00DB40E2">
      <w:pPr>
        <w:spacing w:before="0" w:after="0"/>
        <w:rPr>
          <w:rFonts w:ascii="Calibri" w:hAnsi="Calibri"/>
          <w:b/>
          <w:sz w:val="24"/>
          <w:szCs w:val="24"/>
          <w:u w:val="single"/>
        </w:rPr>
      </w:pPr>
      <w:r w:rsidRPr="00C84265">
        <w:rPr>
          <w:rFonts w:ascii="Calibri" w:hAnsi="Calibri"/>
          <w:b/>
          <w:sz w:val="24"/>
          <w:szCs w:val="24"/>
          <w:u w:val="single"/>
        </w:rPr>
        <w:t xml:space="preserve">  </w:t>
      </w:r>
    </w:p>
    <w:p w:rsidR="00A110DD" w:rsidRPr="00A110DD" w:rsidRDefault="00A110DD" w:rsidP="00A110DD">
      <w:pPr>
        <w:spacing w:before="0" w:after="0"/>
        <w:rPr>
          <w:rFonts w:ascii="Calibri" w:hAnsi="Calibri"/>
          <w:sz w:val="24"/>
          <w:szCs w:val="24"/>
        </w:rPr>
      </w:pPr>
      <w:r w:rsidRPr="00A110DD">
        <w:rPr>
          <w:rFonts w:ascii="Calibri" w:hAnsi="Calibri"/>
          <w:sz w:val="24"/>
          <w:szCs w:val="24"/>
        </w:rPr>
        <w:t>This provides a procedure for the staffing of state parks, historic sites, region offices and park headquarters for occasions when stat</w:t>
      </w:r>
      <w:r w:rsidR="00C243C4">
        <w:rPr>
          <w:rFonts w:ascii="Calibri" w:hAnsi="Calibri"/>
          <w:sz w:val="24"/>
          <w:szCs w:val="24"/>
        </w:rPr>
        <w:t xml:space="preserve">e offices are officially closed due to inclement winter weather.  </w:t>
      </w:r>
    </w:p>
    <w:p w:rsidR="009A5095" w:rsidRPr="00C84265" w:rsidRDefault="009A5095" w:rsidP="00DB40E2">
      <w:pPr>
        <w:spacing w:before="0" w:after="0"/>
        <w:rPr>
          <w:rFonts w:ascii="Calibri" w:hAnsi="Calibri"/>
          <w:sz w:val="24"/>
          <w:szCs w:val="24"/>
        </w:rPr>
      </w:pPr>
    </w:p>
    <w:p w:rsidR="009A5095" w:rsidRDefault="009A5095" w:rsidP="00DB40E2">
      <w:pPr>
        <w:spacing w:before="0" w:after="0"/>
        <w:rPr>
          <w:rFonts w:ascii="Calibri" w:hAnsi="Calibri"/>
          <w:b/>
          <w:sz w:val="24"/>
          <w:szCs w:val="24"/>
          <w:u w:val="single"/>
        </w:rPr>
      </w:pPr>
      <w:r w:rsidRPr="00C84265">
        <w:rPr>
          <w:rFonts w:ascii="Calibri" w:hAnsi="Calibri"/>
          <w:b/>
          <w:sz w:val="24"/>
          <w:szCs w:val="24"/>
          <w:u w:val="single"/>
        </w:rPr>
        <w:t>Definitions</w:t>
      </w:r>
      <w:r w:rsidR="00A110DD">
        <w:rPr>
          <w:rFonts w:ascii="Calibri" w:hAnsi="Calibri"/>
          <w:b/>
          <w:sz w:val="24"/>
          <w:szCs w:val="24"/>
          <w:u w:val="single"/>
        </w:rPr>
        <w:t xml:space="preserve"> </w:t>
      </w:r>
      <w:r w:rsidR="00A110DD" w:rsidRPr="00A110DD">
        <w:rPr>
          <w:rFonts w:ascii="Calibri" w:hAnsi="Calibri"/>
          <w:b/>
          <w:sz w:val="24"/>
          <w:szCs w:val="24"/>
          <w:u w:val="single"/>
        </w:rPr>
        <w:t>Based on Inclement Weather and Official State Closures</w:t>
      </w:r>
      <w:r w:rsidRPr="00C84265">
        <w:rPr>
          <w:rFonts w:ascii="Calibri" w:hAnsi="Calibri"/>
          <w:b/>
          <w:sz w:val="24"/>
          <w:szCs w:val="24"/>
          <w:u w:val="single"/>
        </w:rPr>
        <w:t>:</w:t>
      </w:r>
    </w:p>
    <w:p w:rsidR="00DB40E2" w:rsidRDefault="00DB40E2" w:rsidP="00DB40E2">
      <w:pPr>
        <w:spacing w:before="0" w:after="0"/>
        <w:rPr>
          <w:rFonts w:ascii="Calibri" w:hAnsi="Calibri"/>
          <w:sz w:val="24"/>
          <w:szCs w:val="24"/>
          <w:u w:val="single"/>
        </w:rPr>
      </w:pPr>
    </w:p>
    <w:p w:rsidR="009A5095" w:rsidRDefault="00A110DD" w:rsidP="00DB40E2">
      <w:pPr>
        <w:spacing w:before="0" w:after="0"/>
        <w:rPr>
          <w:rFonts w:ascii="Calibri" w:hAnsi="Calibri"/>
          <w:sz w:val="24"/>
          <w:szCs w:val="24"/>
        </w:rPr>
      </w:pPr>
      <w:r w:rsidRPr="00A110DD">
        <w:rPr>
          <w:rFonts w:ascii="Calibri" w:hAnsi="Calibri"/>
          <w:sz w:val="24"/>
          <w:szCs w:val="24"/>
          <w:u w:val="single"/>
        </w:rPr>
        <w:t>Essential Employees</w:t>
      </w:r>
      <w:r w:rsidR="009A5095" w:rsidRPr="00A110DD">
        <w:rPr>
          <w:rFonts w:ascii="Calibri" w:hAnsi="Calibri"/>
          <w:sz w:val="24"/>
          <w:szCs w:val="24"/>
          <w:u w:val="single"/>
        </w:rPr>
        <w:t>:</w:t>
      </w:r>
      <w:r w:rsidR="009A5095" w:rsidRPr="00A110DD">
        <w:rPr>
          <w:rFonts w:ascii="Calibri" w:hAnsi="Calibri"/>
          <w:sz w:val="24"/>
          <w:szCs w:val="24"/>
        </w:rPr>
        <w:t xml:space="preserve"> </w:t>
      </w:r>
    </w:p>
    <w:p w:rsidR="00A110DD" w:rsidRPr="00A110DD" w:rsidRDefault="00A110DD" w:rsidP="005A3784">
      <w:pPr>
        <w:numPr>
          <w:ilvl w:val="0"/>
          <w:numId w:val="2"/>
        </w:numPr>
        <w:spacing w:before="0" w:after="0"/>
        <w:rPr>
          <w:rFonts w:ascii="Calibri" w:hAnsi="Calibri"/>
          <w:sz w:val="24"/>
          <w:szCs w:val="24"/>
        </w:rPr>
      </w:pPr>
      <w:r>
        <w:rPr>
          <w:rFonts w:ascii="Calibri" w:hAnsi="Calibri"/>
          <w:sz w:val="24"/>
          <w:szCs w:val="24"/>
        </w:rPr>
        <w:t>E</w:t>
      </w:r>
      <w:r w:rsidRPr="00A110DD">
        <w:rPr>
          <w:rFonts w:ascii="Calibri" w:hAnsi="Calibri"/>
          <w:sz w:val="24"/>
          <w:szCs w:val="24"/>
        </w:rPr>
        <w:t xml:space="preserve">mployees who reside on a State Park  </w:t>
      </w:r>
    </w:p>
    <w:p w:rsidR="00A110DD" w:rsidRPr="00A110DD" w:rsidRDefault="00A110DD" w:rsidP="005A3784">
      <w:pPr>
        <w:numPr>
          <w:ilvl w:val="0"/>
          <w:numId w:val="2"/>
        </w:numPr>
        <w:spacing w:before="0" w:after="0"/>
        <w:rPr>
          <w:rFonts w:ascii="Calibri" w:hAnsi="Calibri"/>
          <w:sz w:val="24"/>
          <w:szCs w:val="24"/>
        </w:rPr>
      </w:pPr>
      <w:r>
        <w:rPr>
          <w:rFonts w:ascii="Calibri" w:hAnsi="Calibri"/>
          <w:sz w:val="24"/>
          <w:szCs w:val="24"/>
        </w:rPr>
        <w:t>E</w:t>
      </w:r>
      <w:r w:rsidRPr="00A110DD">
        <w:rPr>
          <w:rFonts w:ascii="Calibri" w:hAnsi="Calibri"/>
          <w:sz w:val="24"/>
          <w:szCs w:val="24"/>
        </w:rPr>
        <w:t>xecutive level management and region managers</w:t>
      </w:r>
    </w:p>
    <w:p w:rsidR="00DB40E2" w:rsidRPr="00A110DD" w:rsidRDefault="00DB40E2" w:rsidP="00DB40E2">
      <w:pPr>
        <w:spacing w:before="0" w:after="0"/>
        <w:rPr>
          <w:rFonts w:ascii="Calibri" w:hAnsi="Calibri"/>
          <w:sz w:val="24"/>
          <w:szCs w:val="24"/>
          <w:u w:val="single"/>
        </w:rPr>
      </w:pPr>
    </w:p>
    <w:p w:rsidR="00B37C59" w:rsidRPr="00A110DD" w:rsidRDefault="00A110DD" w:rsidP="00DB40E2">
      <w:pPr>
        <w:spacing w:before="0" w:after="0"/>
        <w:rPr>
          <w:rFonts w:ascii="Calibri" w:hAnsi="Calibri"/>
          <w:sz w:val="24"/>
          <w:szCs w:val="24"/>
        </w:rPr>
      </w:pPr>
      <w:r w:rsidRPr="00A110DD">
        <w:rPr>
          <w:rFonts w:ascii="Calibri" w:hAnsi="Calibri"/>
          <w:sz w:val="24"/>
          <w:szCs w:val="24"/>
          <w:u w:val="single"/>
        </w:rPr>
        <w:t>Non-Essential Employee</w:t>
      </w:r>
      <w:r w:rsidR="00B37C59" w:rsidRPr="00A110DD">
        <w:rPr>
          <w:rFonts w:ascii="Calibri" w:hAnsi="Calibri"/>
          <w:sz w:val="24"/>
          <w:szCs w:val="24"/>
          <w:u w:val="single"/>
        </w:rPr>
        <w:t>:</w:t>
      </w:r>
      <w:r w:rsidR="00B37C59" w:rsidRPr="00A110DD">
        <w:rPr>
          <w:rFonts w:ascii="Calibri" w:hAnsi="Calibri"/>
          <w:sz w:val="24"/>
          <w:szCs w:val="24"/>
        </w:rPr>
        <w:t xml:space="preserve"> </w:t>
      </w:r>
    </w:p>
    <w:p w:rsidR="00A110DD" w:rsidRPr="00A110DD" w:rsidRDefault="00A110DD" w:rsidP="005A3784">
      <w:pPr>
        <w:pStyle w:val="Heading1"/>
        <w:numPr>
          <w:ilvl w:val="0"/>
          <w:numId w:val="3"/>
        </w:numPr>
        <w:spacing w:before="0" w:after="0"/>
        <w:rPr>
          <w:rFonts w:ascii="Calibri" w:hAnsi="Calibri"/>
          <w:b w:val="0"/>
          <w:szCs w:val="24"/>
        </w:rPr>
      </w:pPr>
      <w:r>
        <w:rPr>
          <w:rFonts w:ascii="Calibri" w:hAnsi="Calibri"/>
          <w:b w:val="0"/>
          <w:szCs w:val="24"/>
        </w:rPr>
        <w:t>D</w:t>
      </w:r>
      <w:r w:rsidRPr="00A110DD">
        <w:rPr>
          <w:rFonts w:ascii="Calibri" w:hAnsi="Calibri"/>
          <w:b w:val="0"/>
          <w:szCs w:val="24"/>
        </w:rPr>
        <w:t>rives to work at a park, historic site, region office or headquarters</w:t>
      </w:r>
    </w:p>
    <w:p w:rsidR="00DB40E2" w:rsidRPr="00A110DD" w:rsidRDefault="00A110DD" w:rsidP="005A3784">
      <w:pPr>
        <w:pStyle w:val="Heading1"/>
        <w:numPr>
          <w:ilvl w:val="0"/>
          <w:numId w:val="3"/>
        </w:numPr>
        <w:spacing w:before="0" w:after="0"/>
        <w:rPr>
          <w:rFonts w:ascii="Calibri" w:hAnsi="Calibri"/>
          <w:b w:val="0"/>
          <w:szCs w:val="24"/>
        </w:rPr>
      </w:pPr>
      <w:r>
        <w:rPr>
          <w:rFonts w:ascii="Calibri" w:hAnsi="Calibri"/>
          <w:b w:val="0"/>
          <w:szCs w:val="24"/>
        </w:rPr>
        <w:t>Historic Site staff</w:t>
      </w:r>
    </w:p>
    <w:p w:rsidR="00A110DD" w:rsidRPr="00A110DD" w:rsidRDefault="00A110DD" w:rsidP="00A110DD"/>
    <w:p w:rsidR="00A110DD" w:rsidRDefault="00A110DD" w:rsidP="00A110DD">
      <w:pPr>
        <w:spacing w:before="0" w:after="0"/>
        <w:rPr>
          <w:rFonts w:ascii="Calibri" w:hAnsi="Calibri"/>
          <w:sz w:val="24"/>
          <w:szCs w:val="24"/>
        </w:rPr>
      </w:pPr>
      <w:r w:rsidRPr="00A110DD">
        <w:rPr>
          <w:rFonts w:ascii="Calibri" w:hAnsi="Calibri"/>
          <w:sz w:val="24"/>
          <w:szCs w:val="24"/>
          <w:u w:val="single"/>
        </w:rPr>
        <w:t>Assigned-Essential Staff:</w:t>
      </w:r>
    </w:p>
    <w:p w:rsidR="00A110DD" w:rsidRDefault="00A110DD" w:rsidP="005A3784">
      <w:pPr>
        <w:numPr>
          <w:ilvl w:val="0"/>
          <w:numId w:val="4"/>
        </w:numPr>
        <w:spacing w:before="0" w:after="0"/>
        <w:rPr>
          <w:rFonts w:ascii="Calibri" w:hAnsi="Calibri"/>
          <w:sz w:val="24"/>
          <w:szCs w:val="24"/>
        </w:rPr>
      </w:pPr>
      <w:r>
        <w:rPr>
          <w:rFonts w:ascii="Calibri" w:hAnsi="Calibri"/>
          <w:sz w:val="24"/>
          <w:szCs w:val="24"/>
        </w:rPr>
        <w:t xml:space="preserve">Does not live on site, but temporarily </w:t>
      </w:r>
      <w:r w:rsidRPr="00A110DD">
        <w:rPr>
          <w:rFonts w:ascii="Calibri" w:hAnsi="Calibri"/>
          <w:sz w:val="24"/>
          <w:szCs w:val="24"/>
        </w:rPr>
        <w:t>designated by a manager to open or operate the park in the absence of on-site staff</w:t>
      </w:r>
      <w:r>
        <w:rPr>
          <w:rFonts w:ascii="Calibri" w:hAnsi="Calibri"/>
          <w:sz w:val="24"/>
          <w:szCs w:val="24"/>
        </w:rPr>
        <w:t>.</w:t>
      </w:r>
    </w:p>
    <w:p w:rsidR="00C243C4" w:rsidRPr="00C243C4" w:rsidRDefault="00A110DD" w:rsidP="00C243C4">
      <w:pPr>
        <w:numPr>
          <w:ilvl w:val="0"/>
          <w:numId w:val="4"/>
        </w:numPr>
        <w:spacing w:before="0" w:after="0"/>
        <w:rPr>
          <w:rFonts w:ascii="Calibri" w:hAnsi="Calibri"/>
          <w:sz w:val="24"/>
          <w:szCs w:val="24"/>
        </w:rPr>
      </w:pPr>
      <w:r>
        <w:rPr>
          <w:rFonts w:ascii="Calibri" w:hAnsi="Calibri"/>
          <w:sz w:val="24"/>
          <w:szCs w:val="24"/>
        </w:rPr>
        <w:t xml:space="preserve">May be offered overnight </w:t>
      </w:r>
      <w:r w:rsidRPr="00A110DD">
        <w:rPr>
          <w:rFonts w:ascii="Calibri" w:hAnsi="Calibri"/>
          <w:sz w:val="24"/>
          <w:szCs w:val="24"/>
        </w:rPr>
        <w:t>housing on the park to provide necessary presence during the inclement weather event</w:t>
      </w:r>
      <w:r>
        <w:rPr>
          <w:rFonts w:ascii="Calibri" w:hAnsi="Calibri"/>
          <w:sz w:val="24"/>
          <w:szCs w:val="24"/>
        </w:rPr>
        <w:t>.</w:t>
      </w:r>
    </w:p>
    <w:p w:rsidR="00A110DD" w:rsidRPr="00A110DD" w:rsidRDefault="00A110DD" w:rsidP="00A110DD"/>
    <w:p w:rsidR="005415ED" w:rsidRPr="00C84265" w:rsidRDefault="00733843" w:rsidP="00DB40E2">
      <w:pPr>
        <w:pStyle w:val="Heading1"/>
        <w:numPr>
          <w:ilvl w:val="0"/>
          <w:numId w:val="0"/>
        </w:numPr>
        <w:spacing w:before="0" w:after="0"/>
        <w:rPr>
          <w:rFonts w:ascii="Calibri" w:hAnsi="Calibri"/>
          <w:szCs w:val="24"/>
        </w:rPr>
      </w:pPr>
      <w:r w:rsidRPr="00C84265">
        <w:rPr>
          <w:rFonts w:ascii="Calibri" w:hAnsi="Calibri"/>
          <w:szCs w:val="24"/>
          <w:u w:val="single"/>
        </w:rPr>
        <w:t>Procedure</w:t>
      </w:r>
      <w:r w:rsidR="00EA58CB" w:rsidRPr="00C84265">
        <w:rPr>
          <w:rFonts w:ascii="Calibri" w:hAnsi="Calibri"/>
          <w:szCs w:val="24"/>
        </w:rPr>
        <w:t>:</w:t>
      </w:r>
    </w:p>
    <w:p w:rsidR="00DB40E2" w:rsidRDefault="00DB40E2" w:rsidP="00DB40E2">
      <w:pPr>
        <w:pStyle w:val="Heading1"/>
        <w:numPr>
          <w:ilvl w:val="0"/>
          <w:numId w:val="0"/>
        </w:numPr>
        <w:spacing w:before="0" w:after="0"/>
        <w:rPr>
          <w:rFonts w:ascii="Calibri" w:hAnsi="Calibri"/>
          <w:b w:val="0"/>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r w:rsidRPr="00A110DD">
        <w:rPr>
          <w:rFonts w:ascii="Calibri" w:eastAsia="Calibri" w:hAnsi="Calibri"/>
          <w:sz w:val="24"/>
          <w:szCs w:val="24"/>
        </w:rPr>
        <w:t xml:space="preserve">An official state office closure is issued only by the Governor’s Office through the Department of Natural Resources.  This information is relayed </w:t>
      </w:r>
      <w:r w:rsidR="00F46CBB">
        <w:rPr>
          <w:rFonts w:ascii="Calibri" w:eastAsia="Calibri" w:hAnsi="Calibri"/>
          <w:sz w:val="24"/>
          <w:szCs w:val="24"/>
        </w:rPr>
        <w:t>to</w:t>
      </w:r>
      <w:r w:rsidRPr="00A110DD">
        <w:rPr>
          <w:rFonts w:ascii="Calibri" w:eastAsia="Calibri" w:hAnsi="Calibri"/>
          <w:sz w:val="24"/>
          <w:szCs w:val="24"/>
        </w:rPr>
        <w:t xml:space="preserve"> Region Office</w:t>
      </w:r>
      <w:r w:rsidR="00F46CBB">
        <w:rPr>
          <w:rFonts w:ascii="Calibri" w:eastAsia="Calibri" w:hAnsi="Calibri"/>
          <w:sz w:val="24"/>
          <w:szCs w:val="24"/>
        </w:rPr>
        <w:t>s</w:t>
      </w:r>
      <w:r w:rsidRPr="00A110DD">
        <w:rPr>
          <w:rFonts w:ascii="Calibri" w:eastAsia="Calibri" w:hAnsi="Calibri"/>
          <w:sz w:val="24"/>
          <w:szCs w:val="24"/>
        </w:rPr>
        <w:t xml:space="preserve"> </w:t>
      </w:r>
      <w:r w:rsidR="00F46CBB">
        <w:rPr>
          <w:rFonts w:ascii="Calibri" w:eastAsia="Calibri" w:hAnsi="Calibri"/>
          <w:sz w:val="24"/>
          <w:szCs w:val="24"/>
        </w:rPr>
        <w:t xml:space="preserve">which in turn notify </w:t>
      </w:r>
      <w:r w:rsidR="00C243C4">
        <w:rPr>
          <w:rFonts w:ascii="Calibri" w:eastAsia="Calibri" w:hAnsi="Calibri"/>
          <w:sz w:val="24"/>
          <w:szCs w:val="24"/>
        </w:rPr>
        <w:t>the</w:t>
      </w:r>
      <w:r w:rsidRPr="00A110DD">
        <w:rPr>
          <w:rFonts w:ascii="Calibri" w:eastAsia="Calibri" w:hAnsi="Calibri"/>
          <w:sz w:val="24"/>
          <w:szCs w:val="24"/>
        </w:rPr>
        <w:t xml:space="preserve"> individual P</w:t>
      </w:r>
      <w:r w:rsidR="00C243C4">
        <w:rPr>
          <w:rFonts w:ascii="Calibri" w:eastAsia="Calibri" w:hAnsi="Calibri"/>
          <w:sz w:val="24"/>
          <w:szCs w:val="24"/>
        </w:rPr>
        <w:t>ark and Historic Site managers in the affected area.</w:t>
      </w:r>
      <w:r w:rsidRPr="00A110DD">
        <w:rPr>
          <w:rFonts w:ascii="Calibri" w:eastAsia="Calibri" w:hAnsi="Calibri"/>
          <w:sz w:val="24"/>
          <w:szCs w:val="24"/>
        </w:rPr>
        <w:t xml:space="preserve"> </w:t>
      </w:r>
    </w:p>
    <w:p w:rsidR="00A110DD" w:rsidRPr="00A110DD" w:rsidRDefault="00A110DD" w:rsidP="00A110DD">
      <w:pPr>
        <w:tabs>
          <w:tab w:val="right" w:pos="720"/>
          <w:tab w:val="right" w:pos="8640"/>
        </w:tabs>
        <w:spacing w:before="0" w:after="0"/>
        <w:rPr>
          <w:rFonts w:ascii="Calibri" w:eastAsia="Calibri" w:hAnsi="Calibri"/>
          <w:sz w:val="24"/>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r w:rsidRPr="00A110DD">
        <w:rPr>
          <w:rFonts w:ascii="Calibri" w:eastAsia="Calibri" w:hAnsi="Calibri"/>
          <w:sz w:val="24"/>
          <w:szCs w:val="24"/>
        </w:rPr>
        <w:t>Park and Historic Site Manager and Office Supervisors will contact staff and notify non-essential employees to not report to work.  Procedures for time-keeping under these conditions is found</w:t>
      </w:r>
      <w:r w:rsidR="003B5071">
        <w:rPr>
          <w:rFonts w:ascii="Calibri" w:eastAsia="Calibri" w:hAnsi="Calibri"/>
          <w:sz w:val="24"/>
          <w:szCs w:val="24"/>
        </w:rPr>
        <w:t xml:space="preserve"> in the DNR Leave Program Guide</w:t>
      </w:r>
      <w:r w:rsidR="00CE7A6E">
        <w:rPr>
          <w:rFonts w:ascii="Calibri" w:eastAsia="Calibri" w:hAnsi="Calibri"/>
          <w:sz w:val="24"/>
          <w:szCs w:val="24"/>
        </w:rPr>
        <w:t xml:space="preserve"> under Administrative Leave</w:t>
      </w:r>
      <w:r w:rsidR="003B5071">
        <w:rPr>
          <w:rFonts w:ascii="Calibri" w:eastAsia="Calibri" w:hAnsi="Calibri"/>
          <w:sz w:val="24"/>
          <w:szCs w:val="24"/>
        </w:rPr>
        <w:t xml:space="preserve"> </w:t>
      </w:r>
      <w:hyperlink r:id="rId9" w:history="1">
        <w:r w:rsidR="003B5071" w:rsidRPr="0017644D">
          <w:rPr>
            <w:rStyle w:val="Hyperlink"/>
            <w:rFonts w:ascii="Calibri" w:eastAsia="Calibri" w:hAnsi="Calibri"/>
            <w:sz w:val="24"/>
            <w:szCs w:val="24"/>
          </w:rPr>
          <w:t>http://dnrintranet.org/hr/leave_holidays</w:t>
        </w:r>
      </w:hyperlink>
      <w:r w:rsidR="00CE7A6E">
        <w:rPr>
          <w:rFonts w:ascii="Calibri" w:eastAsia="Calibri" w:hAnsi="Calibri"/>
          <w:sz w:val="24"/>
          <w:szCs w:val="24"/>
        </w:rPr>
        <w:t>.</w:t>
      </w:r>
    </w:p>
    <w:p w:rsidR="00A110DD" w:rsidRPr="00A110DD" w:rsidRDefault="00A110DD" w:rsidP="00A110DD">
      <w:pPr>
        <w:tabs>
          <w:tab w:val="right" w:pos="720"/>
          <w:tab w:val="right" w:pos="8640"/>
        </w:tabs>
        <w:spacing w:before="0" w:after="0"/>
        <w:rPr>
          <w:rFonts w:ascii="Calibri" w:eastAsia="Calibri" w:hAnsi="Calibri"/>
          <w:color w:val="FF0000"/>
          <w:sz w:val="24"/>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r w:rsidRPr="003D4FAF">
        <w:rPr>
          <w:rFonts w:ascii="Calibri" w:eastAsia="Calibri" w:hAnsi="Calibri"/>
          <w:b/>
          <w:sz w:val="24"/>
          <w:szCs w:val="24"/>
          <w:u w:val="single"/>
        </w:rPr>
        <w:t>State Parks</w:t>
      </w:r>
      <w:r w:rsidRPr="00A110DD">
        <w:rPr>
          <w:rFonts w:ascii="Calibri" w:eastAsia="Calibri" w:hAnsi="Calibri"/>
          <w:sz w:val="24"/>
          <w:szCs w:val="24"/>
        </w:rPr>
        <w:t xml:space="preserve"> – essential or assigned-essential employees are expected to check on overnight guests, patrol the park, open park gates (unless hazardous conditions do not allow), and maintain a presence at the park office if road conditions allow.  From the park office, essential staff will </w:t>
      </w:r>
      <w:r w:rsidR="00194375">
        <w:rPr>
          <w:rFonts w:ascii="Calibri" w:eastAsia="Calibri" w:hAnsi="Calibri"/>
          <w:sz w:val="24"/>
          <w:szCs w:val="24"/>
        </w:rPr>
        <w:t xml:space="preserve">notify guests with reservations to arrive during the inclement conditions, </w:t>
      </w:r>
      <w:r w:rsidRPr="00A110DD">
        <w:rPr>
          <w:rFonts w:ascii="Calibri" w:eastAsia="Calibri" w:hAnsi="Calibri"/>
          <w:sz w:val="24"/>
          <w:szCs w:val="24"/>
        </w:rPr>
        <w:t xml:space="preserve">provide updates to Region Manager, handle phone inquiries, process incoming guests, or provide services for on-site guests.  Under these conditions, it is acceptable to temporarily close the office to make rounds, eat lunch, etc.   Clear signage and instructions must be made easily visible to guests if the park office is temporarily closed.   </w:t>
      </w:r>
    </w:p>
    <w:p w:rsidR="00A110DD" w:rsidRPr="00A110DD" w:rsidRDefault="00A110DD" w:rsidP="00A110DD">
      <w:pPr>
        <w:tabs>
          <w:tab w:val="right" w:pos="720"/>
          <w:tab w:val="right" w:pos="8640"/>
        </w:tabs>
        <w:spacing w:before="0" w:after="0"/>
        <w:rPr>
          <w:rFonts w:ascii="Calibri" w:eastAsia="Calibri" w:hAnsi="Calibri"/>
          <w:sz w:val="24"/>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r w:rsidRPr="00A110DD">
        <w:rPr>
          <w:rFonts w:ascii="Calibri" w:eastAsia="Calibri" w:hAnsi="Calibri"/>
          <w:sz w:val="24"/>
          <w:szCs w:val="24"/>
        </w:rPr>
        <w:t xml:space="preserve">If hazardous conditions warrant a park closure, follow steps in </w:t>
      </w:r>
      <w:r w:rsidR="004C2B3B">
        <w:rPr>
          <w:rFonts w:ascii="Calibri" w:eastAsia="Calibri" w:hAnsi="Calibri"/>
          <w:sz w:val="24"/>
          <w:szCs w:val="24"/>
        </w:rPr>
        <w:t xml:space="preserve">PRHS </w:t>
      </w:r>
      <w:r w:rsidRPr="00A110DD">
        <w:rPr>
          <w:rFonts w:ascii="Calibri" w:eastAsia="Calibri" w:hAnsi="Calibri"/>
          <w:sz w:val="24"/>
          <w:szCs w:val="24"/>
        </w:rPr>
        <w:t>Administrative Procedure # A-S-2.</w:t>
      </w:r>
    </w:p>
    <w:p w:rsidR="00A110DD" w:rsidRPr="00A110DD" w:rsidRDefault="00A110DD" w:rsidP="00A110DD">
      <w:pPr>
        <w:tabs>
          <w:tab w:val="right" w:pos="720"/>
          <w:tab w:val="right" w:pos="8640"/>
        </w:tabs>
        <w:spacing w:before="0" w:after="0"/>
        <w:rPr>
          <w:rFonts w:ascii="Calibri" w:eastAsia="Calibri" w:hAnsi="Calibri"/>
          <w:sz w:val="24"/>
          <w:szCs w:val="24"/>
        </w:rPr>
      </w:pPr>
    </w:p>
    <w:p w:rsidR="00A110DD" w:rsidRPr="00A110DD" w:rsidRDefault="00A110DD" w:rsidP="00A110DD">
      <w:pPr>
        <w:tabs>
          <w:tab w:val="right" w:pos="720"/>
          <w:tab w:val="right" w:pos="8640"/>
        </w:tabs>
        <w:spacing w:before="0" w:after="0"/>
        <w:rPr>
          <w:rFonts w:ascii="Calibri" w:eastAsia="Calibri" w:hAnsi="Calibri"/>
          <w:sz w:val="24"/>
          <w:szCs w:val="24"/>
        </w:rPr>
      </w:pPr>
      <w:r w:rsidRPr="003D4FAF">
        <w:rPr>
          <w:rFonts w:ascii="Calibri" w:eastAsia="Calibri" w:hAnsi="Calibri"/>
          <w:b/>
          <w:sz w:val="24"/>
          <w:szCs w:val="24"/>
          <w:u w:val="single"/>
        </w:rPr>
        <w:t>Historic Sites</w:t>
      </w:r>
      <w:r w:rsidRPr="00A110DD">
        <w:rPr>
          <w:rFonts w:ascii="Calibri" w:eastAsia="Calibri" w:hAnsi="Calibri"/>
          <w:sz w:val="24"/>
          <w:szCs w:val="24"/>
        </w:rPr>
        <w:t xml:space="preserve"> – if state offices are officially closed, historic sites are closed within the affected area.  Every effort should be made to notify groups with reserva</w:t>
      </w:r>
      <w:r w:rsidR="003D4FAF">
        <w:rPr>
          <w:rFonts w:ascii="Calibri" w:eastAsia="Calibri" w:hAnsi="Calibri"/>
          <w:sz w:val="24"/>
          <w:szCs w:val="24"/>
        </w:rPr>
        <w:t>tions to visit the site on the a</w:t>
      </w:r>
      <w:r w:rsidRPr="00A110DD">
        <w:rPr>
          <w:rFonts w:ascii="Calibri" w:eastAsia="Calibri" w:hAnsi="Calibri"/>
          <w:sz w:val="24"/>
          <w:szCs w:val="24"/>
        </w:rPr>
        <w:t xml:space="preserve">ffected date(s). </w:t>
      </w:r>
    </w:p>
    <w:p w:rsidR="00A110DD" w:rsidRPr="00A110DD" w:rsidRDefault="00A110DD" w:rsidP="00A110DD">
      <w:pPr>
        <w:tabs>
          <w:tab w:val="right" w:pos="720"/>
          <w:tab w:val="right" w:pos="8640"/>
        </w:tabs>
        <w:spacing w:before="0" w:after="0"/>
        <w:rPr>
          <w:rFonts w:ascii="Calibri" w:eastAsia="Calibri" w:hAnsi="Calibri"/>
          <w:sz w:val="24"/>
          <w:szCs w:val="24"/>
        </w:rPr>
      </w:pPr>
    </w:p>
    <w:p w:rsidR="003D4FAF" w:rsidRPr="00A110DD" w:rsidRDefault="00A110DD" w:rsidP="003D4FAF">
      <w:pPr>
        <w:tabs>
          <w:tab w:val="right" w:pos="720"/>
          <w:tab w:val="right" w:pos="8640"/>
        </w:tabs>
        <w:spacing w:before="0" w:after="0"/>
        <w:rPr>
          <w:rFonts w:ascii="Calibri" w:eastAsia="Calibri" w:hAnsi="Calibri"/>
          <w:sz w:val="24"/>
          <w:szCs w:val="24"/>
        </w:rPr>
      </w:pPr>
      <w:r w:rsidRPr="003D4FAF">
        <w:rPr>
          <w:rFonts w:ascii="Calibri" w:eastAsia="Calibri" w:hAnsi="Calibri"/>
          <w:b/>
          <w:sz w:val="24"/>
          <w:szCs w:val="24"/>
          <w:u w:val="single"/>
        </w:rPr>
        <w:t xml:space="preserve">Region </w:t>
      </w:r>
      <w:r w:rsidR="003D4FAF">
        <w:rPr>
          <w:rFonts w:ascii="Calibri" w:eastAsia="Calibri" w:hAnsi="Calibri"/>
          <w:b/>
          <w:sz w:val="24"/>
          <w:szCs w:val="24"/>
          <w:u w:val="single"/>
        </w:rPr>
        <w:t xml:space="preserve">Offices </w:t>
      </w:r>
      <w:r w:rsidRPr="003D4FAF">
        <w:rPr>
          <w:rFonts w:ascii="Calibri" w:eastAsia="Calibri" w:hAnsi="Calibri"/>
          <w:b/>
          <w:sz w:val="24"/>
          <w:szCs w:val="24"/>
          <w:u w:val="single"/>
        </w:rPr>
        <w:t xml:space="preserve">and </w:t>
      </w:r>
      <w:r w:rsidR="003D4FAF">
        <w:rPr>
          <w:rFonts w:ascii="Calibri" w:eastAsia="Calibri" w:hAnsi="Calibri"/>
          <w:b/>
          <w:sz w:val="24"/>
          <w:szCs w:val="24"/>
          <w:u w:val="single"/>
        </w:rPr>
        <w:t xml:space="preserve">Division </w:t>
      </w:r>
      <w:r w:rsidRPr="003D4FAF">
        <w:rPr>
          <w:rFonts w:ascii="Calibri" w:eastAsia="Calibri" w:hAnsi="Calibri"/>
          <w:b/>
          <w:sz w:val="24"/>
          <w:szCs w:val="24"/>
          <w:u w:val="single"/>
        </w:rPr>
        <w:t xml:space="preserve">Headquarters </w:t>
      </w:r>
      <w:r w:rsidRPr="00A110DD">
        <w:rPr>
          <w:rFonts w:ascii="Calibri" w:eastAsia="Calibri" w:hAnsi="Calibri"/>
          <w:sz w:val="24"/>
          <w:szCs w:val="24"/>
        </w:rPr>
        <w:t xml:space="preserve">– if state offices are officially closed, these offices are to remain closed within the affected area.   </w:t>
      </w:r>
      <w:r w:rsidR="003D4FAF">
        <w:rPr>
          <w:rFonts w:ascii="Calibri" w:eastAsia="Calibri" w:hAnsi="Calibri"/>
          <w:sz w:val="24"/>
          <w:szCs w:val="24"/>
        </w:rPr>
        <w:t xml:space="preserve">Official notice will be issued from the Directors Office to Region Managers and Headquarters staff.  </w:t>
      </w:r>
      <w:r w:rsidRPr="00A110DD">
        <w:rPr>
          <w:rFonts w:ascii="Calibri" w:eastAsia="Calibri" w:hAnsi="Calibri"/>
          <w:sz w:val="24"/>
          <w:szCs w:val="24"/>
        </w:rPr>
        <w:t>Executive Management, Program Managers and Region Managers are expected to maintain contact and provide updates on conditions</w:t>
      </w:r>
      <w:r w:rsidR="00194375">
        <w:rPr>
          <w:rFonts w:ascii="Calibri" w:eastAsia="Calibri" w:hAnsi="Calibri"/>
          <w:sz w:val="24"/>
          <w:szCs w:val="24"/>
        </w:rPr>
        <w:t>, and handle important business</w:t>
      </w:r>
      <w:r w:rsidRPr="00A110DD">
        <w:rPr>
          <w:rFonts w:ascii="Calibri" w:eastAsia="Calibri" w:hAnsi="Calibri"/>
          <w:sz w:val="24"/>
          <w:szCs w:val="24"/>
        </w:rPr>
        <w:t xml:space="preserve"> as ne</w:t>
      </w:r>
      <w:bookmarkStart w:id="0" w:name="_GoBack"/>
      <w:bookmarkEnd w:id="0"/>
      <w:r w:rsidRPr="00A110DD">
        <w:rPr>
          <w:rFonts w:ascii="Calibri" w:eastAsia="Calibri" w:hAnsi="Calibri"/>
          <w:sz w:val="24"/>
          <w:szCs w:val="24"/>
        </w:rPr>
        <w:t xml:space="preserve">eded. </w:t>
      </w:r>
      <w:r w:rsidR="003D4FAF">
        <w:rPr>
          <w:rFonts w:ascii="Calibri" w:eastAsia="Calibri" w:hAnsi="Calibri"/>
          <w:sz w:val="24"/>
          <w:szCs w:val="24"/>
        </w:rPr>
        <w:t xml:space="preserve"> Region </w:t>
      </w:r>
      <w:r w:rsidR="003D4FAF" w:rsidRPr="00A110DD">
        <w:rPr>
          <w:rFonts w:ascii="Calibri" w:eastAsia="Calibri" w:hAnsi="Calibri"/>
          <w:sz w:val="24"/>
          <w:szCs w:val="24"/>
        </w:rPr>
        <w:t>Office</w:t>
      </w:r>
      <w:r w:rsidR="003D4FAF">
        <w:rPr>
          <w:rFonts w:ascii="Calibri" w:eastAsia="Calibri" w:hAnsi="Calibri"/>
          <w:sz w:val="24"/>
          <w:szCs w:val="24"/>
        </w:rPr>
        <w:t>s will maintain contact with the PRHS Marketing Director or designee, to post</w:t>
      </w:r>
      <w:r w:rsidR="003D4FAF" w:rsidRPr="00A110DD">
        <w:rPr>
          <w:rFonts w:ascii="Calibri" w:eastAsia="Calibri" w:hAnsi="Calibri"/>
          <w:sz w:val="24"/>
          <w:szCs w:val="24"/>
        </w:rPr>
        <w:t xml:space="preserve"> </w:t>
      </w:r>
      <w:r w:rsidR="003D4FAF">
        <w:rPr>
          <w:rFonts w:ascii="Calibri" w:eastAsia="Calibri" w:hAnsi="Calibri"/>
          <w:sz w:val="24"/>
          <w:szCs w:val="24"/>
        </w:rPr>
        <w:t xml:space="preserve">updates and </w:t>
      </w:r>
      <w:r w:rsidR="003D4FAF" w:rsidRPr="00A110DD">
        <w:rPr>
          <w:rFonts w:ascii="Calibri" w:eastAsia="Calibri" w:hAnsi="Calibri"/>
          <w:sz w:val="24"/>
          <w:szCs w:val="24"/>
        </w:rPr>
        <w:t xml:space="preserve">notices </w:t>
      </w:r>
      <w:r w:rsidR="003D4FAF">
        <w:rPr>
          <w:rFonts w:ascii="Calibri" w:eastAsia="Calibri" w:hAnsi="Calibri"/>
          <w:sz w:val="24"/>
          <w:szCs w:val="24"/>
        </w:rPr>
        <w:t>regarding parks affected by the official office closure</w:t>
      </w:r>
      <w:r w:rsidR="003D4FAF" w:rsidRPr="00A110DD">
        <w:rPr>
          <w:rFonts w:ascii="Calibri" w:eastAsia="Calibri" w:hAnsi="Calibri"/>
          <w:sz w:val="24"/>
          <w:szCs w:val="24"/>
        </w:rPr>
        <w:t xml:space="preserve">.  </w:t>
      </w:r>
    </w:p>
    <w:p w:rsidR="00A110DD" w:rsidRPr="00A110DD" w:rsidRDefault="00A110DD" w:rsidP="00A110DD">
      <w:pPr>
        <w:tabs>
          <w:tab w:val="right" w:pos="720"/>
          <w:tab w:val="right" w:pos="8640"/>
        </w:tabs>
        <w:spacing w:before="0" w:after="0"/>
        <w:rPr>
          <w:rFonts w:ascii="Calibri" w:eastAsia="Calibri" w:hAnsi="Calibri"/>
          <w:sz w:val="24"/>
          <w:szCs w:val="24"/>
        </w:rPr>
      </w:pPr>
    </w:p>
    <w:p w:rsidR="004844B7" w:rsidRPr="00A110DD" w:rsidRDefault="00A110DD" w:rsidP="00A110DD">
      <w:pPr>
        <w:pStyle w:val="Heading1"/>
        <w:numPr>
          <w:ilvl w:val="0"/>
          <w:numId w:val="0"/>
        </w:numPr>
        <w:spacing w:before="0" w:after="0"/>
        <w:rPr>
          <w:rFonts w:ascii="Calibri" w:hAnsi="Calibri"/>
          <w:b w:val="0"/>
          <w:szCs w:val="24"/>
        </w:rPr>
      </w:pPr>
      <w:r w:rsidRPr="003D4FAF">
        <w:rPr>
          <w:rFonts w:ascii="Calibri" w:eastAsia="Calibri" w:hAnsi="Calibri"/>
          <w:kern w:val="0"/>
          <w:szCs w:val="24"/>
          <w:u w:val="single"/>
        </w:rPr>
        <w:t>Unstaffed Satellite Parks</w:t>
      </w:r>
      <w:r w:rsidRPr="00A110DD">
        <w:rPr>
          <w:rFonts w:ascii="Calibri" w:eastAsia="Calibri" w:hAnsi="Calibri"/>
          <w:b w:val="0"/>
          <w:kern w:val="0"/>
          <w:szCs w:val="24"/>
        </w:rPr>
        <w:t xml:space="preserve"> – if state offices are officially closed, essential staff should not leave the main park to visit a satellite park</w:t>
      </w:r>
      <w:r w:rsidR="00C243C4">
        <w:rPr>
          <w:rFonts w:ascii="Calibri" w:eastAsia="Calibri" w:hAnsi="Calibri"/>
          <w:b w:val="0"/>
          <w:kern w:val="0"/>
          <w:szCs w:val="24"/>
        </w:rPr>
        <w:t>s in the affected area</w:t>
      </w:r>
      <w:r w:rsidRPr="00A110DD">
        <w:rPr>
          <w:rFonts w:ascii="Calibri" w:eastAsia="Calibri" w:hAnsi="Calibri"/>
          <w:b w:val="0"/>
          <w:kern w:val="0"/>
          <w:szCs w:val="24"/>
        </w:rPr>
        <w:t xml:space="preserve"> unless necessary.  If there are overnight guests at an unstaffed satellite park, every effort should be made to contact campground hosts for </w:t>
      </w:r>
      <w:r w:rsidRPr="00F36C80">
        <w:rPr>
          <w:rFonts w:ascii="Calibri" w:eastAsia="Calibri" w:hAnsi="Calibri"/>
          <w:b w:val="0"/>
          <w:color w:val="000000" w:themeColor="text1"/>
          <w:kern w:val="0"/>
          <w:szCs w:val="24"/>
        </w:rPr>
        <w:t>updates.  Essential staff should only drive to a satellite park if</w:t>
      </w:r>
      <w:r w:rsidR="00D120BB" w:rsidRPr="00F36C80">
        <w:rPr>
          <w:rFonts w:ascii="Calibri" w:eastAsia="Calibri" w:hAnsi="Calibri"/>
          <w:b w:val="0"/>
          <w:color w:val="000000" w:themeColor="text1"/>
          <w:kern w:val="0"/>
          <w:szCs w:val="24"/>
        </w:rPr>
        <w:t xml:space="preserve"> road conditions are safe for travel and </w:t>
      </w:r>
      <w:r w:rsidRPr="00F36C80">
        <w:rPr>
          <w:rFonts w:ascii="Calibri" w:eastAsia="Calibri" w:hAnsi="Calibri"/>
          <w:b w:val="0"/>
          <w:color w:val="000000" w:themeColor="text1"/>
          <w:kern w:val="0"/>
          <w:szCs w:val="24"/>
        </w:rPr>
        <w:t>an emergency situation exists, or if guests are known to be present and communic</w:t>
      </w:r>
      <w:r w:rsidR="00D120BB" w:rsidRPr="00F36C80">
        <w:rPr>
          <w:rFonts w:ascii="Calibri" w:eastAsia="Calibri" w:hAnsi="Calibri"/>
          <w:b w:val="0"/>
          <w:color w:val="000000" w:themeColor="text1"/>
          <w:kern w:val="0"/>
          <w:szCs w:val="24"/>
        </w:rPr>
        <w:t>ation with hosts is unsuccessful.</w:t>
      </w:r>
      <w:r w:rsidR="005F364F" w:rsidRPr="00F36C80">
        <w:rPr>
          <w:rFonts w:ascii="Calibri" w:hAnsi="Calibri"/>
          <w:b w:val="0"/>
          <w:color w:val="000000" w:themeColor="text1"/>
          <w:szCs w:val="24"/>
        </w:rPr>
        <w:t xml:space="preserve"> </w:t>
      </w:r>
    </w:p>
    <w:p w:rsidR="00DB40E2" w:rsidRPr="00A110DD" w:rsidRDefault="00DB40E2" w:rsidP="00DB40E2">
      <w:pPr>
        <w:pStyle w:val="Heading1"/>
        <w:numPr>
          <w:ilvl w:val="0"/>
          <w:numId w:val="0"/>
        </w:numPr>
        <w:spacing w:before="0" w:after="0"/>
        <w:rPr>
          <w:rFonts w:ascii="Calibri" w:hAnsi="Calibri" w:cs="Calibri"/>
          <w:kern w:val="0"/>
          <w:szCs w:val="24"/>
          <w:u w:val="single"/>
        </w:rPr>
      </w:pPr>
    </w:p>
    <w:p w:rsidR="00C84265" w:rsidRPr="00A110DD" w:rsidRDefault="00C84265" w:rsidP="00DB40E2">
      <w:pPr>
        <w:pStyle w:val="Heading1"/>
        <w:numPr>
          <w:ilvl w:val="0"/>
          <w:numId w:val="0"/>
        </w:numPr>
        <w:spacing w:before="0" w:after="0"/>
        <w:rPr>
          <w:rFonts w:ascii="Calibri" w:hAnsi="Calibri" w:cs="Calibri"/>
          <w:b w:val="0"/>
          <w:szCs w:val="24"/>
        </w:rPr>
      </w:pPr>
      <w:r w:rsidRPr="00A110DD">
        <w:rPr>
          <w:rFonts w:ascii="Calibri" w:hAnsi="Calibri" w:cs="Calibri"/>
          <w:kern w:val="0"/>
          <w:szCs w:val="24"/>
          <w:u w:val="single"/>
        </w:rPr>
        <w:t>Authority</w:t>
      </w:r>
      <w:r w:rsidRPr="00A110DD">
        <w:rPr>
          <w:rFonts w:ascii="Calibri" w:hAnsi="Calibri" w:cs="Calibri"/>
          <w:szCs w:val="24"/>
          <w:u w:val="single"/>
        </w:rPr>
        <w:t>:</w:t>
      </w:r>
      <w:r w:rsidR="00CE7A6E">
        <w:rPr>
          <w:rFonts w:ascii="Calibri" w:hAnsi="Calibri" w:cs="Calibri"/>
          <w:b w:val="0"/>
          <w:szCs w:val="24"/>
        </w:rPr>
        <w:t xml:space="preserve"> </w:t>
      </w:r>
    </w:p>
    <w:p w:rsidR="00C84265" w:rsidRPr="00A110DD" w:rsidRDefault="00CE7A6E" w:rsidP="00DB40E2">
      <w:pPr>
        <w:spacing w:before="0" w:after="0"/>
        <w:rPr>
          <w:rFonts w:ascii="Calibri" w:hAnsi="Calibri" w:cs="Calibri"/>
          <w:sz w:val="24"/>
          <w:szCs w:val="24"/>
        </w:rPr>
      </w:pPr>
      <w:r>
        <w:rPr>
          <w:rFonts w:ascii="Calibri" w:hAnsi="Calibri" w:cs="Calibri"/>
          <w:sz w:val="24"/>
          <w:szCs w:val="24"/>
        </w:rPr>
        <w:t>Not applicable</w:t>
      </w:r>
    </w:p>
    <w:p w:rsidR="00DB40E2" w:rsidRPr="00A110DD" w:rsidRDefault="00DB40E2" w:rsidP="00DB40E2">
      <w:pPr>
        <w:pStyle w:val="Heading1"/>
        <w:numPr>
          <w:ilvl w:val="0"/>
          <w:numId w:val="0"/>
        </w:numPr>
        <w:spacing w:before="0" w:after="0"/>
        <w:rPr>
          <w:rFonts w:ascii="Calibri" w:hAnsi="Calibri" w:cs="Calibri"/>
          <w:kern w:val="0"/>
          <w:szCs w:val="24"/>
          <w:u w:val="single"/>
        </w:rPr>
      </w:pPr>
    </w:p>
    <w:p w:rsidR="00B37C59" w:rsidRPr="00A110DD" w:rsidRDefault="00935718" w:rsidP="00DB40E2">
      <w:pPr>
        <w:pStyle w:val="Heading1"/>
        <w:numPr>
          <w:ilvl w:val="0"/>
          <w:numId w:val="0"/>
        </w:numPr>
        <w:spacing w:before="0" w:after="0"/>
        <w:rPr>
          <w:rFonts w:ascii="Calibri" w:hAnsi="Calibri" w:cs="Calibri"/>
          <w:szCs w:val="24"/>
          <w:u w:val="single"/>
        </w:rPr>
      </w:pPr>
      <w:r w:rsidRPr="00A110DD">
        <w:rPr>
          <w:rFonts w:ascii="Calibri" w:hAnsi="Calibri" w:cs="Calibri"/>
          <w:kern w:val="0"/>
          <w:szCs w:val="24"/>
          <w:u w:val="single"/>
        </w:rPr>
        <w:t>Attachments</w:t>
      </w:r>
      <w:r w:rsidRPr="00A110DD">
        <w:rPr>
          <w:rFonts w:ascii="Calibri" w:hAnsi="Calibri" w:cs="Calibri"/>
          <w:szCs w:val="24"/>
          <w:u w:val="single"/>
        </w:rPr>
        <w:t>:</w:t>
      </w:r>
    </w:p>
    <w:p w:rsidR="00B37C59" w:rsidRPr="00A110DD" w:rsidRDefault="00CE7A6E" w:rsidP="00DB40E2">
      <w:pPr>
        <w:pStyle w:val="Heading1"/>
        <w:numPr>
          <w:ilvl w:val="0"/>
          <w:numId w:val="0"/>
        </w:numPr>
        <w:spacing w:before="0" w:after="0"/>
        <w:rPr>
          <w:rFonts w:ascii="Calibri" w:hAnsi="Calibri" w:cs="Calibri"/>
          <w:b w:val="0"/>
          <w:szCs w:val="24"/>
        </w:rPr>
      </w:pPr>
      <w:r>
        <w:rPr>
          <w:rFonts w:ascii="Calibri" w:hAnsi="Calibri" w:cs="Calibri"/>
          <w:b w:val="0"/>
          <w:szCs w:val="24"/>
        </w:rPr>
        <w:t>None</w:t>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r w:rsidR="00B37C59" w:rsidRPr="00A110DD">
        <w:rPr>
          <w:rFonts w:ascii="Calibri" w:hAnsi="Calibri" w:cs="Calibri"/>
          <w:b w:val="0"/>
          <w:szCs w:val="24"/>
        </w:rPr>
        <w:tab/>
      </w:r>
    </w:p>
    <w:p w:rsidR="00CE7A6E" w:rsidRPr="00A110DD" w:rsidRDefault="00CE7A6E" w:rsidP="00CE7A6E">
      <w:pPr>
        <w:pStyle w:val="Heading1"/>
        <w:numPr>
          <w:ilvl w:val="0"/>
          <w:numId w:val="0"/>
        </w:numPr>
        <w:spacing w:before="0" w:after="0"/>
        <w:rPr>
          <w:rFonts w:ascii="Calibri" w:hAnsi="Calibri" w:cs="Calibri"/>
          <w:kern w:val="0"/>
          <w:szCs w:val="24"/>
          <w:u w:val="single"/>
        </w:rPr>
      </w:pPr>
    </w:p>
    <w:p w:rsidR="00CE7A6E" w:rsidRPr="00A110DD" w:rsidRDefault="00CE7A6E" w:rsidP="00CE7A6E">
      <w:pPr>
        <w:pStyle w:val="Heading1"/>
        <w:numPr>
          <w:ilvl w:val="0"/>
          <w:numId w:val="0"/>
        </w:numPr>
        <w:spacing w:before="0" w:after="0"/>
        <w:rPr>
          <w:rFonts w:ascii="Calibri" w:hAnsi="Calibri" w:cs="Calibri"/>
          <w:szCs w:val="24"/>
          <w:u w:val="single"/>
        </w:rPr>
      </w:pPr>
      <w:r>
        <w:rPr>
          <w:rFonts w:ascii="Calibri" w:hAnsi="Calibri" w:cs="Calibri"/>
          <w:szCs w:val="24"/>
          <w:u w:val="single"/>
        </w:rPr>
        <w:t>Reference Documents</w:t>
      </w:r>
      <w:r w:rsidRPr="00A110DD">
        <w:rPr>
          <w:rFonts w:ascii="Calibri" w:hAnsi="Calibri" w:cs="Calibri"/>
          <w:szCs w:val="24"/>
          <w:u w:val="single"/>
        </w:rPr>
        <w:t>:</w:t>
      </w:r>
    </w:p>
    <w:p w:rsidR="00CE7A6E" w:rsidRDefault="00CE7A6E" w:rsidP="00DB40E2">
      <w:pPr>
        <w:spacing w:before="0" w:after="0"/>
        <w:rPr>
          <w:rFonts w:ascii="Calibri" w:hAnsi="Calibri" w:cs="Calibri"/>
          <w:sz w:val="24"/>
          <w:szCs w:val="24"/>
        </w:rPr>
      </w:pPr>
    </w:p>
    <w:p w:rsidR="00CE7A6E" w:rsidRDefault="00CE7A6E" w:rsidP="00DB40E2">
      <w:pPr>
        <w:spacing w:before="0" w:after="0"/>
        <w:rPr>
          <w:rFonts w:ascii="Calibri" w:hAnsi="Calibri" w:cs="Calibri"/>
          <w:sz w:val="24"/>
          <w:szCs w:val="24"/>
        </w:rPr>
      </w:pPr>
      <w:r>
        <w:rPr>
          <w:rFonts w:ascii="Calibri" w:hAnsi="Calibri" w:cs="Calibri"/>
          <w:sz w:val="24"/>
          <w:szCs w:val="24"/>
        </w:rPr>
        <w:t>Directive from DNR Commissioner Mark Williams -</w:t>
      </w:r>
    </w:p>
    <w:p w:rsidR="00CE7A6E" w:rsidRDefault="00C337A1" w:rsidP="00DB40E2">
      <w:pPr>
        <w:spacing w:before="0" w:after="0"/>
        <w:rPr>
          <w:rFonts w:ascii="Calibri" w:hAnsi="Calibri" w:cs="Calibri"/>
          <w:sz w:val="24"/>
          <w:szCs w:val="24"/>
        </w:rPr>
      </w:pPr>
      <w:hyperlink r:id="rId10" w:history="1">
        <w:r w:rsidR="00CE7A6E" w:rsidRPr="0017644D">
          <w:rPr>
            <w:rStyle w:val="Hyperlink"/>
            <w:rFonts w:ascii="Calibri" w:hAnsi="Calibri" w:cs="Calibri"/>
            <w:sz w:val="24"/>
            <w:szCs w:val="24"/>
          </w:rPr>
          <w:t>http://dnrintranet.org/sites/default/files/dnrnet/pdf/2017_Inclement_Weather_Memo.pdf</w:t>
        </w:r>
      </w:hyperlink>
    </w:p>
    <w:p w:rsidR="00CE7A6E" w:rsidRDefault="00CE7A6E" w:rsidP="00DB40E2">
      <w:pPr>
        <w:spacing w:before="0" w:after="0"/>
        <w:rPr>
          <w:rFonts w:ascii="Calibri" w:hAnsi="Calibri" w:cs="Calibri"/>
          <w:sz w:val="24"/>
          <w:szCs w:val="24"/>
        </w:rPr>
      </w:pPr>
    </w:p>
    <w:p w:rsidR="00CE7A6E" w:rsidRPr="00A110DD" w:rsidRDefault="00CE7A6E" w:rsidP="00DB40E2">
      <w:pPr>
        <w:spacing w:before="0" w:after="0"/>
        <w:rPr>
          <w:rFonts w:ascii="Calibri" w:hAnsi="Calibri" w:cs="Calibri"/>
          <w:sz w:val="24"/>
          <w:szCs w:val="24"/>
        </w:rPr>
      </w:pPr>
      <w:r>
        <w:rPr>
          <w:rFonts w:ascii="Calibri" w:hAnsi="Calibri" w:cs="Calibri"/>
          <w:sz w:val="24"/>
          <w:szCs w:val="24"/>
        </w:rPr>
        <w:t>Department of Administrative Services Inclement Weather and Emergency Closure -</w:t>
      </w:r>
    </w:p>
    <w:p w:rsidR="00B37C59" w:rsidRDefault="00C337A1" w:rsidP="00DB40E2">
      <w:pPr>
        <w:spacing w:before="0" w:after="0"/>
        <w:rPr>
          <w:rFonts w:ascii="Calibri" w:hAnsi="Calibri" w:cs="Calibri"/>
          <w:sz w:val="24"/>
          <w:szCs w:val="24"/>
        </w:rPr>
      </w:pPr>
      <w:hyperlink r:id="rId11" w:history="1">
        <w:r w:rsidR="00CE7A6E" w:rsidRPr="0017644D">
          <w:rPr>
            <w:rStyle w:val="Hyperlink"/>
            <w:rFonts w:ascii="Calibri" w:hAnsi="Calibri" w:cs="Calibri"/>
            <w:sz w:val="24"/>
            <w:szCs w:val="24"/>
          </w:rPr>
          <w:t>http://doas.ga.gov/human-resources-administration/board-rules-policy-and-compliance/jointly-issued-statewide-policies/inclement-weather-state-policy</w:t>
        </w:r>
      </w:hyperlink>
    </w:p>
    <w:p w:rsidR="00CE7A6E" w:rsidRDefault="00CE7A6E" w:rsidP="00DB40E2">
      <w:pPr>
        <w:spacing w:before="0" w:after="0"/>
        <w:rPr>
          <w:rFonts w:ascii="Calibri" w:hAnsi="Calibri" w:cs="Calibri"/>
          <w:sz w:val="24"/>
          <w:szCs w:val="24"/>
        </w:rPr>
      </w:pPr>
    </w:p>
    <w:p w:rsidR="00D120BB" w:rsidRDefault="00D120BB" w:rsidP="00DB40E2">
      <w:pPr>
        <w:spacing w:before="0" w:after="0"/>
        <w:rPr>
          <w:rFonts w:ascii="Calibri" w:hAnsi="Calibri" w:cs="Calibri"/>
          <w:sz w:val="24"/>
          <w:szCs w:val="24"/>
        </w:rPr>
      </w:pPr>
      <w:r>
        <w:rPr>
          <w:rFonts w:ascii="Calibri" w:hAnsi="Calibri" w:cs="Calibri"/>
          <w:sz w:val="24"/>
          <w:szCs w:val="24"/>
        </w:rPr>
        <w:lastRenderedPageBreak/>
        <w:t>DNR Inclement Weather Questions and Answers  12/2017:</w:t>
      </w:r>
    </w:p>
    <w:p w:rsidR="00D120BB" w:rsidRDefault="00C337A1" w:rsidP="00DB40E2">
      <w:pPr>
        <w:spacing w:before="0" w:after="0"/>
        <w:rPr>
          <w:rFonts w:ascii="Calibri" w:hAnsi="Calibri" w:cs="Calibri"/>
          <w:sz w:val="24"/>
          <w:szCs w:val="24"/>
        </w:rPr>
      </w:pPr>
      <w:hyperlink r:id="rId12" w:history="1">
        <w:r w:rsidR="00D120BB" w:rsidRPr="0017644D">
          <w:rPr>
            <w:rStyle w:val="Hyperlink"/>
            <w:rFonts w:ascii="Calibri" w:hAnsi="Calibri" w:cs="Calibri"/>
            <w:sz w:val="24"/>
            <w:szCs w:val="24"/>
          </w:rPr>
          <w:t>http://dnrintranet.org/sites/default/files/dnrnet/pdf/Inclement_weather_Q%26A_20172_ADAaccessible.pdf</w:t>
        </w:r>
      </w:hyperlink>
    </w:p>
    <w:sectPr w:rsidR="00D120BB" w:rsidSect="009D3E95">
      <w:footerReference w:type="default" r:id="rId13"/>
      <w:footerReference w:type="first" r:id="rId14"/>
      <w:pgSz w:w="12240" w:h="15840"/>
      <w:pgMar w:top="720" w:right="1080" w:bottom="720" w:left="1440" w:header="720" w:footer="1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7A1" w:rsidRDefault="00C337A1">
      <w:pPr>
        <w:spacing w:before="0" w:after="0"/>
      </w:pPr>
      <w:r>
        <w:separator/>
      </w:r>
    </w:p>
  </w:endnote>
  <w:endnote w:type="continuationSeparator" w:id="0">
    <w:p w:rsidR="00C337A1" w:rsidRDefault="00C337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0BB" w:rsidRDefault="00D120BB">
    <w:pPr>
      <w:pStyle w:val="Footer"/>
      <w:jc w:val="right"/>
    </w:pPr>
    <w:r>
      <w:fldChar w:fldCharType="begin"/>
    </w:r>
    <w:r>
      <w:instrText xml:space="preserve"> PAGE   \* MERGEFORMAT </w:instrText>
    </w:r>
    <w:r>
      <w:fldChar w:fldCharType="separate"/>
    </w:r>
    <w:r w:rsidR="00F36C80">
      <w:rPr>
        <w:noProof/>
      </w:rPr>
      <w:t>3</w:t>
    </w:r>
    <w:r>
      <w:rPr>
        <w:noProof/>
      </w:rPr>
      <w:fldChar w:fldCharType="end"/>
    </w:r>
  </w:p>
  <w:p w:rsidR="00D120BB" w:rsidRDefault="00D12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0E8F" w:rsidRDefault="00D90E8F">
    <w:pPr>
      <w:pStyle w:val="Footer"/>
      <w:jc w:val="right"/>
    </w:pPr>
    <w:r>
      <w:fldChar w:fldCharType="begin"/>
    </w:r>
    <w:r>
      <w:instrText xml:space="preserve"> PAGE   \* MERGEFORMAT </w:instrText>
    </w:r>
    <w:r>
      <w:fldChar w:fldCharType="separate"/>
    </w:r>
    <w:r w:rsidR="00F36C80">
      <w:rPr>
        <w:noProof/>
      </w:rPr>
      <w:t>1</w:t>
    </w:r>
    <w:r>
      <w:fldChar w:fldCharType="end"/>
    </w:r>
  </w:p>
  <w:p w:rsidR="00D90E8F" w:rsidRDefault="00D90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7A1" w:rsidRDefault="00C337A1">
      <w:pPr>
        <w:spacing w:before="0" w:after="0"/>
      </w:pPr>
      <w:r>
        <w:separator/>
      </w:r>
    </w:p>
  </w:footnote>
  <w:footnote w:type="continuationSeparator" w:id="0">
    <w:p w:rsidR="00C337A1" w:rsidRDefault="00C337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303181"/>
    <w:multiLevelType w:val="hybridMultilevel"/>
    <w:tmpl w:val="A66E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EE4A23"/>
    <w:multiLevelType w:val="hybridMultilevel"/>
    <w:tmpl w:val="ED42C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72366E"/>
    <w:multiLevelType w:val="multilevel"/>
    <w:tmpl w:val="C5060E16"/>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rPr>
        <w:strike w:val="0"/>
      </w:rPr>
    </w:lvl>
    <w:lvl w:ilvl="3">
      <w:start w:val="1"/>
      <w:numFmt w:val="lowerLetter"/>
      <w:pStyle w:val="Heading4"/>
      <w:lvlText w:val="%4."/>
      <w:lvlJc w:val="left"/>
      <w:pPr>
        <w:tabs>
          <w:tab w:val="num" w:pos="2340"/>
        </w:tabs>
        <w:ind w:left="1980" w:firstLine="0"/>
      </w:pPr>
    </w:lvl>
    <w:lvl w:ilvl="4">
      <w:start w:val="1"/>
      <w:numFmt w:val="decimal"/>
      <w:pStyle w:val="Heading5"/>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 w15:restartNumberingAfterBreak="0">
    <w:nsid w:val="710F09CE"/>
    <w:multiLevelType w:val="hybridMultilevel"/>
    <w:tmpl w:val="877AD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4A2"/>
    <w:rsid w:val="00002F9D"/>
    <w:rsid w:val="000138B0"/>
    <w:rsid w:val="00052823"/>
    <w:rsid w:val="00083B14"/>
    <w:rsid w:val="0009342D"/>
    <w:rsid w:val="000A18E9"/>
    <w:rsid w:val="000C27AD"/>
    <w:rsid w:val="000D19AC"/>
    <w:rsid w:val="001140F7"/>
    <w:rsid w:val="001220A4"/>
    <w:rsid w:val="001432F6"/>
    <w:rsid w:val="00153094"/>
    <w:rsid w:val="00194375"/>
    <w:rsid w:val="001A6882"/>
    <w:rsid w:val="00216B18"/>
    <w:rsid w:val="002268FA"/>
    <w:rsid w:val="00232EF3"/>
    <w:rsid w:val="00251857"/>
    <w:rsid w:val="002944C9"/>
    <w:rsid w:val="002B0FEC"/>
    <w:rsid w:val="002D31C4"/>
    <w:rsid w:val="002F43C7"/>
    <w:rsid w:val="00316828"/>
    <w:rsid w:val="00326870"/>
    <w:rsid w:val="003610E3"/>
    <w:rsid w:val="00371C34"/>
    <w:rsid w:val="003B5071"/>
    <w:rsid w:val="003D4FAF"/>
    <w:rsid w:val="003D5D16"/>
    <w:rsid w:val="003F3AE3"/>
    <w:rsid w:val="00402E58"/>
    <w:rsid w:val="0040350E"/>
    <w:rsid w:val="0045136E"/>
    <w:rsid w:val="00453279"/>
    <w:rsid w:val="00456C10"/>
    <w:rsid w:val="004844B7"/>
    <w:rsid w:val="00492244"/>
    <w:rsid w:val="004A4F5F"/>
    <w:rsid w:val="004B36F8"/>
    <w:rsid w:val="004B3B8A"/>
    <w:rsid w:val="004C0375"/>
    <w:rsid w:val="004C2B3B"/>
    <w:rsid w:val="004D338F"/>
    <w:rsid w:val="004D6B9A"/>
    <w:rsid w:val="004F2025"/>
    <w:rsid w:val="004F5A05"/>
    <w:rsid w:val="00513BDD"/>
    <w:rsid w:val="00530DC5"/>
    <w:rsid w:val="005415ED"/>
    <w:rsid w:val="00547723"/>
    <w:rsid w:val="0056782E"/>
    <w:rsid w:val="00582FE4"/>
    <w:rsid w:val="005A3784"/>
    <w:rsid w:val="005F364F"/>
    <w:rsid w:val="00604888"/>
    <w:rsid w:val="006666D1"/>
    <w:rsid w:val="00682799"/>
    <w:rsid w:val="006A16F1"/>
    <w:rsid w:val="006A4803"/>
    <w:rsid w:val="006B435D"/>
    <w:rsid w:val="006E1A2F"/>
    <w:rsid w:val="00714401"/>
    <w:rsid w:val="00715458"/>
    <w:rsid w:val="00733843"/>
    <w:rsid w:val="00747753"/>
    <w:rsid w:val="00763351"/>
    <w:rsid w:val="00766274"/>
    <w:rsid w:val="007818AA"/>
    <w:rsid w:val="007A55CC"/>
    <w:rsid w:val="007D50AD"/>
    <w:rsid w:val="007E461D"/>
    <w:rsid w:val="008375AD"/>
    <w:rsid w:val="00846A3C"/>
    <w:rsid w:val="008624A2"/>
    <w:rsid w:val="008B46FE"/>
    <w:rsid w:val="008C44B9"/>
    <w:rsid w:val="008D61C3"/>
    <w:rsid w:val="008D6B87"/>
    <w:rsid w:val="00912E81"/>
    <w:rsid w:val="00935718"/>
    <w:rsid w:val="00957011"/>
    <w:rsid w:val="00964548"/>
    <w:rsid w:val="00991BB5"/>
    <w:rsid w:val="009A5095"/>
    <w:rsid w:val="009B4937"/>
    <w:rsid w:val="009C5E1A"/>
    <w:rsid w:val="009D3E95"/>
    <w:rsid w:val="009D67DF"/>
    <w:rsid w:val="009F0239"/>
    <w:rsid w:val="009F6159"/>
    <w:rsid w:val="00A04298"/>
    <w:rsid w:val="00A110DD"/>
    <w:rsid w:val="00A62668"/>
    <w:rsid w:val="00A76A5C"/>
    <w:rsid w:val="00A945FA"/>
    <w:rsid w:val="00AD501C"/>
    <w:rsid w:val="00AF4293"/>
    <w:rsid w:val="00B146D9"/>
    <w:rsid w:val="00B2404A"/>
    <w:rsid w:val="00B37C59"/>
    <w:rsid w:val="00B719E6"/>
    <w:rsid w:val="00BD0D96"/>
    <w:rsid w:val="00BD67CF"/>
    <w:rsid w:val="00BE478F"/>
    <w:rsid w:val="00C10C1E"/>
    <w:rsid w:val="00C1584E"/>
    <w:rsid w:val="00C16314"/>
    <w:rsid w:val="00C243C4"/>
    <w:rsid w:val="00C337A1"/>
    <w:rsid w:val="00C409B2"/>
    <w:rsid w:val="00C84265"/>
    <w:rsid w:val="00CB104B"/>
    <w:rsid w:val="00CB5432"/>
    <w:rsid w:val="00CE7A6E"/>
    <w:rsid w:val="00CF72D5"/>
    <w:rsid w:val="00D120BB"/>
    <w:rsid w:val="00D90E8F"/>
    <w:rsid w:val="00D95F59"/>
    <w:rsid w:val="00DB156B"/>
    <w:rsid w:val="00DB40E2"/>
    <w:rsid w:val="00DC1401"/>
    <w:rsid w:val="00E21406"/>
    <w:rsid w:val="00E264CC"/>
    <w:rsid w:val="00E51720"/>
    <w:rsid w:val="00E6068E"/>
    <w:rsid w:val="00E75185"/>
    <w:rsid w:val="00E9411A"/>
    <w:rsid w:val="00EA1D27"/>
    <w:rsid w:val="00EA58CB"/>
    <w:rsid w:val="00EC2B53"/>
    <w:rsid w:val="00EC5A33"/>
    <w:rsid w:val="00EC69C7"/>
    <w:rsid w:val="00ED0053"/>
    <w:rsid w:val="00EE3C5F"/>
    <w:rsid w:val="00F07B9A"/>
    <w:rsid w:val="00F36C80"/>
    <w:rsid w:val="00F46CBB"/>
    <w:rsid w:val="00F83AF6"/>
    <w:rsid w:val="00FB686D"/>
    <w:rsid w:val="00FD77FD"/>
    <w:rsid w:val="00FE7BD3"/>
    <w:rsid w:val="00FF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6DACCC8-2864-456E-86E1-111AC452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60"/>
    </w:pPr>
    <w:rPr>
      <w:rFonts w:ascii="Courier" w:hAnsi="Courier"/>
    </w:rPr>
  </w:style>
  <w:style w:type="paragraph" w:styleId="Heading1">
    <w:name w:val="heading 1"/>
    <w:aliases w:val="Outline level 1"/>
    <w:basedOn w:val="Normal"/>
    <w:next w:val="Normal"/>
    <w:qFormat/>
    <w:pPr>
      <w:numPr>
        <w:numId w:val="1"/>
      </w:numPr>
      <w:tabs>
        <w:tab w:val="clear" w:pos="360"/>
        <w:tab w:val="left" w:pos="720"/>
      </w:tabs>
      <w:spacing w:before="240"/>
      <w:outlineLvl w:val="0"/>
    </w:pPr>
    <w:rPr>
      <w:rFonts w:ascii="Courier New" w:hAnsi="Courier New"/>
      <w:b/>
      <w:kern w:val="28"/>
      <w:sz w:val="24"/>
    </w:rPr>
  </w:style>
  <w:style w:type="paragraph" w:styleId="Heading2">
    <w:name w:val="heading 2"/>
    <w:aliases w:val="Outline Level 2"/>
    <w:basedOn w:val="Normal"/>
    <w:next w:val="Normal"/>
    <w:qFormat/>
    <w:pPr>
      <w:numPr>
        <w:ilvl w:val="1"/>
        <w:numId w:val="1"/>
      </w:numPr>
      <w:tabs>
        <w:tab w:val="clear" w:pos="1080"/>
        <w:tab w:val="left" w:pos="1440"/>
      </w:tabs>
      <w:spacing w:after="120"/>
      <w:ind w:left="1440" w:hanging="720"/>
      <w:jc w:val="both"/>
      <w:outlineLvl w:val="1"/>
    </w:pPr>
    <w:rPr>
      <w:sz w:val="24"/>
    </w:rPr>
  </w:style>
  <w:style w:type="paragraph" w:styleId="Heading3">
    <w:name w:val="heading 3"/>
    <w:aliases w:val="Outline Level 3"/>
    <w:basedOn w:val="Normal"/>
    <w:next w:val="Normal"/>
    <w:qFormat/>
    <w:pPr>
      <w:numPr>
        <w:ilvl w:val="2"/>
        <w:numId w:val="1"/>
      </w:numPr>
      <w:tabs>
        <w:tab w:val="clear" w:pos="1800"/>
        <w:tab w:val="left" w:pos="2160"/>
      </w:tabs>
      <w:spacing w:after="120"/>
      <w:ind w:left="2160" w:hanging="720"/>
      <w:jc w:val="both"/>
      <w:outlineLvl w:val="2"/>
    </w:pPr>
    <w:rPr>
      <w:sz w:val="24"/>
    </w:rPr>
  </w:style>
  <w:style w:type="paragraph" w:styleId="Heading4">
    <w:name w:val="heading 4"/>
    <w:aliases w:val="Outline Level 4"/>
    <w:basedOn w:val="Normal"/>
    <w:next w:val="Normal"/>
    <w:qFormat/>
    <w:pPr>
      <w:numPr>
        <w:ilvl w:val="3"/>
        <w:numId w:val="1"/>
      </w:numPr>
      <w:tabs>
        <w:tab w:val="left" w:pos="2880"/>
      </w:tabs>
      <w:spacing w:after="120"/>
      <w:ind w:left="2880" w:hanging="720"/>
      <w:jc w:val="both"/>
      <w:outlineLvl w:val="3"/>
    </w:pPr>
    <w:rPr>
      <w:sz w:val="24"/>
    </w:rPr>
  </w:style>
  <w:style w:type="paragraph" w:styleId="Heading5">
    <w:name w:val="heading 5"/>
    <w:aliases w:val="Outline Level 5"/>
    <w:basedOn w:val="Normal"/>
    <w:next w:val="Normal"/>
    <w:qFormat/>
    <w:pPr>
      <w:numPr>
        <w:ilvl w:val="4"/>
        <w:numId w:val="1"/>
      </w:numPr>
      <w:tabs>
        <w:tab w:val="clear" w:pos="3240"/>
        <w:tab w:val="left" w:pos="3600"/>
      </w:tabs>
      <w:spacing w:before="240"/>
      <w:ind w:left="3600" w:hanging="720"/>
      <w:outlineLvl w:val="4"/>
    </w:pPr>
    <w:rPr>
      <w:sz w:val="24"/>
    </w:rPr>
  </w:style>
  <w:style w:type="paragraph" w:styleId="Heading6">
    <w:name w:val="heading 6"/>
    <w:basedOn w:val="Normal"/>
    <w:next w:val="Normal"/>
    <w:qFormat/>
    <w:pPr>
      <w:widowControl w:val="0"/>
      <w:spacing w:before="0" w:after="0"/>
      <w:outlineLvl w:val="5"/>
    </w:pPr>
    <w:rPr>
      <w:rFonts w:ascii="Courier New" w:hAnsi="Courier New"/>
      <w:snapToGrid w:val="0"/>
      <w:sz w:val="24"/>
    </w:rPr>
  </w:style>
  <w:style w:type="paragraph" w:styleId="Heading7">
    <w:name w:val="heading 7"/>
    <w:basedOn w:val="Normal"/>
    <w:next w:val="Normal"/>
    <w:qFormat/>
    <w:pPr>
      <w:widowControl w:val="0"/>
      <w:spacing w:before="0" w:after="0"/>
      <w:outlineLvl w:val="6"/>
    </w:pPr>
    <w:rPr>
      <w:rFonts w:ascii="Courier New" w:hAnsi="Courier New"/>
      <w:snapToGrid w:val="0"/>
      <w:sz w:val="24"/>
    </w:rPr>
  </w:style>
  <w:style w:type="paragraph" w:styleId="Heading8">
    <w:name w:val="heading 8"/>
    <w:basedOn w:val="Normal"/>
    <w:next w:val="Normal"/>
    <w:qFormat/>
    <w:pPr>
      <w:widowControl w:val="0"/>
      <w:spacing w:before="0" w:after="0"/>
      <w:outlineLvl w:val="7"/>
    </w:pPr>
    <w:rPr>
      <w:rFonts w:ascii="Courier New" w:hAnsi="Courier New"/>
      <w:snapToGrid w:val="0"/>
      <w:sz w:val="24"/>
    </w:rPr>
  </w:style>
  <w:style w:type="paragraph" w:styleId="Heading9">
    <w:name w:val="heading 9"/>
    <w:basedOn w:val="Normal"/>
    <w:next w:val="Normal"/>
    <w:qFormat/>
    <w:pPr>
      <w:keepNext/>
      <w:widowControl w:val="0"/>
      <w:tabs>
        <w:tab w:val="left" w:pos="-720"/>
        <w:tab w:val="left" w:pos="0"/>
      </w:tabs>
      <w:suppressAutoHyphens/>
      <w:spacing w:after="0"/>
      <w:jc w:val="both"/>
      <w:outlineLvl w:val="8"/>
    </w:pPr>
    <w:rPr>
      <w:b/>
      <w:snapToGrid w:val="0"/>
      <w:spacing w:val="-3"/>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Box">
    <w:name w:val="Header Box"/>
    <w:basedOn w:val="Normal"/>
    <w:rPr>
      <w:b/>
      <w:sz w:val="24"/>
    </w:rPr>
  </w:style>
  <w:style w:type="paragraph" w:customStyle="1" w:styleId="TextBox">
    <w:name w:val="Text Box"/>
    <w:basedOn w:val="HeaderBox"/>
    <w:pPr>
      <w:spacing w:before="0" w:after="120"/>
    </w:pPr>
    <w:rPr>
      <w:b w:val="0"/>
    </w:rPr>
  </w:style>
  <w:style w:type="paragraph" w:customStyle="1" w:styleId="ParagraphIndent1">
    <w:name w:val="Paragraph Indent 1"/>
    <w:basedOn w:val="Normal"/>
    <w:next w:val="Normal"/>
    <w:pPr>
      <w:spacing w:after="120"/>
      <w:ind w:left="720"/>
    </w:pPr>
    <w:rPr>
      <w:sz w:val="24"/>
    </w:rPr>
  </w:style>
  <w:style w:type="paragraph" w:customStyle="1" w:styleId="ParagraphIndent2">
    <w:name w:val="Paragraph Indent 2"/>
    <w:basedOn w:val="Normal"/>
    <w:next w:val="Normal"/>
    <w:pPr>
      <w:spacing w:after="120"/>
      <w:ind w:left="1440"/>
    </w:pPr>
    <w:rPr>
      <w:sz w:val="24"/>
    </w:rPr>
  </w:style>
  <w:style w:type="paragraph" w:customStyle="1" w:styleId="ParagraphIndent3">
    <w:name w:val="Paragraph Indent 3"/>
    <w:basedOn w:val="Normal"/>
    <w:next w:val="Normal"/>
    <w:pPr>
      <w:spacing w:after="120"/>
      <w:ind w:left="2160"/>
    </w:pPr>
    <w:rPr>
      <w:sz w:val="24"/>
    </w:rPr>
  </w:style>
  <w:style w:type="paragraph" w:customStyle="1" w:styleId="ParagraphIndent4">
    <w:name w:val="Paragraph Indent 4"/>
    <w:basedOn w:val="Normal"/>
    <w:next w:val="Normal"/>
    <w:pPr>
      <w:spacing w:after="120"/>
      <w:ind w:left="2880"/>
    </w:pPr>
    <w:rPr>
      <w:sz w:val="24"/>
    </w:rPr>
  </w:style>
  <w:style w:type="paragraph" w:customStyle="1" w:styleId="ParagraphIndent5">
    <w:name w:val="Paragraph Indent 5"/>
    <w:basedOn w:val="Normal"/>
    <w:next w:val="Normal"/>
    <w:pPr>
      <w:spacing w:after="120"/>
      <w:ind w:left="3600"/>
    </w:pPr>
    <w:rPr>
      <w:sz w:val="24"/>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EndnoteText">
    <w:name w:val="endnote text"/>
    <w:basedOn w:val="Normal"/>
    <w:semiHidden/>
    <w:pPr>
      <w:widowControl w:val="0"/>
      <w:spacing w:before="0" w:after="0"/>
    </w:pPr>
    <w:rPr>
      <w:rFonts w:ascii="Courier New" w:hAnsi="Courier New"/>
      <w:snapToGrid w:val="0"/>
      <w:sz w:val="24"/>
    </w:rPr>
  </w:style>
  <w:style w:type="character" w:styleId="EndnoteReference">
    <w:name w:val="endnote reference"/>
    <w:semiHidden/>
    <w:rPr>
      <w:vertAlign w:val="superscript"/>
    </w:rPr>
  </w:style>
  <w:style w:type="paragraph" w:styleId="FootnoteText">
    <w:name w:val="footnote text"/>
    <w:basedOn w:val="Normal"/>
    <w:semiHidden/>
    <w:pPr>
      <w:widowControl w:val="0"/>
      <w:spacing w:before="0" w:after="0"/>
    </w:pPr>
    <w:rPr>
      <w:rFonts w:ascii="Courier New" w:hAnsi="Courier New"/>
      <w:snapToGrid w:val="0"/>
      <w:sz w:val="24"/>
    </w:rPr>
  </w:style>
  <w:style w:type="character" w:styleId="FootnoteReference">
    <w:name w:val="footnote reference"/>
    <w:semiHidden/>
    <w:rPr>
      <w:vertAlign w:val="superscript"/>
    </w:rPr>
  </w:style>
  <w:style w:type="paragraph" w:styleId="TOC1">
    <w:name w:val="toc 1"/>
    <w:basedOn w:val="Normal"/>
    <w:next w:val="Normal"/>
    <w:autoRedefine/>
    <w:semiHidden/>
    <w:pPr>
      <w:widowControl w:val="0"/>
      <w:tabs>
        <w:tab w:val="right" w:leader="dot" w:pos="9360"/>
      </w:tabs>
      <w:suppressAutoHyphens/>
      <w:spacing w:before="480" w:after="0"/>
      <w:ind w:left="720" w:right="720" w:hanging="720"/>
    </w:pPr>
    <w:rPr>
      <w:rFonts w:ascii="Courier New" w:hAnsi="Courier New"/>
      <w:snapToGrid w:val="0"/>
      <w:sz w:val="24"/>
    </w:rPr>
  </w:style>
  <w:style w:type="paragraph" w:styleId="TOC2">
    <w:name w:val="toc 2"/>
    <w:basedOn w:val="Normal"/>
    <w:next w:val="Normal"/>
    <w:autoRedefine/>
    <w:semiHidden/>
    <w:pPr>
      <w:widowControl w:val="0"/>
      <w:tabs>
        <w:tab w:val="right" w:leader="dot" w:pos="9360"/>
      </w:tabs>
      <w:suppressAutoHyphens/>
      <w:spacing w:before="0" w:after="0"/>
      <w:ind w:left="1440" w:right="720" w:hanging="720"/>
    </w:pPr>
    <w:rPr>
      <w:rFonts w:ascii="Courier New" w:hAnsi="Courier New"/>
      <w:snapToGrid w:val="0"/>
      <w:sz w:val="24"/>
    </w:rPr>
  </w:style>
  <w:style w:type="paragraph" w:styleId="TOC3">
    <w:name w:val="toc 3"/>
    <w:basedOn w:val="Normal"/>
    <w:next w:val="Normal"/>
    <w:autoRedefine/>
    <w:semiHidden/>
    <w:pPr>
      <w:widowControl w:val="0"/>
      <w:tabs>
        <w:tab w:val="right" w:leader="dot" w:pos="9360"/>
      </w:tabs>
      <w:suppressAutoHyphens/>
      <w:spacing w:before="0" w:after="0"/>
      <w:ind w:left="2160" w:right="720" w:hanging="720"/>
    </w:pPr>
    <w:rPr>
      <w:rFonts w:ascii="Courier New" w:hAnsi="Courier New"/>
      <w:snapToGrid w:val="0"/>
      <w:sz w:val="24"/>
    </w:rPr>
  </w:style>
  <w:style w:type="paragraph" w:styleId="TOC4">
    <w:name w:val="toc 4"/>
    <w:basedOn w:val="Normal"/>
    <w:next w:val="Normal"/>
    <w:autoRedefine/>
    <w:semiHidden/>
    <w:pPr>
      <w:widowControl w:val="0"/>
      <w:tabs>
        <w:tab w:val="right" w:leader="dot" w:pos="9360"/>
      </w:tabs>
      <w:suppressAutoHyphens/>
      <w:spacing w:before="0" w:after="0"/>
      <w:ind w:left="2880" w:right="720" w:hanging="720"/>
    </w:pPr>
    <w:rPr>
      <w:rFonts w:ascii="Courier New" w:hAnsi="Courier New"/>
      <w:snapToGrid w:val="0"/>
      <w:sz w:val="24"/>
    </w:rPr>
  </w:style>
  <w:style w:type="paragraph" w:styleId="TOC5">
    <w:name w:val="toc 5"/>
    <w:basedOn w:val="Normal"/>
    <w:next w:val="Normal"/>
    <w:autoRedefine/>
    <w:semiHidden/>
    <w:pPr>
      <w:widowControl w:val="0"/>
      <w:tabs>
        <w:tab w:val="right" w:leader="dot" w:pos="9360"/>
      </w:tabs>
      <w:suppressAutoHyphens/>
      <w:spacing w:before="0" w:after="0"/>
      <w:ind w:left="3600" w:right="720" w:hanging="720"/>
    </w:pPr>
    <w:rPr>
      <w:rFonts w:ascii="Courier New" w:hAnsi="Courier New"/>
      <w:snapToGrid w:val="0"/>
      <w:sz w:val="24"/>
    </w:rPr>
  </w:style>
  <w:style w:type="paragraph" w:styleId="TOC6">
    <w:name w:val="toc 6"/>
    <w:basedOn w:val="Normal"/>
    <w:next w:val="Normal"/>
    <w:autoRedefine/>
    <w:semiHidden/>
    <w:pPr>
      <w:widowControl w:val="0"/>
      <w:tabs>
        <w:tab w:val="right" w:pos="9360"/>
      </w:tabs>
      <w:suppressAutoHyphens/>
      <w:spacing w:before="0" w:after="0"/>
      <w:ind w:left="720" w:hanging="720"/>
    </w:pPr>
    <w:rPr>
      <w:rFonts w:ascii="Courier New" w:hAnsi="Courier New"/>
      <w:snapToGrid w:val="0"/>
      <w:sz w:val="24"/>
    </w:rPr>
  </w:style>
  <w:style w:type="paragraph" w:styleId="TOC7">
    <w:name w:val="toc 7"/>
    <w:basedOn w:val="Normal"/>
    <w:next w:val="Normal"/>
    <w:autoRedefine/>
    <w:semiHidden/>
    <w:pPr>
      <w:widowControl w:val="0"/>
      <w:suppressAutoHyphens/>
      <w:spacing w:before="0" w:after="0"/>
      <w:ind w:left="720" w:hanging="720"/>
    </w:pPr>
    <w:rPr>
      <w:rFonts w:ascii="Courier New" w:hAnsi="Courier New"/>
      <w:snapToGrid w:val="0"/>
      <w:sz w:val="24"/>
    </w:rPr>
  </w:style>
  <w:style w:type="paragraph" w:styleId="TOC8">
    <w:name w:val="toc 8"/>
    <w:basedOn w:val="Normal"/>
    <w:next w:val="Normal"/>
    <w:autoRedefine/>
    <w:semiHidden/>
    <w:pPr>
      <w:widowControl w:val="0"/>
      <w:tabs>
        <w:tab w:val="right" w:pos="9360"/>
      </w:tabs>
      <w:suppressAutoHyphens/>
      <w:spacing w:before="0" w:after="0"/>
      <w:ind w:left="720" w:hanging="720"/>
    </w:pPr>
    <w:rPr>
      <w:rFonts w:ascii="Courier New" w:hAnsi="Courier New"/>
      <w:snapToGrid w:val="0"/>
      <w:sz w:val="24"/>
    </w:rPr>
  </w:style>
  <w:style w:type="paragraph" w:styleId="TOC9">
    <w:name w:val="toc 9"/>
    <w:basedOn w:val="Normal"/>
    <w:next w:val="Normal"/>
    <w:autoRedefine/>
    <w:semiHidden/>
    <w:pPr>
      <w:widowControl w:val="0"/>
      <w:tabs>
        <w:tab w:val="right" w:leader="dot" w:pos="9360"/>
      </w:tabs>
      <w:suppressAutoHyphens/>
      <w:spacing w:before="0" w:after="0"/>
      <w:ind w:left="720" w:hanging="720"/>
    </w:pPr>
    <w:rPr>
      <w:rFonts w:ascii="Courier New" w:hAnsi="Courier New"/>
      <w:snapToGrid w:val="0"/>
      <w:sz w:val="24"/>
    </w:rPr>
  </w:style>
  <w:style w:type="paragraph" w:styleId="Index1">
    <w:name w:val="index 1"/>
    <w:basedOn w:val="Normal"/>
    <w:next w:val="Normal"/>
    <w:autoRedefine/>
    <w:semiHidden/>
    <w:pPr>
      <w:widowControl w:val="0"/>
      <w:tabs>
        <w:tab w:val="right" w:leader="dot" w:pos="9360"/>
      </w:tabs>
      <w:suppressAutoHyphens/>
      <w:spacing w:before="0" w:after="0"/>
      <w:ind w:left="1440" w:right="720" w:hanging="1440"/>
    </w:pPr>
    <w:rPr>
      <w:rFonts w:ascii="Courier New" w:hAnsi="Courier New"/>
      <w:snapToGrid w:val="0"/>
      <w:sz w:val="24"/>
    </w:rPr>
  </w:style>
  <w:style w:type="paragraph" w:styleId="Index2">
    <w:name w:val="index 2"/>
    <w:basedOn w:val="Normal"/>
    <w:next w:val="Normal"/>
    <w:autoRedefine/>
    <w:semiHidden/>
    <w:pPr>
      <w:widowControl w:val="0"/>
      <w:tabs>
        <w:tab w:val="right" w:leader="dot" w:pos="9360"/>
      </w:tabs>
      <w:suppressAutoHyphens/>
      <w:spacing w:before="0" w:after="0"/>
      <w:ind w:left="1440" w:right="720" w:hanging="720"/>
    </w:pPr>
    <w:rPr>
      <w:rFonts w:ascii="Courier New" w:hAnsi="Courier New"/>
      <w:snapToGrid w:val="0"/>
      <w:sz w:val="24"/>
    </w:rPr>
  </w:style>
  <w:style w:type="paragraph" w:styleId="TOAHeading">
    <w:name w:val="toa heading"/>
    <w:basedOn w:val="Normal"/>
    <w:next w:val="Normal"/>
    <w:semiHidden/>
    <w:pPr>
      <w:widowControl w:val="0"/>
      <w:tabs>
        <w:tab w:val="right" w:pos="9360"/>
      </w:tabs>
      <w:suppressAutoHyphens/>
      <w:spacing w:before="0" w:after="0"/>
    </w:pPr>
    <w:rPr>
      <w:rFonts w:ascii="Courier New" w:hAnsi="Courier New"/>
      <w:snapToGrid w:val="0"/>
      <w:sz w:val="24"/>
    </w:rPr>
  </w:style>
  <w:style w:type="paragraph" w:styleId="Caption">
    <w:name w:val="caption"/>
    <w:basedOn w:val="Normal"/>
    <w:next w:val="Normal"/>
    <w:qFormat/>
    <w:pPr>
      <w:widowControl w:val="0"/>
      <w:spacing w:before="0" w:after="0"/>
    </w:pPr>
    <w:rPr>
      <w:rFonts w:ascii="Courier New" w:hAnsi="Courier New"/>
      <w:snapToGrid w:val="0"/>
      <w:sz w:val="24"/>
    </w:rPr>
  </w:style>
  <w:style w:type="character" w:customStyle="1" w:styleId="EquationCaption">
    <w:name w:val="_Equation Caption"/>
  </w:style>
  <w:style w:type="paragraph" w:styleId="BlockText">
    <w:name w:val="Block Text"/>
    <w:basedOn w:val="Normal"/>
    <w:semiHidden/>
    <w:pPr>
      <w:widowControl w:val="0"/>
      <w:tabs>
        <w:tab w:val="left" w:pos="-720"/>
        <w:tab w:val="left" w:pos="0"/>
        <w:tab w:val="left" w:pos="720"/>
        <w:tab w:val="left" w:pos="1440"/>
        <w:tab w:val="left" w:pos="2160"/>
      </w:tabs>
      <w:suppressAutoHyphens/>
      <w:spacing w:after="0"/>
      <w:ind w:left="3960" w:right="980" w:hanging="2880"/>
      <w:jc w:val="both"/>
    </w:pPr>
    <w:rPr>
      <w:rFonts w:ascii="Courier New" w:hAnsi="Courier New"/>
      <w:snapToGrid w:val="0"/>
      <w:spacing w:val="-3"/>
      <w:sz w:val="24"/>
    </w:rPr>
  </w:style>
  <w:style w:type="paragraph" w:styleId="BodyTextIndent">
    <w:name w:val="Body Text Indent"/>
    <w:basedOn w:val="Normal"/>
    <w:semiHidden/>
    <w:pPr>
      <w:widowControl w:val="0"/>
      <w:tabs>
        <w:tab w:val="left" w:pos="-720"/>
        <w:tab w:val="left" w:pos="0"/>
        <w:tab w:val="left" w:pos="720"/>
        <w:tab w:val="left" w:pos="1440"/>
        <w:tab w:val="left" w:pos="2160"/>
      </w:tabs>
      <w:suppressAutoHyphens/>
      <w:spacing w:after="0"/>
      <w:ind w:left="3600" w:hanging="3600"/>
      <w:jc w:val="both"/>
    </w:pPr>
    <w:rPr>
      <w:rFonts w:ascii="Courier New" w:hAnsi="Courier New"/>
      <w:snapToGrid w:val="0"/>
      <w:spacing w:val="-3"/>
      <w:sz w:val="24"/>
    </w:rPr>
  </w:style>
  <w:style w:type="paragraph" w:styleId="BodyTextIndent2">
    <w:name w:val="Body Text Indent 2"/>
    <w:basedOn w:val="Normal"/>
    <w:semiHidden/>
    <w:pPr>
      <w:widowControl w:val="0"/>
      <w:tabs>
        <w:tab w:val="left" w:pos="-720"/>
        <w:tab w:val="left" w:pos="0"/>
      </w:tabs>
      <w:suppressAutoHyphens/>
      <w:spacing w:after="0"/>
      <w:ind w:left="720"/>
      <w:jc w:val="both"/>
    </w:pPr>
    <w:rPr>
      <w:b/>
      <w:snapToGrid w:val="0"/>
      <w:spacing w:val="-3"/>
      <w:sz w:val="24"/>
    </w:rPr>
  </w:style>
  <w:style w:type="paragraph" w:styleId="BodyTextIndent3">
    <w:name w:val="Body Text Indent 3"/>
    <w:basedOn w:val="Normal"/>
    <w:semiHidden/>
    <w:pPr>
      <w:widowControl w:val="0"/>
      <w:tabs>
        <w:tab w:val="left" w:pos="-720"/>
        <w:tab w:val="left" w:pos="0"/>
      </w:tabs>
      <w:suppressAutoHyphens/>
      <w:spacing w:after="0"/>
      <w:ind w:left="1440" w:hanging="720"/>
      <w:jc w:val="both"/>
    </w:pPr>
    <w:rPr>
      <w:snapToGrid w:val="0"/>
      <w:spacing w:val="-3"/>
      <w:sz w:val="24"/>
    </w:rPr>
  </w:style>
  <w:style w:type="paragraph" w:styleId="BodyText">
    <w:name w:val="Body Text"/>
    <w:basedOn w:val="Normal"/>
    <w:semiHidden/>
    <w:pPr>
      <w:widowControl w:val="0"/>
      <w:tabs>
        <w:tab w:val="left" w:pos="-720"/>
        <w:tab w:val="left" w:pos="0"/>
        <w:tab w:val="left" w:pos="720"/>
      </w:tabs>
      <w:suppressAutoHyphens/>
      <w:spacing w:after="0"/>
      <w:jc w:val="both"/>
    </w:pPr>
    <w:rPr>
      <w:snapToGrid w:val="0"/>
      <w:spacing w:val="-3"/>
      <w:sz w:val="24"/>
    </w:rPr>
  </w:style>
  <w:style w:type="paragraph" w:styleId="BodyText2">
    <w:name w:val="Body Text 2"/>
    <w:basedOn w:val="Normal"/>
    <w:semiHidden/>
    <w:pPr>
      <w:widowControl w:val="0"/>
      <w:tabs>
        <w:tab w:val="left" w:pos="-720"/>
        <w:tab w:val="left" w:pos="0"/>
        <w:tab w:val="left" w:pos="720"/>
      </w:tabs>
      <w:suppressAutoHyphens/>
      <w:spacing w:after="0"/>
      <w:ind w:right="90"/>
      <w:jc w:val="both"/>
    </w:pPr>
    <w:rPr>
      <w:snapToGrid w:val="0"/>
      <w:spacing w:val="-3"/>
      <w:sz w:val="24"/>
    </w:rPr>
  </w:style>
  <w:style w:type="paragraph" w:styleId="ListParagraph">
    <w:name w:val="List Paragraph"/>
    <w:basedOn w:val="Normal"/>
    <w:uiPriority w:val="34"/>
    <w:qFormat/>
    <w:rsid w:val="004D6B9A"/>
    <w:pPr>
      <w:ind w:left="720"/>
    </w:pPr>
  </w:style>
  <w:style w:type="paragraph" w:styleId="BalloonText">
    <w:name w:val="Balloon Text"/>
    <w:basedOn w:val="Normal"/>
    <w:link w:val="BalloonTextChar"/>
    <w:uiPriority w:val="99"/>
    <w:semiHidden/>
    <w:unhideWhenUsed/>
    <w:rsid w:val="004F2025"/>
    <w:pPr>
      <w:spacing w:before="0" w:after="0"/>
    </w:pPr>
    <w:rPr>
      <w:rFonts w:ascii="Tahoma" w:hAnsi="Tahoma" w:cs="Tahoma"/>
      <w:sz w:val="16"/>
      <w:szCs w:val="16"/>
    </w:rPr>
  </w:style>
  <w:style w:type="character" w:customStyle="1" w:styleId="BalloonTextChar">
    <w:name w:val="Balloon Text Char"/>
    <w:link w:val="BalloonText"/>
    <w:uiPriority w:val="99"/>
    <w:semiHidden/>
    <w:rsid w:val="004F2025"/>
    <w:rPr>
      <w:rFonts w:ascii="Tahoma" w:hAnsi="Tahoma" w:cs="Tahoma"/>
      <w:sz w:val="16"/>
      <w:szCs w:val="16"/>
    </w:rPr>
  </w:style>
  <w:style w:type="character" w:customStyle="1" w:styleId="FooterChar">
    <w:name w:val="Footer Char"/>
    <w:link w:val="Footer"/>
    <w:uiPriority w:val="99"/>
    <w:rsid w:val="009D3E95"/>
    <w:rPr>
      <w:rFonts w:ascii="Courier" w:hAnsi="Courier"/>
    </w:rPr>
  </w:style>
  <w:style w:type="character" w:styleId="Hyperlink">
    <w:name w:val="Hyperlink"/>
    <w:uiPriority w:val="99"/>
    <w:unhideWhenUsed/>
    <w:rsid w:val="003B5071"/>
    <w:rPr>
      <w:color w:val="0563C1"/>
      <w:u w:val="single"/>
    </w:rPr>
  </w:style>
  <w:style w:type="character" w:styleId="UnresolvedMention">
    <w:name w:val="Unresolved Mention"/>
    <w:uiPriority w:val="99"/>
    <w:semiHidden/>
    <w:unhideWhenUsed/>
    <w:rsid w:val="003B507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nrintranet.org/sites/default/files/dnrnet/pdf/Inclement_weather_Q%26A_20172_ADAaccessible.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as.ga.gov/human-resources-administration/board-rules-policy-and-compliance/jointly-issued-statewide-policies/inclement-weather-state-polic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nrintranet.org/sites/default/files/dnrnet/pdf/2017_Inclement_Weather_Memo.pdf" TargetMode="External"/><Relationship Id="rId4" Type="http://schemas.openxmlformats.org/officeDocument/2006/relationships/settings" Target="settings.xml"/><Relationship Id="rId9" Type="http://schemas.openxmlformats.org/officeDocument/2006/relationships/hyperlink" Target="http://dnrintranet.org/hr/leave_holidays"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SOP%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8320C-9462-437E-86E8-C82D16C2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SOP Template</Template>
  <TotalTime>0</TotalTime>
  <Pages>3</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IVO10-0011</vt:lpstr>
    </vt:vector>
  </TitlesOfParts>
  <Company>GDC</Company>
  <LinksUpToDate>false</LinksUpToDate>
  <CharactersWithSpaces>4658</CharactersWithSpaces>
  <SharedDoc>false</SharedDoc>
  <HLinks>
    <vt:vector size="24" baseType="variant">
      <vt:variant>
        <vt:i4>1114187</vt:i4>
      </vt:variant>
      <vt:variant>
        <vt:i4>9</vt:i4>
      </vt:variant>
      <vt:variant>
        <vt:i4>0</vt:i4>
      </vt:variant>
      <vt:variant>
        <vt:i4>5</vt:i4>
      </vt:variant>
      <vt:variant>
        <vt:lpwstr>http://dnrintranet.org/sites/default/files/dnrnet/pdf/Inclement_weather_Q%26A_20172_ADAaccessible.pdf</vt:lpwstr>
      </vt:variant>
      <vt:variant>
        <vt:lpwstr/>
      </vt:variant>
      <vt:variant>
        <vt:i4>5963777</vt:i4>
      </vt:variant>
      <vt:variant>
        <vt:i4>6</vt:i4>
      </vt:variant>
      <vt:variant>
        <vt:i4>0</vt:i4>
      </vt:variant>
      <vt:variant>
        <vt:i4>5</vt:i4>
      </vt:variant>
      <vt:variant>
        <vt:lpwstr>http://doas.ga.gov/human-resources-administration/board-rules-policy-and-compliance/jointly-issued-statewide-policies/inclement-weather-state-policy</vt:lpwstr>
      </vt:variant>
      <vt:variant>
        <vt:lpwstr/>
      </vt:variant>
      <vt:variant>
        <vt:i4>1376379</vt:i4>
      </vt:variant>
      <vt:variant>
        <vt:i4>3</vt:i4>
      </vt:variant>
      <vt:variant>
        <vt:i4>0</vt:i4>
      </vt:variant>
      <vt:variant>
        <vt:i4>5</vt:i4>
      </vt:variant>
      <vt:variant>
        <vt:lpwstr>http://dnrintranet.org/sites/default/files/dnrnet/pdf/2017_Inclement_Weather_Memo.pdf</vt:lpwstr>
      </vt:variant>
      <vt:variant>
        <vt:lpwstr/>
      </vt:variant>
      <vt:variant>
        <vt:i4>2883598</vt:i4>
      </vt:variant>
      <vt:variant>
        <vt:i4>0</vt:i4>
      </vt:variant>
      <vt:variant>
        <vt:i4>0</vt:i4>
      </vt:variant>
      <vt:variant>
        <vt:i4>5</vt:i4>
      </vt:variant>
      <vt:variant>
        <vt:lpwstr>http://dnrintranet.org/hr/leave_holidays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IVO10-0011</dc:title>
  <dc:subject/>
  <dc:creator>gdc</dc:creator>
  <cp:keywords/>
  <dc:description/>
  <cp:lastModifiedBy>Johnson, Angie</cp:lastModifiedBy>
  <cp:revision>2</cp:revision>
  <cp:lastPrinted>2018-02-05T23:02:00Z</cp:lastPrinted>
  <dcterms:created xsi:type="dcterms:W3CDTF">2018-02-06T17:14:00Z</dcterms:created>
  <dcterms:modified xsi:type="dcterms:W3CDTF">2018-02-06T17:14:00Z</dcterms:modified>
</cp:coreProperties>
</file>