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038" w:rsidRDefault="00230038" w:rsidP="00230038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</w:p>
    <w:p w:rsidR="00230038" w:rsidRDefault="00230038" w:rsidP="00230038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</w:p>
    <w:p w:rsidR="00230038" w:rsidRPr="00A307E8" w:rsidRDefault="00230038" w:rsidP="00230038">
      <w:pPr>
        <w:keepNext/>
        <w:spacing w:after="0" w:line="240" w:lineRule="auto"/>
        <w:ind w:left="648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A307E8">
        <w:rPr>
          <w:rFonts w:ascii="Arial" w:eastAsia="Times New Roman" w:hAnsi="Arial" w:cs="Arial"/>
          <w:sz w:val="24"/>
          <w:szCs w:val="24"/>
        </w:rPr>
        <w:t>4/</w:t>
      </w:r>
      <w:r>
        <w:rPr>
          <w:rFonts w:ascii="Arial" w:eastAsia="Times New Roman" w:hAnsi="Arial" w:cs="Arial"/>
          <w:sz w:val="24"/>
          <w:szCs w:val="24"/>
        </w:rPr>
        <w:t>12</w:t>
      </w:r>
      <w:r w:rsidRPr="00A307E8">
        <w:rPr>
          <w:rFonts w:ascii="Arial" w:eastAsia="Times New Roman" w:hAnsi="Arial" w:cs="Arial"/>
          <w:sz w:val="24"/>
          <w:szCs w:val="24"/>
        </w:rPr>
        <w:t>/201</w:t>
      </w:r>
      <w:r>
        <w:rPr>
          <w:rFonts w:ascii="Arial" w:eastAsia="Times New Roman" w:hAnsi="Arial" w:cs="Arial"/>
          <w:sz w:val="24"/>
          <w:szCs w:val="24"/>
        </w:rPr>
        <w:t>9</w:t>
      </w:r>
    </w:p>
    <w:p w:rsidR="00230038" w:rsidRPr="00A307E8" w:rsidRDefault="00230038" w:rsidP="00230038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:rsidR="00230038" w:rsidRPr="00A307E8" w:rsidRDefault="00230038" w:rsidP="00230038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A307E8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:rsidR="00230038" w:rsidRPr="00A307E8" w:rsidRDefault="00230038" w:rsidP="00230038">
      <w:pPr>
        <w:spacing w:after="0" w:line="240" w:lineRule="auto"/>
      </w:pPr>
    </w:p>
    <w:p w:rsidR="00230038" w:rsidRPr="00A307E8" w:rsidRDefault="00230038" w:rsidP="00230038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A307E8">
        <w:rPr>
          <w:rFonts w:ascii="Arial" w:hAnsi="Arial" w:cs="Arial"/>
          <w:b/>
          <w:bCs/>
          <w:sz w:val="24"/>
        </w:rPr>
        <w:t>TO:</w:t>
      </w:r>
      <w:r w:rsidRPr="00A307E8">
        <w:rPr>
          <w:rFonts w:ascii="Arial" w:hAnsi="Arial" w:cs="Arial"/>
          <w:b/>
          <w:bCs/>
          <w:sz w:val="24"/>
        </w:rPr>
        <w:tab/>
      </w:r>
      <w:r w:rsidRPr="00A307E8">
        <w:rPr>
          <w:rFonts w:ascii="Arial" w:hAnsi="Arial" w:cs="Arial"/>
          <w:sz w:val="24"/>
        </w:rPr>
        <w:t>All Park</w:t>
      </w:r>
      <w:r>
        <w:rPr>
          <w:rFonts w:ascii="Arial" w:hAnsi="Arial" w:cs="Arial"/>
          <w:sz w:val="24"/>
        </w:rPr>
        <w:t xml:space="preserve"> </w:t>
      </w:r>
      <w:r w:rsidRPr="00A307E8">
        <w:rPr>
          <w:rFonts w:ascii="Arial" w:hAnsi="Arial" w:cs="Arial"/>
          <w:sz w:val="24"/>
        </w:rPr>
        <w:t>Managers and Region Offices</w:t>
      </w:r>
    </w:p>
    <w:p w:rsidR="00230038" w:rsidRPr="00A307E8" w:rsidRDefault="00230038" w:rsidP="00230038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A307E8">
        <w:rPr>
          <w:rFonts w:ascii="Arial" w:hAnsi="Arial" w:cs="Arial"/>
          <w:b/>
          <w:bCs/>
          <w:sz w:val="24"/>
        </w:rPr>
        <w:tab/>
      </w:r>
    </w:p>
    <w:p w:rsidR="00230038" w:rsidRPr="00A307E8" w:rsidRDefault="00230038" w:rsidP="00230038">
      <w:pPr>
        <w:jc w:val="both"/>
        <w:rPr>
          <w:rFonts w:ascii="Arial" w:hAnsi="Arial" w:cs="Arial"/>
          <w:sz w:val="24"/>
        </w:rPr>
      </w:pPr>
      <w:r w:rsidRPr="00A307E8">
        <w:rPr>
          <w:rFonts w:ascii="Arial" w:hAnsi="Arial" w:cs="Arial"/>
          <w:b/>
          <w:bCs/>
          <w:sz w:val="24"/>
        </w:rPr>
        <w:t>FROM:</w:t>
      </w:r>
      <w:r w:rsidRPr="00A307E8">
        <w:rPr>
          <w:rFonts w:ascii="Arial" w:hAnsi="Arial" w:cs="Arial"/>
          <w:b/>
          <w:bCs/>
          <w:sz w:val="24"/>
        </w:rPr>
        <w:tab/>
      </w:r>
      <w:r w:rsidRPr="00A307E8">
        <w:rPr>
          <w:rFonts w:ascii="Arial" w:hAnsi="Arial" w:cs="Arial"/>
          <w:sz w:val="24"/>
        </w:rPr>
        <w:t>Pam Meditz</w:t>
      </w:r>
    </w:p>
    <w:p w:rsidR="00230038" w:rsidRPr="00A307E8" w:rsidRDefault="00230038" w:rsidP="00230038">
      <w:pPr>
        <w:spacing w:after="0" w:line="240" w:lineRule="auto"/>
        <w:rPr>
          <w:rFonts w:ascii="Arial" w:hAnsi="Arial" w:cs="Arial"/>
          <w:bCs/>
          <w:sz w:val="24"/>
        </w:rPr>
      </w:pPr>
      <w:r w:rsidRPr="00A307E8">
        <w:rPr>
          <w:rFonts w:ascii="Arial" w:hAnsi="Arial" w:cs="Arial"/>
          <w:b/>
          <w:bCs/>
          <w:sz w:val="24"/>
        </w:rPr>
        <w:t>SUBJECT:</w:t>
      </w:r>
      <w:r w:rsidRPr="00A307E8">
        <w:rPr>
          <w:rFonts w:ascii="Arial" w:hAnsi="Arial" w:cs="Arial"/>
          <w:b/>
          <w:bCs/>
          <w:sz w:val="24"/>
        </w:rPr>
        <w:tab/>
      </w:r>
      <w:r w:rsidRPr="00A307E8">
        <w:rPr>
          <w:rFonts w:ascii="Arial" w:hAnsi="Arial" w:cs="Arial"/>
          <w:bCs/>
          <w:sz w:val="24"/>
        </w:rPr>
        <w:t xml:space="preserve">Recreational Commodities </w:t>
      </w:r>
    </w:p>
    <w:p w:rsidR="00230038" w:rsidRPr="00A307E8" w:rsidRDefault="00230038" w:rsidP="00230038">
      <w:pPr>
        <w:spacing w:after="0" w:line="240" w:lineRule="auto"/>
        <w:rPr>
          <w:rFonts w:ascii="Arial" w:hAnsi="Arial" w:cs="Arial"/>
          <w:bCs/>
          <w:sz w:val="24"/>
        </w:rPr>
      </w:pPr>
    </w:p>
    <w:p w:rsidR="00230038" w:rsidRPr="00A307E8" w:rsidRDefault="00230038" w:rsidP="00230038">
      <w:pPr>
        <w:ind w:firstLine="720"/>
        <w:rPr>
          <w:rFonts w:ascii="Arial" w:hAnsi="Arial" w:cs="Arial"/>
          <w:sz w:val="24"/>
        </w:rPr>
      </w:pPr>
      <w:r w:rsidRPr="00A307E8">
        <w:rPr>
          <w:rFonts w:ascii="Arial" w:hAnsi="Arial" w:cs="Arial"/>
          <w:sz w:val="24"/>
        </w:rPr>
        <w:t>The Agency Contract for Recreational Commodities for Aqua Cycle has been renewed with Leisure Lifestyle Products, contract # 46200-469-DNR0000370-0001.   The contract is effective from April 10, 201</w:t>
      </w:r>
      <w:r>
        <w:rPr>
          <w:rFonts w:ascii="Arial" w:hAnsi="Arial" w:cs="Arial"/>
          <w:sz w:val="24"/>
        </w:rPr>
        <w:t>9</w:t>
      </w:r>
      <w:r w:rsidRPr="00A307E8">
        <w:rPr>
          <w:rFonts w:ascii="Arial" w:hAnsi="Arial" w:cs="Arial"/>
          <w:sz w:val="24"/>
        </w:rPr>
        <w:t xml:space="preserve"> to April 9, 20</w:t>
      </w:r>
      <w:r>
        <w:rPr>
          <w:rFonts w:ascii="Arial" w:hAnsi="Arial" w:cs="Arial"/>
          <w:sz w:val="24"/>
        </w:rPr>
        <w:t>20</w:t>
      </w:r>
      <w:r w:rsidRPr="00A307E8">
        <w:rPr>
          <w:rFonts w:ascii="Arial" w:hAnsi="Arial" w:cs="Arial"/>
          <w:sz w:val="24"/>
        </w:rPr>
        <w:t xml:space="preserve">.  The vendor contact is Robert Rothley who can be reached at 678-938-4837or by email at </w:t>
      </w:r>
      <w:r w:rsidRPr="00A307E8">
        <w:rPr>
          <w:rFonts w:ascii="Arial" w:hAnsi="Arial" w:cs="Arial"/>
          <w:color w:val="0066FF"/>
          <w:sz w:val="24"/>
          <w:u w:val="single"/>
        </w:rPr>
        <w:t>rrothley1@gmail.com</w:t>
      </w:r>
      <w:r w:rsidRPr="00A307E8">
        <w:rPr>
          <w:rFonts w:ascii="Arial" w:hAnsi="Arial" w:cs="Arial"/>
          <w:sz w:val="24"/>
        </w:rPr>
        <w:t>.  Attached is a Price Sheet.</w:t>
      </w:r>
    </w:p>
    <w:p w:rsidR="00230038" w:rsidRPr="00A307E8" w:rsidRDefault="00230038" w:rsidP="00230038">
      <w:pPr>
        <w:rPr>
          <w:rFonts w:ascii="Arial" w:hAnsi="Arial" w:cs="Arial"/>
          <w:sz w:val="24"/>
        </w:rPr>
      </w:pPr>
      <w:r w:rsidRPr="00A307E8">
        <w:rPr>
          <w:rFonts w:ascii="Arial" w:hAnsi="Arial" w:cs="Arial"/>
          <w:sz w:val="24"/>
        </w:rPr>
        <w:tab/>
        <w:t xml:space="preserve">Sites can purchase products directly from the vendor by creating a PeopleSoft Purchase Order.  Their PS ID number is 0000537754. You must link the Agency Contract number to each line on the PO.  Note:  Agency Contracts are not loaded into TeamGA Marketplace catalog, so you must create a Special Request requisition.     </w:t>
      </w:r>
    </w:p>
    <w:p w:rsidR="00230038" w:rsidRPr="00A307E8" w:rsidRDefault="00230038" w:rsidP="00230038">
      <w:pPr>
        <w:rPr>
          <w:rFonts w:ascii="Arial" w:hAnsi="Arial" w:cs="Arial"/>
          <w:sz w:val="24"/>
        </w:rPr>
      </w:pPr>
      <w:r w:rsidRPr="00A307E8">
        <w:rPr>
          <w:rFonts w:ascii="Arial" w:hAnsi="Arial" w:cs="Arial"/>
          <w:sz w:val="24"/>
        </w:rPr>
        <w:t xml:space="preserve">  </w:t>
      </w:r>
    </w:p>
    <w:p w:rsidR="00230038" w:rsidRPr="00A307E8" w:rsidRDefault="00230038" w:rsidP="00230038">
      <w:pPr>
        <w:rPr>
          <w:rFonts w:ascii="Arial" w:hAnsi="Arial" w:cs="Arial"/>
          <w:sz w:val="24"/>
        </w:rPr>
      </w:pPr>
      <w:r w:rsidRPr="00A307E8"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:rsidR="00230038" w:rsidRDefault="00230038" w:rsidP="00230038">
      <w:pPr>
        <w:rPr>
          <w:rFonts w:ascii="Arial" w:hAnsi="Arial" w:cs="Arial"/>
          <w:sz w:val="24"/>
        </w:rPr>
      </w:pPr>
    </w:p>
    <w:p w:rsidR="00230038" w:rsidRPr="00A307E8" w:rsidRDefault="00230038" w:rsidP="00230038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Note:  This is the final year of this contract.</w:t>
      </w:r>
      <w:bookmarkStart w:id="0" w:name="_GoBack"/>
      <w:bookmarkEnd w:id="0"/>
    </w:p>
    <w:p w:rsidR="00230038" w:rsidRPr="00A307E8" w:rsidRDefault="00230038" w:rsidP="00230038">
      <w:pPr>
        <w:rPr>
          <w:rFonts w:ascii="Arial" w:hAnsi="Arial" w:cs="Arial"/>
          <w:sz w:val="24"/>
        </w:rPr>
      </w:pPr>
    </w:p>
    <w:p w:rsidR="00230038" w:rsidRPr="00A307E8" w:rsidRDefault="00230038" w:rsidP="00230038">
      <w:pPr>
        <w:rPr>
          <w:rFonts w:ascii="Arial" w:hAnsi="Arial" w:cs="Arial"/>
          <w:sz w:val="24"/>
        </w:rPr>
      </w:pPr>
      <w:r w:rsidRPr="00A307E8">
        <w:rPr>
          <w:rFonts w:ascii="Arial" w:hAnsi="Arial" w:cs="Arial"/>
          <w:sz w:val="24"/>
        </w:rPr>
        <w:t>Attachments</w:t>
      </w:r>
    </w:p>
    <w:p w:rsidR="003C1C6C" w:rsidRDefault="003C1C6C" w:rsidP="003C1C6C">
      <w:pPr>
        <w:tabs>
          <w:tab w:val="right" w:pos="720"/>
          <w:tab w:val="right" w:pos="8640"/>
        </w:tabs>
        <w:spacing w:after="0"/>
      </w:pPr>
    </w:p>
    <w:sectPr w:rsidR="003C1C6C" w:rsidSect="003C1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2A3A" w:rsidRDefault="00952A3A" w:rsidP="003C1C6C">
      <w:pPr>
        <w:spacing w:after="0" w:line="240" w:lineRule="auto"/>
      </w:pPr>
      <w:r>
        <w:separator/>
      </w:r>
    </w:p>
  </w:endnote>
  <w:endnote w:type="continuationSeparator" w:id="0">
    <w:p w:rsidR="00952A3A" w:rsidRDefault="00952A3A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230038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2A3A" w:rsidRDefault="00952A3A" w:rsidP="003C1C6C">
      <w:pPr>
        <w:spacing w:after="0" w:line="240" w:lineRule="auto"/>
      </w:pPr>
      <w:r>
        <w:separator/>
      </w:r>
    </w:p>
  </w:footnote>
  <w:footnote w:type="continuationSeparator" w:id="0">
    <w:p w:rsidR="00952A3A" w:rsidRDefault="00952A3A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230038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30038"/>
    <w:rsid w:val="002973A8"/>
    <w:rsid w:val="002B21BD"/>
    <w:rsid w:val="00330F6F"/>
    <w:rsid w:val="003C1C6C"/>
    <w:rsid w:val="00440BA7"/>
    <w:rsid w:val="004533C6"/>
    <w:rsid w:val="006B4C0B"/>
    <w:rsid w:val="00835970"/>
    <w:rsid w:val="008A5F26"/>
    <w:rsid w:val="00952A3A"/>
    <w:rsid w:val="009836CD"/>
    <w:rsid w:val="00AB3B4E"/>
    <w:rsid w:val="00AD374D"/>
    <w:rsid w:val="00B70080"/>
    <w:rsid w:val="00B96B35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AB3826"/>
  <w14:defaultImageDpi w14:val="300"/>
  <w15:chartTrackingRefBased/>
  <w15:docId w15:val="{518E72C1-C2FA-4809-91F2-D8C3E0A7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2019-04-12T18:20:00Z</dcterms:created>
  <dcterms:modified xsi:type="dcterms:W3CDTF">2019-04-12T18:20:00Z</dcterms:modified>
</cp:coreProperties>
</file>