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B15288" w14:textId="77777777" w:rsidR="003133F9" w:rsidRPr="003133F9" w:rsidRDefault="003133F9" w:rsidP="003133F9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3133F9">
        <w:rPr>
          <w:rFonts w:ascii="Arial" w:eastAsia="Times New Roman" w:hAnsi="Arial" w:cs="Arial"/>
          <w:sz w:val="24"/>
          <w:szCs w:val="24"/>
        </w:rPr>
        <w:tab/>
      </w:r>
      <w:r w:rsidRPr="003133F9">
        <w:rPr>
          <w:rFonts w:ascii="Arial" w:eastAsia="Times New Roman" w:hAnsi="Arial" w:cs="Arial"/>
          <w:sz w:val="24"/>
          <w:szCs w:val="24"/>
        </w:rPr>
        <w:tab/>
      </w:r>
      <w:r w:rsidRPr="003133F9">
        <w:rPr>
          <w:rFonts w:ascii="Arial" w:eastAsia="Times New Roman" w:hAnsi="Arial" w:cs="Arial"/>
          <w:sz w:val="24"/>
          <w:szCs w:val="24"/>
        </w:rPr>
        <w:tab/>
      </w:r>
      <w:r w:rsidRPr="003133F9">
        <w:rPr>
          <w:rFonts w:ascii="Arial" w:eastAsia="Times New Roman" w:hAnsi="Arial" w:cs="Arial"/>
          <w:sz w:val="24"/>
          <w:szCs w:val="24"/>
        </w:rPr>
        <w:tab/>
      </w:r>
      <w:r w:rsidRPr="003133F9">
        <w:rPr>
          <w:rFonts w:ascii="Arial" w:eastAsia="Times New Roman" w:hAnsi="Arial" w:cs="Arial"/>
          <w:sz w:val="24"/>
          <w:szCs w:val="24"/>
        </w:rPr>
        <w:tab/>
      </w:r>
      <w:r w:rsidRPr="003133F9">
        <w:rPr>
          <w:rFonts w:ascii="Arial" w:eastAsia="Times New Roman" w:hAnsi="Arial" w:cs="Arial"/>
          <w:sz w:val="24"/>
          <w:szCs w:val="24"/>
        </w:rPr>
        <w:tab/>
      </w:r>
      <w:r w:rsidRPr="003133F9">
        <w:rPr>
          <w:rFonts w:ascii="Arial" w:eastAsia="Times New Roman" w:hAnsi="Arial" w:cs="Arial"/>
          <w:sz w:val="24"/>
          <w:szCs w:val="24"/>
        </w:rPr>
        <w:tab/>
      </w:r>
      <w:r w:rsidRPr="003133F9">
        <w:rPr>
          <w:rFonts w:ascii="Arial" w:eastAsia="Times New Roman" w:hAnsi="Arial" w:cs="Arial"/>
          <w:sz w:val="24"/>
          <w:szCs w:val="24"/>
        </w:rPr>
        <w:tab/>
        <w:t>1/10/2020</w:t>
      </w:r>
    </w:p>
    <w:p w14:paraId="35B806AB" w14:textId="77777777" w:rsidR="003133F9" w:rsidRPr="003133F9" w:rsidRDefault="003133F9" w:rsidP="003133F9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</w:p>
    <w:p w14:paraId="6FE4B119" w14:textId="77777777" w:rsidR="003133F9" w:rsidRPr="003133F9" w:rsidRDefault="003133F9" w:rsidP="003133F9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3133F9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14:paraId="336B0A43" w14:textId="77777777" w:rsidR="003133F9" w:rsidRPr="003133F9" w:rsidRDefault="003133F9" w:rsidP="003133F9">
      <w:pPr>
        <w:spacing w:after="0" w:line="240" w:lineRule="auto"/>
      </w:pPr>
    </w:p>
    <w:p w14:paraId="2C7581AF" w14:textId="77777777" w:rsidR="003133F9" w:rsidRPr="003133F9" w:rsidRDefault="003133F9" w:rsidP="003133F9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3133F9">
        <w:rPr>
          <w:rFonts w:ascii="Arial" w:hAnsi="Arial" w:cs="Arial"/>
          <w:b/>
          <w:bCs/>
          <w:sz w:val="24"/>
        </w:rPr>
        <w:t>TO:</w:t>
      </w:r>
      <w:r w:rsidRPr="003133F9">
        <w:rPr>
          <w:rFonts w:ascii="Arial" w:hAnsi="Arial" w:cs="Arial"/>
          <w:b/>
          <w:bCs/>
          <w:sz w:val="24"/>
        </w:rPr>
        <w:tab/>
      </w:r>
      <w:r w:rsidRPr="003133F9">
        <w:rPr>
          <w:rFonts w:ascii="Arial" w:hAnsi="Arial" w:cs="Arial"/>
          <w:sz w:val="24"/>
        </w:rPr>
        <w:t>All Park Managers and Region Offices</w:t>
      </w:r>
    </w:p>
    <w:p w14:paraId="32FCEC25" w14:textId="77777777" w:rsidR="003133F9" w:rsidRPr="003133F9" w:rsidRDefault="003133F9" w:rsidP="003133F9">
      <w:pPr>
        <w:spacing w:after="0" w:line="240" w:lineRule="auto"/>
        <w:ind w:left="1440" w:hanging="1440"/>
        <w:jc w:val="both"/>
        <w:rPr>
          <w:rFonts w:ascii="Arial" w:hAnsi="Arial" w:cs="Arial"/>
          <w:b/>
          <w:bCs/>
          <w:sz w:val="24"/>
        </w:rPr>
      </w:pPr>
      <w:r w:rsidRPr="003133F9">
        <w:rPr>
          <w:rFonts w:ascii="Arial" w:hAnsi="Arial" w:cs="Arial"/>
          <w:b/>
          <w:bCs/>
          <w:sz w:val="24"/>
        </w:rPr>
        <w:tab/>
      </w:r>
    </w:p>
    <w:p w14:paraId="2BFC0B8E" w14:textId="77777777" w:rsidR="003133F9" w:rsidRPr="003133F9" w:rsidRDefault="003133F9" w:rsidP="003133F9">
      <w:pPr>
        <w:jc w:val="both"/>
        <w:rPr>
          <w:rFonts w:ascii="Arial" w:hAnsi="Arial" w:cs="Arial"/>
          <w:sz w:val="24"/>
        </w:rPr>
      </w:pPr>
      <w:r w:rsidRPr="003133F9">
        <w:rPr>
          <w:rFonts w:ascii="Arial" w:hAnsi="Arial" w:cs="Arial"/>
          <w:b/>
          <w:bCs/>
          <w:sz w:val="24"/>
        </w:rPr>
        <w:t>FROM:</w:t>
      </w:r>
      <w:r w:rsidRPr="003133F9">
        <w:rPr>
          <w:rFonts w:ascii="Arial" w:hAnsi="Arial" w:cs="Arial"/>
          <w:b/>
          <w:bCs/>
          <w:sz w:val="24"/>
        </w:rPr>
        <w:tab/>
      </w:r>
      <w:r w:rsidRPr="003133F9">
        <w:rPr>
          <w:rFonts w:ascii="Arial" w:hAnsi="Arial" w:cs="Arial"/>
          <w:sz w:val="24"/>
        </w:rPr>
        <w:t>Pam Meditz</w:t>
      </w:r>
    </w:p>
    <w:p w14:paraId="7F53FE54" w14:textId="77777777" w:rsidR="003133F9" w:rsidRPr="003133F9" w:rsidRDefault="003133F9" w:rsidP="003133F9">
      <w:pPr>
        <w:spacing w:after="0" w:line="240" w:lineRule="auto"/>
        <w:rPr>
          <w:rFonts w:ascii="Arial" w:hAnsi="Arial" w:cs="Arial"/>
          <w:bCs/>
          <w:sz w:val="24"/>
        </w:rPr>
      </w:pPr>
      <w:r w:rsidRPr="003133F9">
        <w:rPr>
          <w:rFonts w:ascii="Arial" w:hAnsi="Arial" w:cs="Arial"/>
          <w:b/>
          <w:bCs/>
          <w:sz w:val="24"/>
        </w:rPr>
        <w:t>SUBJECT:</w:t>
      </w:r>
      <w:r w:rsidRPr="003133F9">
        <w:rPr>
          <w:rFonts w:ascii="Arial" w:hAnsi="Arial" w:cs="Arial"/>
          <w:b/>
          <w:bCs/>
          <w:sz w:val="24"/>
        </w:rPr>
        <w:tab/>
      </w:r>
      <w:r w:rsidRPr="003133F9">
        <w:rPr>
          <w:rFonts w:ascii="Arial" w:hAnsi="Arial" w:cs="Arial"/>
          <w:bCs/>
          <w:sz w:val="24"/>
        </w:rPr>
        <w:t xml:space="preserve">Playground Equipment </w:t>
      </w:r>
    </w:p>
    <w:p w14:paraId="5450E21D" w14:textId="77777777" w:rsidR="003133F9" w:rsidRPr="003133F9" w:rsidRDefault="003133F9" w:rsidP="003133F9">
      <w:pPr>
        <w:spacing w:after="0" w:line="240" w:lineRule="auto"/>
        <w:rPr>
          <w:rFonts w:ascii="Arial" w:hAnsi="Arial" w:cs="Arial"/>
          <w:bCs/>
          <w:sz w:val="24"/>
        </w:rPr>
      </w:pPr>
    </w:p>
    <w:p w14:paraId="3DFF4748" w14:textId="77777777" w:rsidR="003133F9" w:rsidRPr="003133F9" w:rsidRDefault="003133F9" w:rsidP="003133F9">
      <w:pPr>
        <w:ind w:firstLine="720"/>
        <w:rPr>
          <w:rFonts w:ascii="Arial" w:hAnsi="Arial" w:cs="Arial"/>
          <w:sz w:val="24"/>
        </w:rPr>
      </w:pPr>
      <w:r w:rsidRPr="003133F9">
        <w:rPr>
          <w:rFonts w:ascii="Arial" w:hAnsi="Arial" w:cs="Arial"/>
          <w:sz w:val="24"/>
        </w:rPr>
        <w:t>A Multi-Vendor Agency Contract for Playground Equipment has been awarded, 46200-469-DNR0000553.</w:t>
      </w:r>
      <w:r w:rsidRPr="003133F9">
        <w:t xml:space="preserve"> </w:t>
      </w:r>
      <w:r w:rsidRPr="003133F9">
        <w:rPr>
          <w:rFonts w:ascii="Arial" w:hAnsi="Arial" w:cs="Arial"/>
          <w:sz w:val="24"/>
          <w:szCs w:val="24"/>
        </w:rPr>
        <w:t xml:space="preserve">This Contract consists of 6 individual types of units, awarded to 3 different vendors, and includes 7 individual sets, as we awarded two types of zip lines.  </w:t>
      </w:r>
      <w:r w:rsidRPr="003133F9">
        <w:rPr>
          <w:rFonts w:ascii="Arial" w:hAnsi="Arial" w:cs="Arial"/>
          <w:sz w:val="24"/>
        </w:rPr>
        <w:t xml:space="preserve">The contract is effective from July 31, 2019 to July 30, 2020.  Contract Vendors are:  Great Southern Recreation, Miracle Recreation, and </w:t>
      </w:r>
      <w:proofErr w:type="spellStart"/>
      <w:r w:rsidRPr="003133F9">
        <w:rPr>
          <w:rFonts w:ascii="Arial" w:hAnsi="Arial" w:cs="Arial"/>
          <w:sz w:val="24"/>
        </w:rPr>
        <w:t>Playcore</w:t>
      </w:r>
      <w:proofErr w:type="spellEnd"/>
      <w:r w:rsidRPr="003133F9">
        <w:rPr>
          <w:rFonts w:ascii="Arial" w:hAnsi="Arial" w:cs="Arial"/>
          <w:sz w:val="24"/>
        </w:rPr>
        <w:t xml:space="preserve"> of Wisconsin {</w:t>
      </w:r>
      <w:proofErr w:type="spellStart"/>
      <w:r w:rsidRPr="003133F9">
        <w:rPr>
          <w:rFonts w:ascii="Arial" w:hAnsi="Arial" w:cs="Arial"/>
          <w:sz w:val="24"/>
        </w:rPr>
        <w:t>Gametime</w:t>
      </w:r>
      <w:proofErr w:type="spellEnd"/>
      <w:r w:rsidRPr="003133F9">
        <w:rPr>
          <w:rFonts w:ascii="Arial" w:hAnsi="Arial" w:cs="Arial"/>
          <w:sz w:val="24"/>
        </w:rPr>
        <w:t>}.</w:t>
      </w:r>
    </w:p>
    <w:p w14:paraId="055E5958" w14:textId="77777777" w:rsidR="003133F9" w:rsidRPr="003133F9" w:rsidRDefault="003133F9" w:rsidP="003133F9">
      <w:pPr>
        <w:ind w:firstLine="720"/>
        <w:rPr>
          <w:rFonts w:ascii="Arial" w:hAnsi="Arial" w:cs="Arial"/>
          <w:sz w:val="24"/>
        </w:rPr>
      </w:pPr>
      <w:r w:rsidRPr="003133F9">
        <w:rPr>
          <w:rFonts w:ascii="Arial" w:hAnsi="Arial" w:cs="Arial"/>
          <w:sz w:val="24"/>
        </w:rPr>
        <w:t>Specific details about each vendor’s products are included with this posting, however, here are some general recap points:</w:t>
      </w:r>
      <w:bookmarkStart w:id="0" w:name="_GoBack"/>
      <w:bookmarkEnd w:id="0"/>
    </w:p>
    <w:p w14:paraId="12AF6BB1" w14:textId="77777777" w:rsidR="003133F9" w:rsidRPr="003133F9" w:rsidRDefault="003133F9" w:rsidP="003133F9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133F9">
        <w:rPr>
          <w:rFonts w:ascii="Arial" w:hAnsi="Arial" w:cs="Arial"/>
          <w:sz w:val="24"/>
          <w:szCs w:val="24"/>
        </w:rPr>
        <w:t>All units have pour-in-place surfacing material.</w:t>
      </w:r>
    </w:p>
    <w:p w14:paraId="6EC313FB" w14:textId="148AB4A8" w:rsidR="003133F9" w:rsidRDefault="003133F9" w:rsidP="003133F9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133F9">
        <w:rPr>
          <w:rFonts w:ascii="Arial" w:hAnsi="Arial" w:cs="Arial"/>
          <w:sz w:val="24"/>
          <w:szCs w:val="24"/>
        </w:rPr>
        <w:t>All playground sets have some inclusive play component(s) {excluding zip line or gravity rail systems}</w:t>
      </w:r>
    </w:p>
    <w:p w14:paraId="4E35765F" w14:textId="77777777" w:rsidR="003133F9" w:rsidRPr="003133F9" w:rsidRDefault="003133F9" w:rsidP="003133F9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133F9">
        <w:rPr>
          <w:rFonts w:ascii="Arial" w:hAnsi="Arial" w:cs="Arial"/>
          <w:sz w:val="24"/>
          <w:szCs w:val="24"/>
        </w:rPr>
        <w:t>All units have optional shade(s).</w:t>
      </w:r>
    </w:p>
    <w:p w14:paraId="4CE2643E" w14:textId="77777777" w:rsidR="003133F9" w:rsidRPr="003133F9" w:rsidRDefault="003133F9" w:rsidP="003133F9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3133F9">
        <w:rPr>
          <w:rFonts w:ascii="Arial" w:hAnsi="Arial" w:cs="Arial"/>
          <w:sz w:val="24"/>
          <w:szCs w:val="24"/>
        </w:rPr>
        <w:t>All have either 1 or 2 park benches included in the package.</w:t>
      </w:r>
    </w:p>
    <w:p w14:paraId="242C7345" w14:textId="77777777" w:rsidR="003133F9" w:rsidRPr="003133F9" w:rsidRDefault="003133F9" w:rsidP="003133F9">
      <w:pPr>
        <w:ind w:firstLine="720"/>
        <w:rPr>
          <w:rFonts w:ascii="Arial" w:hAnsi="Arial" w:cs="Arial"/>
          <w:sz w:val="24"/>
        </w:rPr>
      </w:pPr>
    </w:p>
    <w:p w14:paraId="584EE240" w14:textId="77777777" w:rsidR="003133F9" w:rsidRPr="003133F9" w:rsidRDefault="003133F9" w:rsidP="003133F9">
      <w:pPr>
        <w:ind w:firstLine="720"/>
        <w:rPr>
          <w:rFonts w:ascii="Arial" w:hAnsi="Arial" w:cs="Arial"/>
          <w:sz w:val="24"/>
        </w:rPr>
      </w:pPr>
      <w:r w:rsidRPr="003133F9">
        <w:rPr>
          <w:rFonts w:ascii="Arial" w:hAnsi="Arial" w:cs="Arial"/>
          <w:sz w:val="24"/>
        </w:rPr>
        <w:t>Refer to the Playground Equipment Cost Sheet Summary for pricing per unit and contact information for each vendor.</w:t>
      </w:r>
    </w:p>
    <w:p w14:paraId="654A9654" w14:textId="77777777" w:rsidR="003133F9" w:rsidRPr="003133F9" w:rsidRDefault="003133F9" w:rsidP="003133F9">
      <w:pPr>
        <w:rPr>
          <w:rFonts w:ascii="Arial" w:hAnsi="Arial" w:cs="Arial"/>
          <w:sz w:val="24"/>
        </w:rPr>
      </w:pPr>
      <w:r w:rsidRPr="003133F9">
        <w:rPr>
          <w:rFonts w:ascii="Arial" w:hAnsi="Arial" w:cs="Arial"/>
          <w:sz w:val="24"/>
        </w:rPr>
        <w:tab/>
        <w:t xml:space="preserve">Sites can purchase products directly from the vendor by creating a PeopleSoft Purchase Order.  You must link the Agency Contract number to each line on the PO.  Note:  Agency Contracts are not loaded into </w:t>
      </w:r>
      <w:proofErr w:type="spellStart"/>
      <w:r w:rsidRPr="003133F9">
        <w:rPr>
          <w:rFonts w:ascii="Arial" w:hAnsi="Arial" w:cs="Arial"/>
          <w:sz w:val="24"/>
        </w:rPr>
        <w:t>TeamGA</w:t>
      </w:r>
      <w:proofErr w:type="spellEnd"/>
      <w:r w:rsidRPr="003133F9">
        <w:rPr>
          <w:rFonts w:ascii="Arial" w:hAnsi="Arial" w:cs="Arial"/>
          <w:sz w:val="24"/>
        </w:rPr>
        <w:t xml:space="preserve"> Marketplace catalog, so you must create a Special Request requisition.     </w:t>
      </w:r>
    </w:p>
    <w:p w14:paraId="7975EFA0" w14:textId="77777777" w:rsidR="003133F9" w:rsidRPr="003133F9" w:rsidRDefault="003133F9" w:rsidP="003133F9">
      <w:pPr>
        <w:rPr>
          <w:rFonts w:ascii="Arial" w:hAnsi="Arial" w:cs="Arial"/>
          <w:sz w:val="24"/>
        </w:rPr>
      </w:pPr>
      <w:r w:rsidRPr="003133F9">
        <w:rPr>
          <w:rFonts w:ascii="Arial" w:hAnsi="Arial" w:cs="Arial"/>
          <w:sz w:val="24"/>
        </w:rPr>
        <w:tab/>
        <w:t>If you have any questions or need further information on these products, please let me know.</w:t>
      </w:r>
    </w:p>
    <w:p w14:paraId="3C76C888" w14:textId="77777777" w:rsidR="003133F9" w:rsidRPr="003133F9" w:rsidRDefault="003133F9" w:rsidP="003133F9">
      <w:pPr>
        <w:rPr>
          <w:rFonts w:ascii="Arial" w:hAnsi="Arial" w:cs="Arial"/>
          <w:sz w:val="24"/>
        </w:rPr>
      </w:pPr>
      <w:r w:rsidRPr="003133F9">
        <w:rPr>
          <w:rFonts w:ascii="Arial" w:hAnsi="Arial" w:cs="Arial"/>
          <w:sz w:val="24"/>
        </w:rPr>
        <w:t>Attachments</w:t>
      </w:r>
    </w:p>
    <w:sectPr w:rsidR="003133F9" w:rsidRPr="003133F9" w:rsidSect="003C1C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CB5A04" w14:textId="77777777" w:rsidR="003E5063" w:rsidRDefault="003E5063" w:rsidP="003C1C6C">
      <w:pPr>
        <w:spacing w:after="0" w:line="240" w:lineRule="auto"/>
      </w:pPr>
      <w:r>
        <w:separator/>
      </w:r>
    </w:p>
  </w:endnote>
  <w:endnote w:type="continuationSeparator" w:id="0">
    <w:p w14:paraId="4B7D0CBD" w14:textId="77777777" w:rsidR="003E5063" w:rsidRDefault="003E5063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954197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196F4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4C338" w14:textId="77777777" w:rsidR="003C1C6C" w:rsidRDefault="00D72B39" w:rsidP="003C1C6C">
    <w:pPr>
      <w:pStyle w:val="Footer"/>
      <w:jc w:val="center"/>
    </w:pPr>
    <w:r>
      <w:rPr>
        <w:noProof/>
      </w:rPr>
      <w:drawing>
        <wp:inline distT="0" distB="0" distL="0" distR="0" wp14:anchorId="31BE5A70" wp14:editId="6EA0586C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9E17AF" w14:textId="77777777" w:rsidR="003E5063" w:rsidRDefault="003E5063" w:rsidP="003C1C6C">
      <w:pPr>
        <w:spacing w:after="0" w:line="240" w:lineRule="auto"/>
      </w:pPr>
      <w:r>
        <w:separator/>
      </w:r>
    </w:p>
  </w:footnote>
  <w:footnote w:type="continuationSeparator" w:id="0">
    <w:p w14:paraId="3FB49042" w14:textId="77777777" w:rsidR="003E5063" w:rsidRDefault="003E5063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C2DB7C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A9588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D03A4" w14:textId="77777777" w:rsidR="00B96B35" w:rsidRDefault="00D72B39" w:rsidP="00B96B35">
    <w:pPr>
      <w:pStyle w:val="Header"/>
    </w:pPr>
    <w:r>
      <w:rPr>
        <w:noProof/>
      </w:rPr>
      <w:drawing>
        <wp:inline distT="0" distB="0" distL="0" distR="0" wp14:anchorId="04224BAC" wp14:editId="32BDADB9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BE3B0A"/>
    <w:multiLevelType w:val="hybridMultilevel"/>
    <w:tmpl w:val="3D6A9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C3EC9"/>
    <w:rsid w:val="000D1393"/>
    <w:rsid w:val="002973A8"/>
    <w:rsid w:val="002B21BD"/>
    <w:rsid w:val="003133F9"/>
    <w:rsid w:val="00330F6F"/>
    <w:rsid w:val="003C1C6C"/>
    <w:rsid w:val="003E5063"/>
    <w:rsid w:val="00440BA7"/>
    <w:rsid w:val="004533C6"/>
    <w:rsid w:val="006B4C0B"/>
    <w:rsid w:val="00835970"/>
    <w:rsid w:val="00894532"/>
    <w:rsid w:val="008A5F26"/>
    <w:rsid w:val="009836CD"/>
    <w:rsid w:val="00AB3B4E"/>
    <w:rsid w:val="00AD374D"/>
    <w:rsid w:val="00B70080"/>
    <w:rsid w:val="00B96B35"/>
    <w:rsid w:val="00C75BF3"/>
    <w:rsid w:val="00D72B39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A251856"/>
  <w14:defaultImageDpi w14:val="300"/>
  <w15:chartTrackingRefBased/>
  <w15:docId w15:val="{759D052C-FDD4-4FE8-969C-E93E0B1A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2009-06-03T12:52:00Z</cp:lastPrinted>
  <dcterms:created xsi:type="dcterms:W3CDTF">2020-01-09T06:50:00Z</dcterms:created>
  <dcterms:modified xsi:type="dcterms:W3CDTF">2020-01-09T06:50:00Z</dcterms:modified>
</cp:coreProperties>
</file>