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9EE010" w14:textId="715823DF" w:rsidR="00FA17D0" w:rsidRDefault="00755846">
      <w:pPr>
        <w:rPr>
          <w:sz w:val="44"/>
          <w:szCs w:val="44"/>
        </w:rPr>
      </w:pPr>
      <w:r w:rsidRPr="00755846">
        <w:rPr>
          <w:sz w:val="44"/>
          <w:szCs w:val="44"/>
        </w:rPr>
        <w:t>Intro to Purchasing</w:t>
      </w:r>
    </w:p>
    <w:p w14:paraId="399F0023" w14:textId="55F00283" w:rsidR="00736844" w:rsidRPr="00755846" w:rsidRDefault="00755846" w:rsidP="00736844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Department of Administrative Services (DOAS) is the governing agency related to State Level </w:t>
      </w:r>
      <w:r w:rsidR="00AB4702">
        <w:rPr>
          <w:sz w:val="32"/>
          <w:szCs w:val="32"/>
        </w:rPr>
        <w:t>A</w:t>
      </w:r>
      <w:r>
        <w:rPr>
          <w:sz w:val="32"/>
          <w:szCs w:val="32"/>
        </w:rPr>
        <w:t xml:space="preserve">dministration </w:t>
      </w:r>
      <w:r w:rsidR="00AB4702">
        <w:rPr>
          <w:sz w:val="32"/>
          <w:szCs w:val="32"/>
        </w:rPr>
        <w:t>P</w:t>
      </w:r>
      <w:r>
        <w:rPr>
          <w:sz w:val="32"/>
          <w:szCs w:val="32"/>
        </w:rPr>
        <w:t>olicies including State Purchasing/Procurement, Surplus Property, Fleet Management {State Vehicles}, Risk Management {Insurance} and Human Resources.</w:t>
      </w:r>
      <w:r w:rsidR="00736844">
        <w:rPr>
          <w:sz w:val="32"/>
          <w:szCs w:val="32"/>
        </w:rPr>
        <w:t xml:space="preserve"> </w:t>
      </w:r>
      <w:r w:rsidR="00736844" w:rsidRPr="00AB4702">
        <w:rPr>
          <w:color w:val="0070C0"/>
          <w:sz w:val="24"/>
          <w:szCs w:val="24"/>
        </w:rPr>
        <w:t>http://doas.ga.gov/</w:t>
      </w:r>
    </w:p>
    <w:p w14:paraId="64358D26" w14:textId="6614FE7F" w:rsidR="00736844" w:rsidRDefault="00736844" w:rsidP="00736844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The State Purchasing Division </w:t>
      </w:r>
      <w:r w:rsidR="00AB4702">
        <w:rPr>
          <w:sz w:val="32"/>
          <w:szCs w:val="32"/>
        </w:rPr>
        <w:t xml:space="preserve">of DOAS </w:t>
      </w:r>
      <w:r>
        <w:rPr>
          <w:sz w:val="32"/>
          <w:szCs w:val="32"/>
        </w:rPr>
        <w:t xml:space="preserve">manages all procurement policies, negotiates and manages Statewide Contracts, manages State Purchasing Card Program and provides training/certification programs.  </w:t>
      </w:r>
      <w:r w:rsidR="00AB4702" w:rsidRPr="00AB4702">
        <w:rPr>
          <w:color w:val="0070C0"/>
          <w:sz w:val="24"/>
          <w:szCs w:val="24"/>
        </w:rPr>
        <w:t>http://doas.ga.gov/state-purchasing</w:t>
      </w:r>
    </w:p>
    <w:p w14:paraId="59A89B7A" w14:textId="7F29D058" w:rsidR="00736844" w:rsidRDefault="00736844" w:rsidP="00736844">
      <w:pPr>
        <w:ind w:firstLine="720"/>
        <w:rPr>
          <w:sz w:val="32"/>
          <w:szCs w:val="32"/>
        </w:rPr>
      </w:pPr>
      <w:r>
        <w:rPr>
          <w:sz w:val="32"/>
          <w:szCs w:val="32"/>
        </w:rPr>
        <w:t>Depending on your procurement role, you may be required to attend DOAS training class(es) before you can access PeopleSoft Financial Software for processing requisitions/purchase orders or reconciling Purchasing Card transactions.   These classes are state level courses that will give you the basic</w:t>
      </w:r>
      <w:r w:rsidR="00D75D2E">
        <w:rPr>
          <w:sz w:val="32"/>
          <w:szCs w:val="32"/>
        </w:rPr>
        <w:t xml:space="preserve"> overview</w:t>
      </w:r>
      <w:r>
        <w:rPr>
          <w:sz w:val="32"/>
          <w:szCs w:val="32"/>
        </w:rPr>
        <w:t xml:space="preserve"> or introduction to purchasing and software </w:t>
      </w:r>
      <w:r w:rsidR="00AB4702">
        <w:rPr>
          <w:sz w:val="32"/>
          <w:szCs w:val="32"/>
        </w:rPr>
        <w:t xml:space="preserve">navigation.   </w:t>
      </w:r>
      <w:r w:rsidR="00D75D2E">
        <w:rPr>
          <w:sz w:val="32"/>
          <w:szCs w:val="32"/>
        </w:rPr>
        <w:t>DOAS is the 1</w:t>
      </w:r>
      <w:r w:rsidR="00D75D2E" w:rsidRPr="00AB4702">
        <w:rPr>
          <w:sz w:val="32"/>
          <w:szCs w:val="32"/>
          <w:vertAlign w:val="superscript"/>
        </w:rPr>
        <w:t>st</w:t>
      </w:r>
      <w:r w:rsidR="00D75D2E">
        <w:rPr>
          <w:sz w:val="32"/>
          <w:szCs w:val="32"/>
        </w:rPr>
        <w:t xml:space="preserve"> Tier or highest level.  </w:t>
      </w:r>
    </w:p>
    <w:p w14:paraId="10558BFB" w14:textId="557C8D50" w:rsidR="0019679D" w:rsidRPr="00D75D2E" w:rsidRDefault="00736844" w:rsidP="0019679D">
      <w:pPr>
        <w:spacing w:after="0" w:line="240" w:lineRule="auto"/>
        <w:ind w:firstLine="720"/>
        <w:rPr>
          <w:sz w:val="32"/>
          <w:szCs w:val="32"/>
        </w:rPr>
      </w:pPr>
      <w:r>
        <w:rPr>
          <w:sz w:val="32"/>
          <w:szCs w:val="32"/>
        </w:rPr>
        <w:tab/>
      </w:r>
      <w:r w:rsidR="00AB4702">
        <w:rPr>
          <w:sz w:val="32"/>
          <w:szCs w:val="32"/>
        </w:rPr>
        <w:t xml:space="preserve">The next Tier is individual State Agencies, who follow DOAS guidelines/regulations but can also add their own additional policies governing procurement as appropriate to their </w:t>
      </w:r>
      <w:r w:rsidR="002263F7">
        <w:rPr>
          <w:sz w:val="32"/>
          <w:szCs w:val="32"/>
        </w:rPr>
        <w:t>A</w:t>
      </w:r>
      <w:r w:rsidR="00AB4702">
        <w:rPr>
          <w:sz w:val="32"/>
          <w:szCs w:val="32"/>
        </w:rPr>
        <w:t>genc</w:t>
      </w:r>
      <w:r w:rsidR="00D75D2E">
        <w:rPr>
          <w:sz w:val="32"/>
          <w:szCs w:val="32"/>
        </w:rPr>
        <w:t>y’s</w:t>
      </w:r>
      <w:r w:rsidR="00AB4702">
        <w:rPr>
          <w:sz w:val="32"/>
          <w:szCs w:val="32"/>
        </w:rPr>
        <w:t xml:space="preserve"> business.  </w:t>
      </w:r>
      <w:r w:rsidR="00D75D2E">
        <w:rPr>
          <w:sz w:val="32"/>
          <w:szCs w:val="32"/>
        </w:rPr>
        <w:t xml:space="preserve">The Department of Natural Resources (DNR) establishes policies that </w:t>
      </w:r>
      <w:r w:rsidR="002263F7">
        <w:rPr>
          <w:sz w:val="32"/>
          <w:szCs w:val="32"/>
        </w:rPr>
        <w:t xml:space="preserve">we, as </w:t>
      </w:r>
      <w:r w:rsidR="00D75D2E">
        <w:rPr>
          <w:sz w:val="32"/>
          <w:szCs w:val="32"/>
        </w:rPr>
        <w:t>State Parks &amp; Histori</w:t>
      </w:r>
      <w:r w:rsidR="0007385D">
        <w:rPr>
          <w:sz w:val="32"/>
          <w:szCs w:val="32"/>
        </w:rPr>
        <w:t xml:space="preserve">c </w:t>
      </w:r>
      <w:r w:rsidR="00B16DAC">
        <w:rPr>
          <w:sz w:val="32"/>
          <w:szCs w:val="32"/>
        </w:rPr>
        <w:t>Sites</w:t>
      </w:r>
      <w:bookmarkStart w:id="0" w:name="_GoBack"/>
      <w:bookmarkEnd w:id="0"/>
      <w:r w:rsidR="00D75D2E">
        <w:rPr>
          <w:sz w:val="32"/>
          <w:szCs w:val="32"/>
        </w:rPr>
        <w:t xml:space="preserve"> Division</w:t>
      </w:r>
      <w:r w:rsidR="002263F7">
        <w:rPr>
          <w:sz w:val="32"/>
          <w:szCs w:val="32"/>
        </w:rPr>
        <w:t xml:space="preserve">, </w:t>
      </w:r>
      <w:r w:rsidR="00D75D2E">
        <w:rPr>
          <w:sz w:val="32"/>
          <w:szCs w:val="32"/>
        </w:rPr>
        <w:t xml:space="preserve">follow.  </w:t>
      </w:r>
      <w:r w:rsidR="002263F7">
        <w:rPr>
          <w:sz w:val="32"/>
          <w:szCs w:val="32"/>
        </w:rPr>
        <w:t xml:space="preserve">An example of this is State Purchasing Cards—DOAS posts </w:t>
      </w:r>
      <w:r w:rsidR="0019679D" w:rsidRPr="00D75D2E">
        <w:rPr>
          <w:i/>
          <w:iCs/>
          <w:sz w:val="32"/>
          <w:szCs w:val="32"/>
        </w:rPr>
        <w:t>State Purchasing Card Policy</w:t>
      </w:r>
      <w:r w:rsidR="0019679D">
        <w:rPr>
          <w:i/>
          <w:iCs/>
          <w:sz w:val="32"/>
          <w:szCs w:val="32"/>
        </w:rPr>
        <w:t xml:space="preserve">, </w:t>
      </w:r>
      <w:r w:rsidR="0019679D">
        <w:rPr>
          <w:sz w:val="32"/>
          <w:szCs w:val="32"/>
        </w:rPr>
        <w:t xml:space="preserve">however, DNR also provides their own </w:t>
      </w:r>
      <w:r w:rsidR="0019679D" w:rsidRPr="0019679D">
        <w:rPr>
          <w:i/>
          <w:iCs/>
          <w:sz w:val="32"/>
          <w:szCs w:val="32"/>
        </w:rPr>
        <w:t>Purchasing Card Manual</w:t>
      </w:r>
      <w:r w:rsidR="0019679D">
        <w:rPr>
          <w:sz w:val="32"/>
          <w:szCs w:val="32"/>
        </w:rPr>
        <w:t>.</w:t>
      </w:r>
      <w:r w:rsidR="0019679D">
        <w:rPr>
          <w:i/>
          <w:iCs/>
          <w:sz w:val="32"/>
          <w:szCs w:val="32"/>
        </w:rPr>
        <w:t xml:space="preserve"> </w:t>
      </w:r>
    </w:p>
    <w:p w14:paraId="07B7E565" w14:textId="3BE8FF76" w:rsidR="00D75D2E" w:rsidRPr="00D75D2E" w:rsidRDefault="00D75D2E" w:rsidP="0019679D">
      <w:pPr>
        <w:spacing w:after="0" w:line="240" w:lineRule="auto"/>
        <w:rPr>
          <w:sz w:val="24"/>
          <w:szCs w:val="24"/>
        </w:rPr>
      </w:pPr>
      <w:r>
        <w:rPr>
          <w:sz w:val="32"/>
          <w:szCs w:val="32"/>
        </w:rPr>
        <w:t xml:space="preserve"> </w:t>
      </w:r>
      <w:r w:rsidRPr="00D75D2E">
        <w:rPr>
          <w:color w:val="0070C0"/>
          <w:sz w:val="24"/>
          <w:szCs w:val="24"/>
        </w:rPr>
        <w:t xml:space="preserve">https://dnrintranet.org/ad/purchasing-info </w:t>
      </w:r>
    </w:p>
    <w:p w14:paraId="445F2EAE" w14:textId="3BEE948C" w:rsidR="00D75D2E" w:rsidRDefault="00D75D2E">
      <w:pPr>
        <w:rPr>
          <w:sz w:val="32"/>
          <w:szCs w:val="32"/>
        </w:rPr>
      </w:pPr>
      <w:r>
        <w:rPr>
          <w:sz w:val="32"/>
          <w:szCs w:val="32"/>
        </w:rPr>
        <w:tab/>
      </w:r>
    </w:p>
    <w:p w14:paraId="4AC58870" w14:textId="4D7D8462" w:rsidR="002263F7" w:rsidRDefault="002263F7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Each Agency/Unit provides procurement information on their websites and the goal of </w:t>
      </w:r>
      <w:r w:rsidRPr="00CF17A5">
        <w:rPr>
          <w:color w:val="0070C0"/>
          <w:sz w:val="32"/>
          <w:szCs w:val="32"/>
        </w:rPr>
        <w:t>GA State Parks-Staff Resources</w:t>
      </w:r>
      <w:r w:rsidR="0019679D" w:rsidRPr="00CF17A5">
        <w:rPr>
          <w:color w:val="0070C0"/>
          <w:sz w:val="32"/>
          <w:szCs w:val="32"/>
        </w:rPr>
        <w:t>-</w:t>
      </w:r>
      <w:r w:rsidRPr="00CF17A5">
        <w:rPr>
          <w:color w:val="0070C0"/>
          <w:sz w:val="32"/>
          <w:szCs w:val="32"/>
        </w:rPr>
        <w:t xml:space="preserve">Purchasing Section </w:t>
      </w:r>
      <w:r>
        <w:rPr>
          <w:sz w:val="32"/>
          <w:szCs w:val="32"/>
        </w:rPr>
        <w:t>is to hopefully provide supplemental information to help you navigate State Government Procurement Policies</w:t>
      </w:r>
      <w:r w:rsidR="0019679D">
        <w:rPr>
          <w:sz w:val="32"/>
          <w:szCs w:val="32"/>
        </w:rPr>
        <w:t xml:space="preserve"> and strive to post updated information as </w:t>
      </w:r>
      <w:r w:rsidR="00CF17A5">
        <w:rPr>
          <w:sz w:val="32"/>
          <w:szCs w:val="32"/>
        </w:rPr>
        <w:t>policies/procedures change.</w:t>
      </w:r>
    </w:p>
    <w:sectPr w:rsidR="002263F7" w:rsidSect="002263F7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37321F"/>
    <w:multiLevelType w:val="multilevel"/>
    <w:tmpl w:val="0E3A4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846"/>
    <w:rsid w:val="0007385D"/>
    <w:rsid w:val="0019679D"/>
    <w:rsid w:val="002263F7"/>
    <w:rsid w:val="00736844"/>
    <w:rsid w:val="00755846"/>
    <w:rsid w:val="00AB4702"/>
    <w:rsid w:val="00B16DAC"/>
    <w:rsid w:val="00CF17A5"/>
    <w:rsid w:val="00D75D2E"/>
    <w:rsid w:val="00FA1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1AA04"/>
  <w15:chartTrackingRefBased/>
  <w15:docId w15:val="{DF13D884-A13A-4480-A0A6-AE0C67A2D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45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0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51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4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51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65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33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4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99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9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00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34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561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978638">
                                              <w:marLeft w:val="7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37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431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212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939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046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34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8" w:color="C2C2C2"/>
                                                                        <w:left w:val="single" w:sz="6" w:space="8" w:color="C2C2C2"/>
                                                                        <w:bottom w:val="single" w:sz="6" w:space="8" w:color="C2C2C2"/>
                                                                        <w:right w:val="single" w:sz="6" w:space="8" w:color="C2C2C2"/>
                                                                      </w:divBdr>
                                                                      <w:divsChild>
                                                                        <w:div w:id="495069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643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78452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2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4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C630C-0898-4AB7-B0E4-B928EB2E9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Meditz, Pam</dc:creator>
  <cp:keywords/>
  <dc:description/>
  <cp:lastModifiedBy>Meditz, Pam</cp:lastModifiedBy>
  <cp:revision>4</cp:revision>
  <dcterms:created xsi:type="dcterms:W3CDTF">2020-01-03T03:44:00Z</dcterms:created>
  <dcterms:modified xsi:type="dcterms:W3CDTF">2020-01-31T21:46:00Z</dcterms:modified>
</cp:coreProperties>
</file>