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5459e92280a2217f1d0efcf15902a2a3f3a147"/>
      <w:r>
        <w:t xml:space="preserve">Evaluating economic and environmental effects of local material flow changes with a regionalized version of USEEIO</w:t>
      </w:r>
      <w:bookmarkEnd w:id="20"/>
    </w:p>
    <w:p>
      <w:pPr>
        <w:pStyle w:val="Heading2"/>
      </w:pPr>
      <w:bookmarkStart w:id="21" w:name="authors"/>
      <w:r>
        <w:t xml:space="preserve">Authors</w:t>
      </w:r>
      <w:bookmarkEnd w:id="21"/>
    </w:p>
    <w:p>
      <w:pPr>
        <w:pStyle w:val="FirstParagraph"/>
      </w:pPr>
      <w:r>
        <w:t xml:space="preserve">Wesley Ingwersen, US Environmental Protection Agency, Office of Research and Development</w:t>
      </w:r>
    </w:p>
    <w:p>
      <w:pPr>
        <w:pStyle w:val="BodyText"/>
      </w:pPr>
      <w:r>
        <w:t xml:space="preserve">Loren Heyns, Georgia Department of Economic Development</w:t>
      </w:r>
    </w:p>
    <w:p>
      <w:pPr>
        <w:pStyle w:val="BodyText"/>
      </w:pPr>
      <w:r>
        <w:t xml:space="preserve">Valerie M. Thomas, Georgia Institute of Technology</w:t>
      </w:r>
    </w:p>
    <w:p>
      <w:pPr>
        <w:pStyle w:val="BodyText"/>
      </w:pPr>
      <w:r>
        <w:t xml:space="preserve">Christa Court, University of Florida</w:t>
      </w:r>
    </w:p>
    <w:p>
      <w:pPr>
        <w:pStyle w:val="Heading2"/>
      </w:pPr>
      <w:bookmarkStart w:id="22" w:name="abstract"/>
      <w:r>
        <w:t xml:space="preserve">Abstract</w:t>
      </w:r>
      <w:bookmarkEnd w:id="22"/>
    </w:p>
    <w:p>
      <w:pPr>
        <w:pStyle w:val="FirstParagraph"/>
      </w:pPr>
      <w:r>
        <w:t xml:space="preserve">The U.S. Environmental Protection Agency (EPA) has developed and continues to enhance</w:t>
      </w:r>
      <w:r>
        <w:t xml:space="preserve"> </w:t>
      </w:r>
      <w:r>
        <w:t xml:space="preserve">the US Environmentally Extended Input-Output Model (USEEIO). USEEIO is a national life cycle</w:t>
      </w:r>
      <w:r>
        <w:t xml:space="preserve"> </w:t>
      </w:r>
      <w:r>
        <w:t xml:space="preserve">model that combines economic and environmental data to characterize environmental and economic effects associated</w:t>
      </w:r>
      <w:r>
        <w:t xml:space="preserve"> </w:t>
      </w:r>
      <w:r>
        <w:t xml:space="preserve">with the production and consumption of goods and services in the United States.</w:t>
      </w:r>
      <w:r>
        <w:t xml:space="preserve"> </w:t>
      </w:r>
      <w:r>
        <w:t xml:space="preserve">It tracks ~400 commodities and &gt;2000 resources, emissions, and waste types to characterize 20+ environmental and economic indicators.</w:t>
      </w:r>
      <w:r>
        <w:t xml:space="preserve"> </w:t>
      </w:r>
      <w:r>
        <w:t xml:space="preserve">USEEIO is widely used in industry, the non-profit sector, in government and academia for applications such as footprinting</w:t>
      </w:r>
      <w:r>
        <w:t xml:space="preserve"> </w:t>
      </w:r>
      <w:r>
        <w:t xml:space="preserve">and sector-based environmental assessment. EPA is also developing regionalized versions of USEEIO</w:t>
      </w:r>
      <w:r>
        <w:t xml:space="preserve"> </w:t>
      </w:r>
      <w:r>
        <w:t xml:space="preserve">and has developed a model for the state of Georgia.</w:t>
      </w:r>
    </w:p>
    <w:p>
      <w:pPr>
        <w:pStyle w:val="BodyText"/>
      </w:pPr>
      <w:r>
        <w:t xml:space="preserve">The EPA, GA Department of Economic Development, and Georgia Tech are now working with interested Georgia communities</w:t>
      </w:r>
      <w:r>
        <w:t xml:space="preserve"> </w:t>
      </w:r>
      <w:r>
        <w:t xml:space="preserve">on using the model to evaluate the potential economic and environment consequences of new development directions</w:t>
      </w:r>
      <w:r>
        <w:t xml:space="preserve"> </w:t>
      </w:r>
      <w:r>
        <w:t xml:space="preserve">through the creation of web applications that specifically address community concerns using the USEEIO model</w:t>
      </w:r>
      <w:r>
        <w:t xml:space="preserve"> </w:t>
      </w:r>
      <w:r>
        <w:t xml:space="preserve">along with local data in the background to support the evaluation.</w:t>
      </w:r>
    </w:p>
    <w:p>
      <w:pPr>
        <w:pStyle w:val="BodyText"/>
      </w:pPr>
      <w:r>
        <w:t xml:space="preserve">One strong interest in a Georgia community is related to innovative recovery or alternative use of</w:t>
      </w:r>
      <w:r>
        <w:t xml:space="preserve"> </w:t>
      </w:r>
      <w:r>
        <w:t xml:space="preserve">available materials. This project team will be working with stakeholders in Southeast Georgia</w:t>
      </w:r>
      <w:r>
        <w:t xml:space="preserve"> </w:t>
      </w:r>
      <w:r>
        <w:t xml:space="preserve">to collect data on material generation and new technological improvements involving increased</w:t>
      </w:r>
      <w:r>
        <w:t xml:space="preserve"> </w:t>
      </w:r>
      <w:r>
        <w:t xml:space="preserve">material efficiency to evaluate their consequences using the GA version of USEEIO.</w:t>
      </w:r>
    </w:p>
    <w:p>
      <w:pPr>
        <w:pStyle w:val="BodyText"/>
      </w:pPr>
      <w:r>
        <w:t xml:space="preserve">The proposed method for consideration involves creating linkages between these material data and the regionalized IO model,</w:t>
      </w:r>
      <w:r>
        <w:t xml:space="preserve"> </w:t>
      </w:r>
      <w:r>
        <w:t xml:space="preserve">which requires knowledge of:</w:t>
      </w:r>
      <w:r>
        <w:t xml:space="preserve"> </w:t>
      </w:r>
      <w:r>
        <w:t xml:space="preserve">1. local industries or final uses that are generating the materials,</w:t>
      </w:r>
      <w:r>
        <w:t xml:space="preserve"> </w:t>
      </w:r>
      <w:r>
        <w:t xml:space="preserve">2. how the materials are currently used, disposed of, or handled and in what region,</w:t>
      </w:r>
      <w:r>
        <w:t xml:space="preserve"> </w:t>
      </w:r>
      <w:r>
        <w:t xml:space="preserve">3. possible uses of the material to substitute for current industry material or energy requirements,</w:t>
      </w:r>
      <w:r>
        <w:t xml:space="preserve"> </w:t>
      </w:r>
      <w:r>
        <w:t xml:space="preserve">4. estimates of export of the new material or new products,</w:t>
      </w:r>
      <w:r>
        <w:t xml:space="preserve"> </w:t>
      </w:r>
      <w:r>
        <w:t xml:space="preserve">5. other technological and environmental changes related to material use and substitution, and</w:t>
      </w:r>
      <w:r>
        <w:t xml:space="preserve"> </w:t>
      </w:r>
      <w:r>
        <w:t xml:space="preserve">6. the market consequences of scaling up material cycling changes.</w:t>
      </w:r>
    </w:p>
    <w:p>
      <w:pPr>
        <w:pStyle w:val="BodyText"/>
      </w:pPr>
      <w:r>
        <w:t xml:space="preserve">We propose the creation of a model in the form of a multi-regional waste input-output (WIO) model,</w:t>
      </w:r>
      <w:r>
        <w:t xml:space="preserve"> </w:t>
      </w:r>
      <w:r>
        <w:t xml:space="preserve">an extended form of the IO model, that retains attributes and thus functionality of an USEEIO model.</w:t>
      </w:r>
      <w:r>
        <w:t xml:space="preserve"> </w:t>
      </w:r>
      <w:r>
        <w:t xml:space="preserve">This methodology will be presented using an example material of interest</w:t>
      </w:r>
      <w:r>
        <w:t xml:space="preserve"> </w:t>
      </w:r>
      <w:r>
        <w:t xml:space="preserve">to the SE Georgia partners.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2020-01-17T17:31:28Z</dcterms:created>
  <dcterms:modified xsi:type="dcterms:W3CDTF">2020-01-17T17:31:28Z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