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Reconciling Invoices and POs</w:t>
      </w:r>
    </w:p>
    <w:p>
      <w:r>
        <w:t>A sample document used to demonstrate SharePoint Skills. Content is illustrative only.</w:t>
      </w:r>
    </w:p>
    <w:p>
      <w:pPr>
        <w:pStyle w:val="Heading2"/>
      </w:pPr>
      <w:r>
        <w:t>The reconciliation pain</w:t>
      </w:r>
    </w:p>
    <w:p>
      <w:r>
        <w:t>Matching invoices to purchase orders is repetitive, error-prone work. Numbers move between systems, vendors abbreviate names, and dates slip across periods.</w:t>
      </w:r>
    </w:p>
    <w:p>
      <w:pPr>
        <w:pStyle w:val="Heading2"/>
      </w:pPr>
      <w:r>
        <w:t>How the skill helps</w:t>
      </w:r>
    </w:p>
    <w:p>
      <w:r>
        <w:t>The invoice-po-reconciliation skill pulls invoice metadata and PO records from SharePoint, matches them on supplier, amount, and date, and flags exceptions for human review.</w:t>
      </w:r>
    </w:p>
    <w:p>
      <w:pPr>
        <w:pStyle w:val="Heading2"/>
      </w:pPr>
      <w:r>
        <w:t>What to expect</w:t>
      </w:r>
    </w:p>
    <w:p>
      <w:r>
        <w:t>Expect roughly 80 percent of records to match automatically. The remaining 20 percent are where your finance team adds value - the skill simply gets you to the interesting cases faster.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