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18" w:rsidRDefault="00594B18" w:rsidP="00CE7C94">
      <w:r>
        <w:t>An Introduction to Creating Accessible Content</w:t>
      </w:r>
    </w:p>
    <w:p w:rsidR="009D4CDC" w:rsidRDefault="00604449" w:rsidP="00CE7C94">
      <w:r>
        <w:t xml:space="preserve">What is </w:t>
      </w:r>
      <w:r w:rsidR="00594B18">
        <w:t xml:space="preserve">Web </w:t>
      </w:r>
      <w:r>
        <w:t>Accessibility?</w:t>
      </w:r>
    </w:p>
    <w:p w:rsidR="00594B18" w:rsidRDefault="00594B18" w:rsidP="00CE7C94">
      <w:r w:rsidRPr="00CE7C94">
        <w:t>The</w:t>
      </w:r>
      <w:r>
        <w:t xml:space="preserve"> </w:t>
      </w:r>
      <w:r w:rsidRPr="00594B18">
        <w:t xml:space="preserve">World Wide Web Consortium (W3C) </w:t>
      </w:r>
      <w:r>
        <w:t xml:space="preserve">Web Accessibility Initiative (WAI) defines web accessibility as the following: </w:t>
      </w:r>
      <w:r w:rsidRPr="00594B18">
        <w:t>“… Web accessibility means that people with disabilities can perceive, understand, navigate, and interact with the Web, and that they can contribute to the Web.”</w:t>
      </w:r>
      <w:r>
        <w:t xml:space="preserve"> (Source: </w:t>
      </w:r>
      <w:hyperlink r:id="rId5" w:history="1">
        <w:r w:rsidRPr="007E5E0D">
          <w:rPr>
            <w:rStyle w:val="Hyperlink"/>
          </w:rPr>
          <w:t>https://www.w3.org/WAI/intro/accessibility.php</w:t>
        </w:r>
      </w:hyperlink>
      <w:r w:rsidR="0003703E">
        <w:t>)</w:t>
      </w:r>
    </w:p>
    <w:p w:rsidR="005E7572" w:rsidRDefault="0022036D" w:rsidP="00CE7C94">
      <w:r>
        <w:t>Who is Affected by Web Accessibility?</w:t>
      </w:r>
    </w:p>
    <w:p w:rsidR="00AC757A" w:rsidRDefault="00AC757A" w:rsidP="00CE7C94">
      <w:r>
        <w:t>Web accessibility addresses people with several types of disabilities, including: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7572" w:rsidTr="005E75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Pr="009A4A90" w:rsidRDefault="0022036D" w:rsidP="00CE7C94">
            <w:r w:rsidRPr="009A4A90">
              <w:t>Vision disabilities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Pr="009A4A90" w:rsidRDefault="0022036D" w:rsidP="00CE7C94">
            <w:r w:rsidRPr="009A4A90">
              <w:t>Auditory disabilities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Pr="009A4A90" w:rsidRDefault="00AC757A" w:rsidP="00CE7C94">
            <w:r w:rsidRPr="009A4A90">
              <w:t xml:space="preserve">Mobility </w:t>
            </w:r>
            <w:r w:rsidR="0022036D" w:rsidRPr="009A4A90">
              <w:t>impairments</w:t>
            </w:r>
          </w:p>
        </w:tc>
      </w:tr>
      <w:tr w:rsidR="005E7572" w:rsidTr="005E75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Pr="009A4A90" w:rsidRDefault="0022036D" w:rsidP="00CE7C94">
            <w:r w:rsidRPr="009A4A90">
              <w:t>Cognitive disabilities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Pr="009A4A90" w:rsidRDefault="0022036D" w:rsidP="00CE7C94">
            <w:r w:rsidRPr="009A4A90">
              <w:t>Neurological disabilities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Pr="009A4A90" w:rsidRDefault="0022036D" w:rsidP="00CE7C94">
            <w:r w:rsidRPr="009A4A90">
              <w:t>Temporary disabilities</w:t>
            </w:r>
          </w:p>
        </w:tc>
      </w:tr>
    </w:tbl>
    <w:p w:rsidR="005E7572" w:rsidRDefault="005E7572" w:rsidP="00CE7C94"/>
    <w:p w:rsidR="005F62FD" w:rsidRDefault="0022036D" w:rsidP="00CE7C94">
      <w:r>
        <w:t xml:space="preserve">Beyond people with disabilities, web accessibility affects </w:t>
      </w:r>
      <w:r>
        <w:rPr>
          <w:i/>
        </w:rPr>
        <w:t>everyone</w:t>
      </w:r>
      <w:r>
        <w:t>. We all benefit from accessible websites.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4094"/>
      </w:tblGrid>
      <w:tr w:rsidR="0022036D" w:rsidTr="0022036D">
        <w:tc>
          <w:tcPr>
            <w:tcW w:w="4675" w:type="dxa"/>
          </w:tcPr>
          <w:p w:rsidR="0022036D" w:rsidRDefault="0022036D" w:rsidP="00CE7C94">
            <w:r>
              <w:rPr>
                <w:noProof/>
              </w:rPr>
              <w:drawing>
                <wp:inline distT="0" distB="0" distL="0" distR="0">
                  <wp:extent cx="3200400" cy="2133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or-butto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2036D" w:rsidRDefault="0022036D" w:rsidP="00CE7C94">
            <w:r>
              <w:t>Think of physical accessibility. We’ve all used</w:t>
            </w:r>
            <w:r w:rsidR="009A4A90">
              <w:t xml:space="preserve"> an automated door button</w:t>
            </w:r>
            <w:r>
              <w:t xml:space="preserve"> before, right? Even if we’re not always </w:t>
            </w:r>
            <w:r>
              <w:rPr>
                <w:i/>
              </w:rPr>
              <w:t>reliant</w:t>
            </w:r>
            <w:r>
              <w:t xml:space="preserve"> on a button to open doors, they’re still helpful when our hands are full or if </w:t>
            </w:r>
            <w:r w:rsidR="009A4A90">
              <w:t>we’re traveling in a big group.</w:t>
            </w:r>
          </w:p>
          <w:p w:rsidR="009A4A90" w:rsidRDefault="009A4A90" w:rsidP="00CE7C94"/>
          <w:p w:rsidR="009A4A90" w:rsidRPr="0022036D" w:rsidRDefault="009A4A90" w:rsidP="00CE7C94">
            <w:r>
              <w:t xml:space="preserve">Photo credit: </w:t>
            </w:r>
            <w:hyperlink r:id="rId7" w:history="1">
              <w:r w:rsidRPr="009A4A90">
                <w:rPr>
                  <w:rStyle w:val="Hyperlink"/>
                </w:rPr>
                <w:t>Cooper Avery</w:t>
              </w:r>
            </w:hyperlink>
          </w:p>
        </w:tc>
      </w:tr>
    </w:tbl>
    <w:p w:rsidR="00F401E2" w:rsidRDefault="00F401E2" w:rsidP="00CE7C94"/>
    <w:p w:rsidR="00425FC2" w:rsidRDefault="00425FC2" w:rsidP="00CE7C94">
      <w:r>
        <w:t>What Makes a Website Accessible?</w:t>
      </w:r>
    </w:p>
    <w:p w:rsidR="00F401E2" w:rsidRDefault="00725E75" w:rsidP="00CE7C94">
      <w:r>
        <w:t>The 4 Principles of Accessibility</w:t>
      </w:r>
    </w:p>
    <w:p w:rsidR="00F401E2" w:rsidRDefault="00725E75" w:rsidP="00CE7C94">
      <w:r>
        <w:t>As you build a website or app, or you create digital content, keep in mind the 4 principles of accessibility; everything digital must be: perceivable, operable, understandable, and robust. You can remember these with the acronym “POUR.”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872"/>
        <w:gridCol w:w="3315"/>
      </w:tblGrid>
      <w:tr w:rsidR="00F401E2" w:rsidRPr="004B77BD" w:rsidTr="00F401E2">
        <w:tc>
          <w:tcPr>
            <w:tcW w:w="3163" w:type="dxa"/>
          </w:tcPr>
          <w:p w:rsidR="00F401E2" w:rsidRPr="00803A7E" w:rsidRDefault="00725E75" w:rsidP="00CE7C94">
            <w:r>
              <w:t>Principle</w:t>
            </w:r>
          </w:p>
        </w:tc>
        <w:tc>
          <w:tcPr>
            <w:tcW w:w="2872" w:type="dxa"/>
          </w:tcPr>
          <w:p w:rsidR="00F401E2" w:rsidRPr="00803A7E" w:rsidRDefault="00725E75" w:rsidP="00CE7C94">
            <w:r>
              <w:t>Definition</w:t>
            </w:r>
          </w:p>
        </w:tc>
        <w:tc>
          <w:tcPr>
            <w:tcW w:w="3315" w:type="dxa"/>
          </w:tcPr>
          <w:p w:rsidR="00F401E2" w:rsidRPr="00803A7E" w:rsidRDefault="00725E75" w:rsidP="00CE7C94">
            <w:r>
              <w:t>Examples</w:t>
            </w:r>
          </w:p>
        </w:tc>
      </w:tr>
      <w:tr w:rsidR="00F401E2" w:rsidTr="00F401E2">
        <w:tc>
          <w:tcPr>
            <w:tcW w:w="3163" w:type="dxa"/>
          </w:tcPr>
          <w:p w:rsidR="00F401E2" w:rsidRDefault="00725E75" w:rsidP="00CE7C94">
            <w:r w:rsidRPr="00725E75">
              <w:t>Perceivable</w:t>
            </w:r>
          </w:p>
        </w:tc>
        <w:tc>
          <w:tcPr>
            <w:tcW w:w="2872" w:type="dxa"/>
          </w:tcPr>
          <w:p w:rsidR="00F401E2" w:rsidRDefault="00725E75" w:rsidP="00CE7C94">
            <w:r w:rsidRPr="00725E75">
              <w:t>Information and user interface components must be presentable to users in ways they can perceive.</w:t>
            </w:r>
          </w:p>
        </w:tc>
        <w:tc>
          <w:tcPr>
            <w:tcW w:w="3315" w:type="dxa"/>
          </w:tcPr>
          <w:p w:rsidR="00F401E2" w:rsidRDefault="00725E75" w:rsidP="00CE7C94">
            <w:r w:rsidRPr="00725E75">
              <w:t>Alternative text</w:t>
            </w:r>
            <w:r>
              <w:t>, v</w:t>
            </w:r>
            <w:r w:rsidRPr="00725E75">
              <w:t>ideo captions</w:t>
            </w:r>
            <w:r>
              <w:t>, h</w:t>
            </w:r>
            <w:r w:rsidRPr="00725E75">
              <w:t>igh color contrast</w:t>
            </w:r>
          </w:p>
        </w:tc>
      </w:tr>
      <w:tr w:rsidR="00F401E2" w:rsidTr="00F401E2">
        <w:tc>
          <w:tcPr>
            <w:tcW w:w="3163" w:type="dxa"/>
          </w:tcPr>
          <w:p w:rsidR="00F401E2" w:rsidRDefault="00725E75" w:rsidP="00CE7C94">
            <w:r w:rsidRPr="00725E75">
              <w:t>Operable</w:t>
            </w:r>
          </w:p>
        </w:tc>
        <w:tc>
          <w:tcPr>
            <w:tcW w:w="2872" w:type="dxa"/>
          </w:tcPr>
          <w:p w:rsidR="00F401E2" w:rsidRDefault="00725E75" w:rsidP="00CE7C94">
            <w:r w:rsidRPr="00725E75">
              <w:t>User interface components and navigation must be operable.</w:t>
            </w:r>
          </w:p>
        </w:tc>
        <w:tc>
          <w:tcPr>
            <w:tcW w:w="3315" w:type="dxa"/>
          </w:tcPr>
          <w:p w:rsidR="00F401E2" w:rsidRDefault="00725E75" w:rsidP="00CE7C94">
            <w:r w:rsidRPr="00725E75">
              <w:t>Keyboard accessible</w:t>
            </w:r>
            <w:r>
              <w:t>, n</w:t>
            </w:r>
            <w:r w:rsidRPr="00725E75">
              <w:t>avigable (</w:t>
            </w:r>
            <w:r>
              <w:t xml:space="preserve">e.g. use </w:t>
            </w:r>
            <w:r w:rsidRPr="00725E75">
              <w:t>headings)</w:t>
            </w:r>
            <w:r>
              <w:t>, providing e</w:t>
            </w:r>
            <w:r w:rsidRPr="00725E75">
              <w:t>nough time</w:t>
            </w:r>
          </w:p>
        </w:tc>
      </w:tr>
      <w:tr w:rsidR="00F401E2" w:rsidTr="00F401E2">
        <w:tc>
          <w:tcPr>
            <w:tcW w:w="3163" w:type="dxa"/>
          </w:tcPr>
          <w:p w:rsidR="00F401E2" w:rsidRDefault="00725E75" w:rsidP="00CE7C94">
            <w:r w:rsidRPr="00725E75">
              <w:t>Understandable</w:t>
            </w:r>
          </w:p>
        </w:tc>
        <w:tc>
          <w:tcPr>
            <w:tcW w:w="2872" w:type="dxa"/>
          </w:tcPr>
          <w:p w:rsidR="00F401E2" w:rsidRDefault="00725E75" w:rsidP="00CE7C94">
            <w:r w:rsidRPr="00725E75">
              <w:t>Information and the operation of user interface must be understandable.</w:t>
            </w:r>
          </w:p>
        </w:tc>
        <w:tc>
          <w:tcPr>
            <w:tcW w:w="3315" w:type="dxa"/>
          </w:tcPr>
          <w:p w:rsidR="00F401E2" w:rsidRDefault="00725E75" w:rsidP="00CE7C94">
            <w:r w:rsidRPr="00725E75">
              <w:t>Readable</w:t>
            </w:r>
            <w:r>
              <w:t>, p</w:t>
            </w:r>
            <w:r w:rsidRPr="00725E75">
              <w:t>redictable</w:t>
            </w:r>
            <w:r>
              <w:t>, providing i</w:t>
            </w:r>
            <w:r w:rsidRPr="00725E75">
              <w:t xml:space="preserve">nput </w:t>
            </w:r>
            <w:r>
              <w:t>a</w:t>
            </w:r>
            <w:r w:rsidRPr="00725E75">
              <w:t>ssistance</w:t>
            </w:r>
          </w:p>
        </w:tc>
      </w:tr>
      <w:tr w:rsidR="00F401E2" w:rsidTr="00F401E2">
        <w:tc>
          <w:tcPr>
            <w:tcW w:w="3163" w:type="dxa"/>
          </w:tcPr>
          <w:p w:rsidR="00F401E2" w:rsidRDefault="00725E75" w:rsidP="00CE7C94">
            <w:r w:rsidRPr="00725E75">
              <w:t>Robust</w:t>
            </w:r>
          </w:p>
        </w:tc>
        <w:tc>
          <w:tcPr>
            <w:tcW w:w="2872" w:type="dxa"/>
          </w:tcPr>
          <w:p w:rsidR="00F401E2" w:rsidRDefault="00725E75" w:rsidP="00CE7C94">
            <w:r w:rsidRPr="00725E75">
              <w:t xml:space="preserve">Content can be interpreted reliably by a wide variety </w:t>
            </w:r>
            <w:r w:rsidRPr="00725E75">
              <w:lastRenderedPageBreak/>
              <w:t>of user agents, including assistive technologies.</w:t>
            </w:r>
          </w:p>
        </w:tc>
        <w:tc>
          <w:tcPr>
            <w:tcW w:w="3315" w:type="dxa"/>
          </w:tcPr>
          <w:p w:rsidR="00F401E2" w:rsidRDefault="00725E75" w:rsidP="00CE7C94">
            <w:r w:rsidRPr="00725E75">
              <w:lastRenderedPageBreak/>
              <w:t>Compatible</w:t>
            </w:r>
            <w:r>
              <w:t>, a</w:t>
            </w:r>
            <w:r w:rsidRPr="00725E75">
              <w:t>daptable</w:t>
            </w:r>
            <w:r>
              <w:t>, c</w:t>
            </w:r>
            <w:r w:rsidRPr="00725E75">
              <w:t>lean code</w:t>
            </w:r>
          </w:p>
        </w:tc>
      </w:tr>
    </w:tbl>
    <w:p w:rsidR="00F401E2" w:rsidRDefault="00F401E2" w:rsidP="00CE7C94"/>
    <w:p w:rsidR="00A57F7F" w:rsidRDefault="00A57F7F" w:rsidP="00CE7C94">
      <w:r>
        <w:t>Keep th</w:t>
      </w:r>
      <w:r w:rsidR="000E5F0F">
        <w:t>e following</w:t>
      </w:r>
      <w:bookmarkStart w:id="0" w:name="_GoBack"/>
      <w:bookmarkEnd w:id="0"/>
      <w:r>
        <w:t xml:space="preserve"> graphic handy as</w:t>
      </w:r>
      <w:r w:rsidR="000E5F0F">
        <w:t xml:space="preserve"> a reminder of the 4 principles.</w:t>
      </w:r>
    </w:p>
    <w:p w:rsidR="00460F78" w:rsidRDefault="00CF2F34" w:rsidP="00CE7C94">
      <w:r>
        <w:rPr>
          <w:noProof/>
        </w:rPr>
        <w:drawing>
          <wp:inline distT="0" distB="0" distL="0" distR="0">
            <wp:extent cx="5943600" cy="3214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UR-graph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75" w:rsidRDefault="00725E75" w:rsidP="00CE7C94">
      <w:r>
        <w:t>Creating Lists</w:t>
      </w:r>
    </w:p>
    <w:p w:rsidR="0003703E" w:rsidRDefault="0003703E" w:rsidP="00CE7C94">
      <w:r>
        <w:t>Accessible text is broken into shorter paragraphs and sentences. Lists are great for breaking up long sentences and ideas.</w:t>
      </w:r>
      <w:r w:rsidR="00725E75">
        <w:t xml:space="preserve"> This help</w:t>
      </w:r>
      <w:r>
        <w:t>s</w:t>
      </w:r>
      <w:r w:rsidR="00725E75">
        <w:t xml:space="preserve"> people with cognitive and visual disabilities, people with lower levels of education, and all of us when we’re scanning through for just the highlights.</w:t>
      </w:r>
      <w:r w:rsidRPr="0003703E">
        <w:t xml:space="preserve"> </w:t>
      </w:r>
    </w:p>
    <w:p w:rsidR="00725E75" w:rsidRDefault="0003703E" w:rsidP="00CE7C94">
      <w:r>
        <w:t>There are two types of lists: unordered (bulleted) lists, and ordered (numbered) lists. You’ll want to choose a type of list based on the information you’re presenting and whether order matters.</w:t>
      </w:r>
    </w:p>
    <w:p w:rsidR="00725E75" w:rsidRDefault="00725E75" w:rsidP="00CE7C94">
      <w:r>
        <w:t>You might want to create a list when any of the following is true: you have a lis</w:t>
      </w:r>
      <w:r w:rsidR="0003703E">
        <w:t>t of parallel items or thoughts;</w:t>
      </w:r>
      <w:r>
        <w:t xml:space="preserve"> you have a page full of paragraphs and lo</w:t>
      </w:r>
      <w:r w:rsidR="0003703E">
        <w:t>ng-form prose;</w:t>
      </w:r>
      <w:r>
        <w:t xml:space="preserve"> you want to draw attention to a few key points.</w:t>
      </w:r>
    </w:p>
    <w:p w:rsidR="00725E75" w:rsidRDefault="00725E75" w:rsidP="00CE7C94">
      <w:r>
        <w:t xml:space="preserve">To create a list in Microsoft Word, follow these steps: 1. Select the text you want in the list. 2. Click </w:t>
      </w:r>
      <w:r w:rsidR="0003703E">
        <w:t xml:space="preserve">either </w:t>
      </w:r>
      <w:r>
        <w:t>the</w:t>
      </w:r>
      <w:r w:rsidR="0003703E">
        <w:t xml:space="preserve"> “Bullets” icon or the</w:t>
      </w:r>
      <w:r>
        <w:t xml:space="preserve"> “Numbering” icon in the Paragraph section of the Home tab. 3. Nest appropriate sections of the list. </w:t>
      </w:r>
      <w:r w:rsidR="0003703E">
        <w:t>3</w:t>
      </w:r>
      <w:r>
        <w:t xml:space="preserve">. a. Highlight the lines you want to nest. </w:t>
      </w:r>
      <w:r w:rsidR="0003703E">
        <w:t>3</w:t>
      </w:r>
      <w:r>
        <w:t xml:space="preserve">. b. Hit the “Tab” button on your keyboard. </w:t>
      </w:r>
      <w:r w:rsidR="0003703E">
        <w:t>4</w:t>
      </w:r>
      <w:r>
        <w:t>. Enjoy your list!</w:t>
      </w:r>
    </w:p>
    <w:p w:rsidR="00803A7E" w:rsidRDefault="00803A7E" w:rsidP="00CE7C94">
      <w:r>
        <w:t>Further Reading</w:t>
      </w:r>
    </w:p>
    <w:p w:rsidR="00F540BE" w:rsidRDefault="000E5F0F" w:rsidP="00CE7C94">
      <w:hyperlink r:id="rId9" w:history="1">
        <w:r w:rsidR="00110643" w:rsidRPr="00F540BE">
          <w:rPr>
            <w:rStyle w:val="Hyperlink"/>
          </w:rPr>
          <w:t>Click here</w:t>
        </w:r>
      </w:hyperlink>
      <w:r w:rsidR="00110643">
        <w:t xml:space="preserve"> </w:t>
      </w:r>
      <w:r w:rsidR="00430B30">
        <w:t xml:space="preserve">for an introduction to web accessibility from </w:t>
      </w:r>
      <w:proofErr w:type="spellStart"/>
      <w:r w:rsidR="00430B30">
        <w:t>WebAIM</w:t>
      </w:r>
      <w:proofErr w:type="spellEnd"/>
      <w:r w:rsidR="00430B30">
        <w:t>.</w:t>
      </w:r>
    </w:p>
    <w:sectPr w:rsidR="00F540BE" w:rsidSect="005F62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81F4E"/>
    <w:multiLevelType w:val="hybridMultilevel"/>
    <w:tmpl w:val="5FE4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DC"/>
    <w:rsid w:val="0003703E"/>
    <w:rsid w:val="000C01F8"/>
    <w:rsid w:val="000E5F0F"/>
    <w:rsid w:val="00110643"/>
    <w:rsid w:val="0022036D"/>
    <w:rsid w:val="00335E63"/>
    <w:rsid w:val="00425FC2"/>
    <w:rsid w:val="00430B30"/>
    <w:rsid w:val="0043704C"/>
    <w:rsid w:val="00460F78"/>
    <w:rsid w:val="004B77BD"/>
    <w:rsid w:val="00571174"/>
    <w:rsid w:val="00594B18"/>
    <w:rsid w:val="005A36A7"/>
    <w:rsid w:val="005E7572"/>
    <w:rsid w:val="005F62FD"/>
    <w:rsid w:val="00604449"/>
    <w:rsid w:val="00664A9A"/>
    <w:rsid w:val="00670C5D"/>
    <w:rsid w:val="006811E7"/>
    <w:rsid w:val="006B0633"/>
    <w:rsid w:val="00725E75"/>
    <w:rsid w:val="00803A7E"/>
    <w:rsid w:val="00843666"/>
    <w:rsid w:val="008E7664"/>
    <w:rsid w:val="008F593F"/>
    <w:rsid w:val="00961767"/>
    <w:rsid w:val="009A4A90"/>
    <w:rsid w:val="009D4CDC"/>
    <w:rsid w:val="009E36DC"/>
    <w:rsid w:val="00A553B3"/>
    <w:rsid w:val="00A57F7F"/>
    <w:rsid w:val="00AC757A"/>
    <w:rsid w:val="00CE6C35"/>
    <w:rsid w:val="00CE7C94"/>
    <w:rsid w:val="00CF2F34"/>
    <w:rsid w:val="00D64402"/>
    <w:rsid w:val="00D961C9"/>
    <w:rsid w:val="00E10181"/>
    <w:rsid w:val="00F00635"/>
    <w:rsid w:val="00F401E2"/>
    <w:rsid w:val="00F540BE"/>
    <w:rsid w:val="00F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29BA"/>
  <w15:chartTrackingRefBased/>
  <w15:docId w15:val="{D40BE445-1C62-4A9A-9E7F-6756C3EC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C94"/>
    <w:rPr>
      <w:rFonts w:ascii="Verdana" w:hAnsi="Verdana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44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4B1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57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hsbudget.com/staff/?writer=Cooper%20Av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w3.org/WAI/intro/accessibility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aim.org/int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514</Words>
  <Characters>2842</Characters>
  <Application>Microsoft Office Word</Application>
  <DocSecurity>0</DocSecurity>
  <Lines>101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Rachel</dc:creator>
  <cp:keywords/>
  <dc:description/>
  <cp:lastModifiedBy>Hart, Rachel</cp:lastModifiedBy>
  <cp:revision>9</cp:revision>
  <cp:lastPrinted>2018-01-04T20:29:00Z</cp:lastPrinted>
  <dcterms:created xsi:type="dcterms:W3CDTF">2018-01-04T15:24:00Z</dcterms:created>
  <dcterms:modified xsi:type="dcterms:W3CDTF">2018-01-08T16:56:00Z</dcterms:modified>
</cp:coreProperties>
</file>