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DC" w:rsidRDefault="009D4CDC">
      <w:r>
        <w:t>Year in Review</w:t>
      </w:r>
    </w:p>
    <w:p w:rsidR="004B77BD" w:rsidRDefault="008E7664">
      <w:r>
        <w:t xml:space="preserve">In 1996, the Georgia General Assembly recognized the vast need in Georgia for greater oversight on matters such as thing one and thing two, so they cast their votes to establish </w:t>
      </w:r>
      <w:r w:rsidR="00F540BE">
        <w:t xml:space="preserve">GDXYZ, found online at </w:t>
      </w:r>
      <w:hyperlink r:id="rId5" w:history="1">
        <w:r w:rsidR="00F540BE" w:rsidRPr="00531CDA">
          <w:rPr>
            <w:rStyle w:val="Hyperlink"/>
          </w:rPr>
          <w:t>http://GDXYZ.georgia.gov/</w:t>
        </w:r>
      </w:hyperlink>
      <w:r w:rsidR="00F540BE">
        <w:t>.</w:t>
      </w:r>
      <w:r>
        <w:t xml:space="preserve"> In the past two decades since being </w:t>
      </w:r>
      <w:r w:rsidR="00843666">
        <w:t>established</w:t>
      </w:r>
      <w:r>
        <w:t xml:space="preserve">, </w:t>
      </w:r>
      <w:r w:rsidR="00F540BE">
        <w:t xml:space="preserve">GDXYZ </w:t>
      </w:r>
      <w:r>
        <w:t xml:space="preserve">has taken great strides toward completing the goals for which it was created. </w:t>
      </w:r>
      <w:r w:rsidR="004B77BD">
        <w:t xml:space="preserve">What’s more, </w:t>
      </w:r>
      <w:r w:rsidR="00F540BE">
        <w:t xml:space="preserve">GDXYZ </w:t>
      </w:r>
      <w:r w:rsidR="009D4CDC">
        <w:t xml:space="preserve">has made several </w:t>
      </w:r>
      <w:r w:rsidR="004B77BD">
        <w:t>specific</w:t>
      </w:r>
      <w:r w:rsidR="009D4CDC">
        <w:t xml:space="preserve"> advancements toward </w:t>
      </w:r>
      <w:r w:rsidR="00843666">
        <w:t>achieving</w:t>
      </w:r>
      <w:r w:rsidR="009D4CDC">
        <w:t xml:space="preserve"> </w:t>
      </w:r>
      <w:r w:rsidR="00843666">
        <w:t>its</w:t>
      </w:r>
      <w:r w:rsidR="009D4CDC">
        <w:t xml:space="preserve"> goals of improving lives and generating capital</w:t>
      </w:r>
      <w:r w:rsidR="00843666">
        <w:t xml:space="preserve"> even more</w:t>
      </w:r>
      <w:r w:rsidR="004B77BD">
        <w:t xml:space="preserve"> in 2016</w:t>
      </w:r>
      <w:r w:rsidR="009D4CDC">
        <w:t xml:space="preserve">. </w:t>
      </w:r>
      <w:r>
        <w:t xml:space="preserve">Thanks to </w:t>
      </w:r>
      <w:r w:rsidR="00F540BE">
        <w:t xml:space="preserve">GDXYZ </w:t>
      </w:r>
      <w:r>
        <w:t xml:space="preserve">leadership, including that provided by Commissioner John Smith, Executive Assistant Susan Jones and Deputy Commissioners Jack Johnson and Jill Williams, </w:t>
      </w:r>
      <w:r w:rsidR="004B77BD">
        <w:t>there has been</w:t>
      </w:r>
      <w:r>
        <w:t xml:space="preserve"> seen substantial progress over the past year</w:t>
      </w:r>
      <w:r w:rsidR="004B77BD">
        <w:t xml:space="preserve"> for </w:t>
      </w:r>
      <w:r w:rsidR="00F540BE">
        <w:t xml:space="preserve">GDXYZ </w:t>
      </w:r>
      <w:r>
        <w:t>in</w:t>
      </w:r>
      <w:r w:rsidR="004B77BD">
        <w:t xml:space="preserve"> terms of</w:t>
      </w:r>
      <w:r>
        <w:t xml:space="preserve"> increasing the effectiveness and efficiency of </w:t>
      </w:r>
      <w:r w:rsidR="00571174">
        <w:t>its</w:t>
      </w:r>
      <w:r>
        <w:t xml:space="preserve"> many processes. </w:t>
      </w:r>
      <w:r w:rsidR="009D4CDC">
        <w:t xml:space="preserve">For the past several years, there has been an increased number of applicants for the </w:t>
      </w:r>
      <w:r w:rsidR="00F540BE">
        <w:t>GDXYZ programs, including the Money Management (MM) Program and the External Support Resources (ESR) Program.</w:t>
      </w:r>
      <w:r w:rsidR="004B77BD">
        <w:t xml:space="preserve"> Provided below is a table giving an overview of how </w:t>
      </w:r>
      <w:r w:rsidR="00843666">
        <w:t>productivity</w:t>
      </w:r>
      <w:r w:rsidR="004B77BD">
        <w:t xml:space="preserve"> for the </w:t>
      </w:r>
      <w:r w:rsidR="00F540BE">
        <w:t xml:space="preserve">GDXYZ </w:t>
      </w:r>
      <w:r w:rsidR="004B77BD">
        <w:t>has</w:t>
      </w:r>
      <w:r w:rsidR="00335E63">
        <w:t xml:space="preserve"> been</w:t>
      </w:r>
      <w:r w:rsidR="004B77BD">
        <w:t xml:space="preserve"> increased</w:t>
      </w:r>
      <w:r w:rsidR="00335E63">
        <w:t xml:space="preserve"> over the</w:t>
      </w:r>
      <w:r w:rsidR="004B77BD">
        <w:t xml:space="preserve"> </w:t>
      </w:r>
      <w:r w:rsidR="00335E63">
        <w:t xml:space="preserve">past twenty years </w:t>
      </w:r>
      <w:r w:rsidR="004B77BD">
        <w:t xml:space="preserve">due to </w:t>
      </w:r>
      <w:r w:rsidR="00335E63">
        <w:t>the implementation of better practices</w:t>
      </w:r>
      <w:r w:rsidR="004B77BD">
        <w:t xml:space="preserve"> since it was first created.</w:t>
      </w:r>
    </w:p>
    <w:p w:rsidR="005E7572" w:rsidRDefault="005E7572"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7BD" w:rsidRPr="004B77BD" w:rsidTr="004B77BD">
        <w:tc>
          <w:tcPr>
            <w:tcW w:w="4675" w:type="dxa"/>
          </w:tcPr>
          <w:p w:rsidR="004B77BD" w:rsidRPr="00803A7E" w:rsidRDefault="004B77BD">
            <w:r w:rsidRPr="00803A7E">
              <w:t>Year</w:t>
            </w:r>
          </w:p>
        </w:tc>
        <w:tc>
          <w:tcPr>
            <w:tcW w:w="4675" w:type="dxa"/>
          </w:tcPr>
          <w:p w:rsidR="004B77BD" w:rsidRPr="00803A7E" w:rsidRDefault="00843666">
            <w:r w:rsidRPr="00803A7E">
              <w:t>Applications Received</w:t>
            </w:r>
          </w:p>
        </w:tc>
      </w:tr>
      <w:tr w:rsidR="004B77BD" w:rsidTr="004B77BD">
        <w:tc>
          <w:tcPr>
            <w:tcW w:w="4675" w:type="dxa"/>
          </w:tcPr>
          <w:p w:rsidR="004B77BD" w:rsidRDefault="004B77BD">
            <w:r>
              <w:t>1996</w:t>
            </w:r>
          </w:p>
        </w:tc>
        <w:tc>
          <w:tcPr>
            <w:tcW w:w="4675" w:type="dxa"/>
          </w:tcPr>
          <w:p w:rsidR="004B77BD" w:rsidRDefault="004B77BD">
            <w:r>
              <w:t>32</w:t>
            </w:r>
          </w:p>
        </w:tc>
      </w:tr>
      <w:tr w:rsidR="004B77BD" w:rsidTr="004B77BD">
        <w:tc>
          <w:tcPr>
            <w:tcW w:w="4675" w:type="dxa"/>
          </w:tcPr>
          <w:p w:rsidR="004B77BD" w:rsidRDefault="004B77BD">
            <w:r>
              <w:t>2001</w:t>
            </w:r>
          </w:p>
        </w:tc>
        <w:tc>
          <w:tcPr>
            <w:tcW w:w="4675" w:type="dxa"/>
          </w:tcPr>
          <w:p w:rsidR="004B77BD" w:rsidRDefault="004B77BD">
            <w:r>
              <w:t>56</w:t>
            </w:r>
          </w:p>
        </w:tc>
      </w:tr>
      <w:tr w:rsidR="004B77BD" w:rsidTr="004B77BD">
        <w:tc>
          <w:tcPr>
            <w:tcW w:w="4675" w:type="dxa"/>
          </w:tcPr>
          <w:p w:rsidR="004B77BD" w:rsidRDefault="004B77BD">
            <w:r>
              <w:t>2006</w:t>
            </w:r>
          </w:p>
        </w:tc>
        <w:tc>
          <w:tcPr>
            <w:tcW w:w="4675" w:type="dxa"/>
          </w:tcPr>
          <w:p w:rsidR="004B77BD" w:rsidRDefault="004B77BD">
            <w:r>
              <w:t>94</w:t>
            </w:r>
          </w:p>
        </w:tc>
      </w:tr>
      <w:tr w:rsidR="004B77BD" w:rsidTr="004B77BD">
        <w:tc>
          <w:tcPr>
            <w:tcW w:w="4675" w:type="dxa"/>
          </w:tcPr>
          <w:p w:rsidR="004B77BD" w:rsidRDefault="004B77BD">
            <w:r>
              <w:t>2011</w:t>
            </w:r>
          </w:p>
        </w:tc>
        <w:tc>
          <w:tcPr>
            <w:tcW w:w="4675" w:type="dxa"/>
          </w:tcPr>
          <w:p w:rsidR="004B77BD" w:rsidRDefault="004B77BD">
            <w:r>
              <w:t>92</w:t>
            </w:r>
          </w:p>
        </w:tc>
      </w:tr>
      <w:tr w:rsidR="004B77BD" w:rsidTr="004B77BD">
        <w:tc>
          <w:tcPr>
            <w:tcW w:w="4675" w:type="dxa"/>
          </w:tcPr>
          <w:p w:rsidR="004B77BD" w:rsidRDefault="004B77BD">
            <w:r>
              <w:t>2016</w:t>
            </w:r>
          </w:p>
        </w:tc>
        <w:tc>
          <w:tcPr>
            <w:tcW w:w="4675" w:type="dxa"/>
          </w:tcPr>
          <w:p w:rsidR="004B77BD" w:rsidRDefault="004B77BD">
            <w:r>
              <w:t>104</w:t>
            </w:r>
          </w:p>
        </w:tc>
      </w:tr>
    </w:tbl>
    <w:p w:rsidR="004B77BD" w:rsidRDefault="004B77BD"/>
    <w:p w:rsidR="006811E7" w:rsidRDefault="006811E7" w:rsidP="001106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6.5pt;height:279pt">
            <v:imagedata r:id="rId6" o:title="graphic" croptop="3002f" cropbottom="3002f"/>
          </v:shape>
        </w:pict>
      </w:r>
    </w:p>
    <w:p w:rsidR="00F540BE" w:rsidRDefault="00110643" w:rsidP="00110643">
      <w:r>
        <w:lastRenderedPageBreak/>
        <w:t xml:space="preserve">Full statistics aggregated here: </w:t>
      </w:r>
      <w:hyperlink w:history="1">
        <w:r w:rsidRPr="00531CDA">
          <w:rPr>
            <w:rStyle w:val="Hyperlink"/>
          </w:rPr>
          <w:t>http:// GDXYZ.georgia.gov/stats</w:t>
        </w:r>
      </w:hyperlink>
      <w:r>
        <w:t>.</w:t>
      </w:r>
    </w:p>
    <w:p w:rsidR="00D961C9" w:rsidRDefault="00D961C9" w:rsidP="005E7572">
      <w:r>
        <w:t>Board of XYZ</w:t>
      </w:r>
    </w:p>
    <w:p w:rsidR="005A36A7" w:rsidRDefault="005A36A7" w:rsidP="005E7572">
      <w:r>
        <w:pict>
          <v:shape id="_x0000_i1028" type="#_x0000_t75" style="width:366pt;height:243.75pt">
            <v:imagedata r:id="rId7" o:title="DSC_0291"/>
          </v:shape>
        </w:pict>
      </w:r>
    </w:p>
    <w:p w:rsidR="005E7572" w:rsidRDefault="00CE6C35" w:rsidP="005E7572">
      <w:r>
        <w:t xml:space="preserve">The Board of XYZ sets GDXYZ policy and approves the department’s goals and objectives. </w:t>
      </w:r>
      <w:r w:rsidR="00110643">
        <w:t xml:space="preserve">The following list includes names for </w:t>
      </w:r>
      <w:proofErr w:type="gramStart"/>
      <w:r w:rsidR="00110643">
        <w:t>all of</w:t>
      </w:r>
      <w:proofErr w:type="gramEnd"/>
      <w:r w:rsidR="00110643">
        <w:t xml:space="preserve"> the GDXYZ board members.</w:t>
      </w:r>
    </w:p>
    <w:p w:rsidR="005E7572" w:rsidRDefault="005E7572" w:rsidP="005E7572">
      <w:pPr>
        <w:sectPr w:rsidR="005E75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0643" w:rsidTr="00110643">
        <w:tc>
          <w:tcPr>
            <w:tcW w:w="3116" w:type="dxa"/>
          </w:tcPr>
          <w:p w:rsidR="00110643" w:rsidRDefault="005F62FD">
            <w:r>
              <w:t xml:space="preserve">1 </w:t>
            </w:r>
            <w:r w:rsidR="00110643">
              <w:t>James Brown</w:t>
            </w:r>
            <w:r w:rsidR="00F00635">
              <w:t xml:space="preserve"> (Chair)</w:t>
            </w:r>
          </w:p>
        </w:tc>
        <w:tc>
          <w:tcPr>
            <w:tcW w:w="3117" w:type="dxa"/>
          </w:tcPr>
          <w:p w:rsidR="00110643" w:rsidRDefault="005F62FD">
            <w:r>
              <w:t xml:space="preserve">3 </w:t>
            </w:r>
            <w:r w:rsidR="00110643">
              <w:t>Michael Davis</w:t>
            </w:r>
            <w:r w:rsidR="00F00635">
              <w:t xml:space="preserve"> (Vice Chair)</w:t>
            </w:r>
          </w:p>
        </w:tc>
        <w:tc>
          <w:tcPr>
            <w:tcW w:w="3117" w:type="dxa"/>
          </w:tcPr>
          <w:p w:rsidR="00110643" w:rsidRDefault="005F62FD">
            <w:r>
              <w:t xml:space="preserve">5 </w:t>
            </w:r>
            <w:r w:rsidR="00110643">
              <w:t>Mary Miller</w:t>
            </w:r>
            <w:r w:rsidR="00F00635">
              <w:t xml:space="preserve"> (Secretary)</w:t>
            </w:r>
          </w:p>
        </w:tc>
      </w:tr>
      <w:tr w:rsidR="00110643" w:rsidTr="00110643">
        <w:tc>
          <w:tcPr>
            <w:tcW w:w="3116" w:type="dxa"/>
          </w:tcPr>
          <w:p w:rsidR="00110643" w:rsidRDefault="005F62FD">
            <w:r>
              <w:t xml:space="preserve">2 </w:t>
            </w:r>
            <w:r w:rsidR="00110643">
              <w:t>Robert Wilson</w:t>
            </w:r>
          </w:p>
        </w:tc>
        <w:tc>
          <w:tcPr>
            <w:tcW w:w="3117" w:type="dxa"/>
          </w:tcPr>
          <w:p w:rsidR="00110643" w:rsidRDefault="005F62FD">
            <w:r>
              <w:t xml:space="preserve">4 </w:t>
            </w:r>
            <w:r w:rsidR="00110643">
              <w:t>Linda Moore</w:t>
            </w:r>
          </w:p>
        </w:tc>
        <w:tc>
          <w:tcPr>
            <w:tcW w:w="3117" w:type="dxa"/>
          </w:tcPr>
          <w:p w:rsidR="00110643" w:rsidRDefault="005F62FD">
            <w:r>
              <w:t xml:space="preserve">6 </w:t>
            </w:r>
            <w:r w:rsidR="00110643">
              <w:t>David Taylor</w:t>
            </w:r>
          </w:p>
        </w:tc>
      </w:tr>
    </w:tbl>
    <w:p w:rsidR="00110643" w:rsidRDefault="00110643" w:rsidP="00110643"/>
    <w:p w:rsidR="005E7572" w:rsidRDefault="005E7572" w:rsidP="00110643"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572" w:rsidTr="005E75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1 James Brown (Chair)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2 Michael Davis (Vice Chair)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3 Mary Miller (Secretary)</w:t>
            </w:r>
          </w:p>
        </w:tc>
      </w:tr>
      <w:tr w:rsidR="005E7572" w:rsidTr="005E757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4 Robert Wilson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5 Linda Moore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572" w:rsidRDefault="005E7572">
            <w:r>
              <w:t>6 David Taylor</w:t>
            </w:r>
          </w:p>
        </w:tc>
      </w:tr>
    </w:tbl>
    <w:p w:rsidR="005E7572" w:rsidRDefault="005E7572" w:rsidP="00110643"/>
    <w:p w:rsidR="005F62FD" w:rsidRDefault="005F62FD" w:rsidP="00110643">
      <w:r>
        <w:t>As the Board Chair, James Brown has the following responsibilities: setting Board meetings, running Board meetings, final say in Board decisions, and presenting Board findings to GDXYZ leadership</w:t>
      </w:r>
    </w:p>
    <w:p w:rsidR="005F62FD" w:rsidRDefault="005F62FD" w:rsidP="00110643">
      <w:r>
        <w:t>When the Board meets, the agenda is as follows: opening, approval of agenda, review of previous minutes, actions taken since previous meeting (</w:t>
      </w:r>
      <w:r w:rsidR="00E10181">
        <w:t>pr</w:t>
      </w:r>
      <w:bookmarkStart w:id="0" w:name="_GoBack"/>
      <w:bookmarkEnd w:id="0"/>
      <w:r w:rsidR="00E10181">
        <w:t>ogress of assignments</w:t>
      </w:r>
      <w:r>
        <w:t>), reports</w:t>
      </w:r>
      <w:r w:rsidR="00E10181">
        <w:t xml:space="preserve"> (C suite and standing committees)</w:t>
      </w:r>
      <w:r>
        <w:t xml:space="preserve">, new business, and </w:t>
      </w:r>
      <w:proofErr w:type="gramStart"/>
      <w:r>
        <w:t>round</w:t>
      </w:r>
      <w:proofErr w:type="gramEnd"/>
      <w:r>
        <w:t xml:space="preserve"> table evaluations.</w:t>
      </w:r>
    </w:p>
    <w:p w:rsidR="00803A7E" w:rsidRDefault="00803A7E" w:rsidP="00110643">
      <w:r>
        <w:t>Further Reading</w:t>
      </w:r>
    </w:p>
    <w:p w:rsidR="00110643" w:rsidRDefault="006811E7" w:rsidP="00110643">
      <w:hyperlink r:id="rId8" w:history="1">
        <w:r w:rsidR="00110643" w:rsidRPr="00F540BE">
          <w:rPr>
            <w:rStyle w:val="Hyperlink"/>
          </w:rPr>
          <w:t>Click here</w:t>
        </w:r>
      </w:hyperlink>
      <w:r w:rsidR="00110643">
        <w:t xml:space="preserve"> to learn more about GDXYZ.</w:t>
      </w:r>
    </w:p>
    <w:p w:rsidR="00110643" w:rsidRDefault="00110643"/>
    <w:p w:rsidR="00F540BE" w:rsidRDefault="00F540BE"/>
    <w:p w:rsidR="00803A7E" w:rsidRDefault="00803A7E">
      <w:r>
        <w:br w:type="page"/>
      </w:r>
    </w:p>
    <w:p w:rsidR="00F540BE" w:rsidRDefault="00F540BE">
      <w:pPr>
        <w:pBdr>
          <w:bottom w:val="dotted" w:sz="24" w:space="1" w:color="auto"/>
        </w:pBdr>
      </w:pPr>
    </w:p>
    <w:p w:rsidR="00F540BE" w:rsidRDefault="0043704C" w:rsidP="00F540BE">
      <w:pPr>
        <w:jc w:val="center"/>
      </w:pPr>
      <w:r>
        <w:t>*</w:t>
      </w:r>
      <w:r w:rsidR="00F540BE">
        <w:t>end copy here</w:t>
      </w:r>
      <w:r>
        <w:t>*</w:t>
      </w:r>
    </w:p>
    <w:p w:rsidR="00F540BE" w:rsidRDefault="00F540BE"/>
    <w:p w:rsidR="00F540BE" w:rsidRDefault="0043704C">
      <w:r>
        <w:t>Note</w:t>
      </w:r>
      <w:r w:rsidR="00F540BE">
        <w:t>:</w:t>
      </w:r>
    </w:p>
    <w:p w:rsidR="00F540BE" w:rsidRDefault="00F540BE" w:rsidP="00D961C9">
      <w:pPr>
        <w:pStyle w:val="ListParagraph"/>
        <w:numPr>
          <w:ilvl w:val="0"/>
          <w:numId w:val="1"/>
        </w:numPr>
      </w:pPr>
      <w:r>
        <w:t>GDXYZ = The Georgia Department of X, Y and Z</w:t>
      </w:r>
    </w:p>
    <w:sectPr w:rsidR="00F540BE" w:rsidSect="005F62F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81F4E"/>
    <w:multiLevelType w:val="hybridMultilevel"/>
    <w:tmpl w:val="5FE4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DC"/>
    <w:rsid w:val="00110643"/>
    <w:rsid w:val="00335E63"/>
    <w:rsid w:val="0043704C"/>
    <w:rsid w:val="004B77BD"/>
    <w:rsid w:val="00571174"/>
    <w:rsid w:val="005A36A7"/>
    <w:rsid w:val="005E7572"/>
    <w:rsid w:val="005F62FD"/>
    <w:rsid w:val="00664A9A"/>
    <w:rsid w:val="006811E7"/>
    <w:rsid w:val="00803A7E"/>
    <w:rsid w:val="00843666"/>
    <w:rsid w:val="008E7664"/>
    <w:rsid w:val="008F593F"/>
    <w:rsid w:val="009D4CDC"/>
    <w:rsid w:val="00CE6C35"/>
    <w:rsid w:val="00D961C9"/>
    <w:rsid w:val="00E10181"/>
    <w:rsid w:val="00F00635"/>
    <w:rsid w:val="00F540BE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384A"/>
  <w15:chartTrackingRefBased/>
  <w15:docId w15:val="{D40BE445-1C62-4A9A-9E7F-6756C3EC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B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DXYZ.georgia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DXYZ.georgi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Rachel</dc:creator>
  <cp:keywords/>
  <dc:description/>
  <cp:lastModifiedBy>Hart, Rachel</cp:lastModifiedBy>
  <cp:revision>12</cp:revision>
  <dcterms:created xsi:type="dcterms:W3CDTF">2017-03-13T18:52:00Z</dcterms:created>
  <dcterms:modified xsi:type="dcterms:W3CDTF">2017-05-24T13:24:00Z</dcterms:modified>
</cp:coreProperties>
</file>