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a child, I spent countless hours playing with water, fascinated by its movement and flow. I would sit by the creek behind my house, watching the water swirl and eddy, trying to understand the forces that drove its movement. These early moments of wonder would set the foundation for my lifelong fascination with fluids.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I decided to pursue civil engineering as my career, I knew that I was on the right path to explore the power of fluids. My dad, a general contractor, wanted me to get a better understanding of civil engineering, and assigned me to design a large water treatment plant. The project was ambitious and required complex fluid mechanics calculations. I was determined to prove myself and tackle the challenge head-on.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I worked on the project, pouring over the blueprints and simulations, the pressure started to build up. The deadline was approaching quickly, and I had to move quickly to get everything done on time. But one night, as I was working late, I spilled a glass of water on my desk.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first, I panicked, worried that the water would damage my computer and other equipment. But as I watched the water spread across my desk, something inside me clicked. I remembered the countless hours I spent as a child playing with water and watching it flow in different directions. I realized that the flow of water could be controlled and manipulated, just like in fluid mechanics.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Using my knowledge of fluid dynamics, I created a barrier around the water, channeling it in a specific direction and preventing it from damaging any of my equipment. This moment was a turning point for me. It was when I realized the true power of fluids and how they could be controlled and manipulated to solve complex engineering problems.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incident had given me the confidence to tackle any challenge that came my way, knowing that I had the knowledge and skills to manipulate the flow of fluids and create something extraordinary. When I began my career in civil engineering, I felt more confident and prepared than ever before.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conclusion, my personal experience with fluids had taught me an important lesson about the power of control and manipulation. As an engineer, I have learned that the key to success lies in understanding the flow of fluids and using their power to create something extraordinary. Whether it's a water treatment plant or a complex hydraulic system, the flow of fluids can be harnessed to solve complex engineering problems.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MdmNTczr+iCqvORcPy4EbzdPZw==">CgMxLjA4AHIhMW9zV1d2N3NNTnc3QXVoaWtxb1U2MTVkZnVWSG5nbmd0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