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A6E" w:rsidRPr="00AD7677" w:rsidRDefault="00E60B65" w:rsidP="00E60B65">
      <w:pPr>
        <w:pStyle w:val="Title"/>
      </w:pPr>
      <w:r>
        <w:t xml:space="preserve">Οδηγίες </w:t>
      </w:r>
      <w:r>
        <w:rPr>
          <w:lang w:val="en-US"/>
        </w:rPr>
        <w:t>Latex</w:t>
      </w:r>
    </w:p>
    <w:p w:rsidR="00E60B65" w:rsidRPr="00E60B65" w:rsidRDefault="00E60B65" w:rsidP="00E60B65">
      <w:pPr>
        <w:pStyle w:val="Heading1"/>
      </w:pPr>
      <w:r>
        <w:t>Εισαγωγή</w:t>
      </w:r>
    </w:p>
    <w:p w:rsidR="00E60B65" w:rsidRDefault="00E60B65" w:rsidP="00E60B65">
      <w:pPr>
        <w:jc w:val="both"/>
      </w:pPr>
      <w:r>
        <w:t xml:space="preserve">Το </w:t>
      </w:r>
      <w:proofErr w:type="spellStart"/>
      <w:r>
        <w:rPr>
          <w:lang w:val="en-US"/>
        </w:rPr>
        <w:t>LaTeX</w:t>
      </w:r>
      <w:proofErr w:type="spellEnd"/>
      <w:r w:rsidRPr="00E60B65">
        <w:t xml:space="preserve"> </w:t>
      </w:r>
      <w:r>
        <w:t xml:space="preserve">είναι μία γλώσσα για την δημιουργία εγγράφων.  </w:t>
      </w:r>
      <w:r>
        <w:rPr>
          <w:lang w:val="en-US"/>
        </w:rPr>
        <w:t>To</w:t>
      </w:r>
      <w:r w:rsidRPr="00E60B65">
        <w:t xml:space="preserve"> </w:t>
      </w:r>
      <w:proofErr w:type="spellStart"/>
      <w:r>
        <w:rPr>
          <w:lang w:val="en-US"/>
        </w:rPr>
        <w:t>LaTex</w:t>
      </w:r>
      <w:proofErr w:type="spellEnd"/>
      <w:r w:rsidRPr="00E60B65">
        <w:t xml:space="preserve"> </w:t>
      </w:r>
      <w:r>
        <w:t xml:space="preserve">χρησιμοποιεί μία σειρά από εντολές για την σωστή απεικόνιση διαφόρων μορφών κειμένου. Ένα από τα προτερήματα του </w:t>
      </w:r>
      <w:r>
        <w:rPr>
          <w:lang w:val="en-US"/>
        </w:rPr>
        <w:t>Latex</w:t>
      </w:r>
      <w:r w:rsidRPr="00E60B65">
        <w:t xml:space="preserve"> </w:t>
      </w:r>
      <w:r>
        <w:t>είναι ότι ο συγγραφέας μπορεί να επικεντρωθεί αποκλειστικά στην συγγραφή του περιεχομένου καθώς η μορφοποίηση γίνεται αυτόματα.</w:t>
      </w:r>
    </w:p>
    <w:p w:rsidR="00E60B65" w:rsidRDefault="00E60B65" w:rsidP="00E60B65">
      <w:pPr>
        <w:pStyle w:val="Heading1"/>
      </w:pPr>
      <w:r>
        <w:t xml:space="preserve">Απαραίτητα εργαλεία </w:t>
      </w:r>
    </w:p>
    <w:p w:rsidR="00994CB5" w:rsidRPr="00AD7677" w:rsidRDefault="00E60B65" w:rsidP="00E60B65">
      <w:pPr>
        <w:jc w:val="both"/>
      </w:pPr>
      <w:r>
        <w:t xml:space="preserve">Για την μεταγλώττιση ενός κειμένου γραμμένου σε </w:t>
      </w:r>
      <w:proofErr w:type="spellStart"/>
      <w:r>
        <w:rPr>
          <w:lang w:val="en-US"/>
        </w:rPr>
        <w:t>LaTeX</w:t>
      </w:r>
      <w:proofErr w:type="spellEnd"/>
      <w:r w:rsidRPr="00E60B65">
        <w:t xml:space="preserve"> </w:t>
      </w:r>
      <w:r>
        <w:t xml:space="preserve">χρειάζεται ο απαραίτητος μεταγλωττιστής που θα μετατρέψει το </w:t>
      </w:r>
      <w:proofErr w:type="spellStart"/>
      <w:r>
        <w:rPr>
          <w:lang w:val="en-US"/>
        </w:rPr>
        <w:t>LaTeX</w:t>
      </w:r>
      <w:proofErr w:type="spellEnd"/>
      <w:r w:rsidRPr="00E60B65">
        <w:t xml:space="preserve"> </w:t>
      </w:r>
      <w:r>
        <w:t xml:space="preserve">κείμενο (έχει επέκταση </w:t>
      </w:r>
      <w:r w:rsidRPr="00E60B65">
        <w:t>.</w:t>
      </w:r>
      <w:proofErr w:type="spellStart"/>
      <w:r>
        <w:rPr>
          <w:lang w:val="en-US"/>
        </w:rPr>
        <w:t>tex</w:t>
      </w:r>
      <w:proofErr w:type="spellEnd"/>
      <w:r>
        <w:t>)</w:t>
      </w:r>
      <w:r w:rsidRPr="00E60B65">
        <w:t xml:space="preserve"> </w:t>
      </w:r>
      <w:r>
        <w:t xml:space="preserve">σε μία άλλη μορφή </w:t>
      </w:r>
      <w:proofErr w:type="spellStart"/>
      <w:r>
        <w:t>μορφή</w:t>
      </w:r>
      <w:proofErr w:type="spellEnd"/>
      <w:r>
        <w:t xml:space="preserve"> </w:t>
      </w:r>
      <w:r w:rsidRPr="00E60B65">
        <w:t>(</w:t>
      </w:r>
      <w:r>
        <w:t xml:space="preserve">π.χ. </w:t>
      </w:r>
      <w:proofErr w:type="gramStart"/>
      <w:r>
        <w:rPr>
          <w:lang w:val="en-US"/>
        </w:rPr>
        <w:t>pdf</w:t>
      </w:r>
      <w:proofErr w:type="gramEnd"/>
      <w:r w:rsidRPr="00E60B65">
        <w:t xml:space="preserve">). </w:t>
      </w:r>
      <w:r>
        <w:t xml:space="preserve">Επιπλέον υπάρχουν </w:t>
      </w:r>
      <w:proofErr w:type="spellStart"/>
      <w:r>
        <w:rPr>
          <w:lang w:val="en-US"/>
        </w:rPr>
        <w:t>LaTeX</w:t>
      </w:r>
      <w:proofErr w:type="spellEnd"/>
      <w:r w:rsidRPr="00E60B65">
        <w:t xml:space="preserve"> </w:t>
      </w:r>
      <w:r>
        <w:rPr>
          <w:lang w:val="en-US"/>
        </w:rPr>
        <w:t>editors</w:t>
      </w:r>
      <w:r>
        <w:t xml:space="preserve"> που μπορούν να χρησιμοποιηθούν για την συγγραφή κειμένων σε </w:t>
      </w:r>
      <w:proofErr w:type="spellStart"/>
      <w:r>
        <w:rPr>
          <w:lang w:val="en-US"/>
        </w:rPr>
        <w:t>LaTeX</w:t>
      </w:r>
      <w:proofErr w:type="spellEnd"/>
      <w:r>
        <w:t xml:space="preserve">, </w:t>
      </w:r>
      <w:proofErr w:type="spellStart"/>
      <w:r>
        <w:t>κάθως</w:t>
      </w:r>
      <w:proofErr w:type="spellEnd"/>
      <w:r>
        <w:t xml:space="preserve"> επίσης και την μεταγλώττιση τους. </w:t>
      </w:r>
    </w:p>
    <w:p w:rsidR="00994CB5" w:rsidRPr="00994CB5" w:rsidRDefault="00994CB5" w:rsidP="00E60B65">
      <w:pPr>
        <w:jc w:val="both"/>
        <w:rPr>
          <w:rStyle w:val="IntenseEmphasis"/>
          <w:u w:val="single"/>
        </w:rPr>
      </w:pPr>
      <w:r w:rsidRPr="00994CB5">
        <w:rPr>
          <w:rStyle w:val="IntenseEmphasis"/>
          <w:u w:val="single"/>
        </w:rPr>
        <w:t>Ο μεταγλωττιστής</w:t>
      </w:r>
    </w:p>
    <w:p w:rsidR="00994CB5" w:rsidRPr="00994CB5" w:rsidRDefault="00994CB5" w:rsidP="00E60B65">
      <w:pPr>
        <w:jc w:val="both"/>
      </w:pPr>
      <w:r>
        <w:t xml:space="preserve">Ένας μεταγλωττιστής που υπάρχει για το περιβάλλον των </w:t>
      </w:r>
      <w:r>
        <w:rPr>
          <w:lang w:val="en-US"/>
        </w:rPr>
        <w:t>windows</w:t>
      </w:r>
      <w:r w:rsidRPr="00994CB5">
        <w:t xml:space="preserve"> </w:t>
      </w:r>
      <w:r>
        <w:t xml:space="preserve">είναι ο </w:t>
      </w:r>
      <w:proofErr w:type="spellStart"/>
      <w:r>
        <w:rPr>
          <w:lang w:val="en-US"/>
        </w:rPr>
        <w:t>MiKTex</w:t>
      </w:r>
      <w:proofErr w:type="spellEnd"/>
      <w:r w:rsidRPr="00994CB5">
        <w:t xml:space="preserve"> </w:t>
      </w:r>
      <w:r>
        <w:t xml:space="preserve">ο οποίος είναι διαθέσιμος από το </w:t>
      </w:r>
      <w:hyperlink r:id="rId7" w:history="1">
        <w:r w:rsidRPr="00545E39">
          <w:rPr>
            <w:rStyle w:val="Hyperlink"/>
          </w:rPr>
          <w:t>http://miktex.org/</w:t>
        </w:r>
      </w:hyperlink>
      <w:r>
        <w:t xml:space="preserve">.  Η εγκατάσταση του είναι πολύ απλή, καθώς υπάρχει διαθέσιμος </w:t>
      </w:r>
      <w:r>
        <w:rPr>
          <w:lang w:val="en-US"/>
        </w:rPr>
        <w:t>Windows</w:t>
      </w:r>
      <w:r w:rsidRPr="00994CB5">
        <w:t xml:space="preserve"> </w:t>
      </w:r>
      <w:r>
        <w:rPr>
          <w:lang w:val="en-US"/>
        </w:rPr>
        <w:t>Installer</w:t>
      </w:r>
      <w:r w:rsidRPr="00994CB5">
        <w:t>.</w:t>
      </w:r>
      <w:r>
        <w:t xml:space="preserve"> Η βασική έκδοση του </w:t>
      </w:r>
      <w:proofErr w:type="spellStart"/>
      <w:r>
        <w:rPr>
          <w:lang w:val="en-US"/>
        </w:rPr>
        <w:t>MiKTex</w:t>
      </w:r>
      <w:proofErr w:type="spellEnd"/>
      <w:r w:rsidRPr="00994CB5">
        <w:t xml:space="preserve"> </w:t>
      </w:r>
      <w:r>
        <w:t xml:space="preserve">περιέχει ένα σύνολο από πακέτα (συναρτήσεις για την μορφοποίηση διαφόρων πραγμάτων, π.χ. συναρτήσεων , πινάκων, </w:t>
      </w:r>
      <w:proofErr w:type="spellStart"/>
      <w:r>
        <w:t>κ.λ.π</w:t>
      </w:r>
      <w:proofErr w:type="spellEnd"/>
      <w:r>
        <w:t xml:space="preserve">.). Σε περίπτωση που στο μέλλον χρειαστεί να χρησιμοποιήσουμε κάποιο επιπλέον πακέτο θα πρέπει να το προσθέσουμε στην εγκατάσταση του </w:t>
      </w:r>
      <w:proofErr w:type="spellStart"/>
      <w:r>
        <w:rPr>
          <w:lang w:val="en-US"/>
        </w:rPr>
        <w:t>MiKTex</w:t>
      </w:r>
      <w:proofErr w:type="spellEnd"/>
      <w:r w:rsidRPr="00994CB5">
        <w:t xml:space="preserve"> </w:t>
      </w:r>
      <w:r>
        <w:t xml:space="preserve">ώστε να μπορεί να μεταγλωττιστεί και να εμφανιστεί σωστά. Γι αυτό το λόγο το </w:t>
      </w:r>
      <w:proofErr w:type="spellStart"/>
      <w:r>
        <w:rPr>
          <w:lang w:val="en-US"/>
        </w:rPr>
        <w:t>MiKTex</w:t>
      </w:r>
      <w:proofErr w:type="spellEnd"/>
      <w:r w:rsidRPr="00994CB5">
        <w:t xml:space="preserve"> </w:t>
      </w:r>
      <w:r>
        <w:t>κατά την διάρκεια της εγκατάστασης ρωτάει τον χρήστη εάν επιτρέπει την εγκατάσταση νέων πακέτων όταν αυτά ζητηθούν.</w:t>
      </w:r>
    </w:p>
    <w:p w:rsidR="00E60B65" w:rsidRPr="00994CB5" w:rsidRDefault="00994CB5" w:rsidP="00E60B65">
      <w:pPr>
        <w:jc w:val="both"/>
        <w:rPr>
          <w:rStyle w:val="IntenseEmphasis"/>
          <w:u w:val="single"/>
        </w:rPr>
      </w:pPr>
      <w:r w:rsidRPr="00994CB5">
        <w:rPr>
          <w:rStyle w:val="IntenseEmphasis"/>
          <w:u w:val="single"/>
        </w:rPr>
        <w:t xml:space="preserve">Ο </w:t>
      </w:r>
      <w:proofErr w:type="spellStart"/>
      <w:r w:rsidRPr="00994CB5">
        <w:rPr>
          <w:rStyle w:val="IntenseEmphasis"/>
          <w:u w:val="single"/>
        </w:rPr>
        <w:t>editor</w:t>
      </w:r>
      <w:proofErr w:type="spellEnd"/>
    </w:p>
    <w:p w:rsidR="00E60B65" w:rsidRPr="00AD7677" w:rsidRDefault="00994CB5" w:rsidP="00E60B65">
      <w:pPr>
        <w:jc w:val="both"/>
      </w:pPr>
      <w:r>
        <w:t xml:space="preserve">Ένας δημοφιλής </w:t>
      </w:r>
      <w:r>
        <w:rPr>
          <w:lang w:val="en-US"/>
        </w:rPr>
        <w:t>editor</w:t>
      </w:r>
      <w:r w:rsidRPr="00994CB5">
        <w:t xml:space="preserve"> </w:t>
      </w:r>
      <w:r>
        <w:t xml:space="preserve">για την επεξεργασία και την μεταγλώττιση κειμένων γραμμένων σε </w:t>
      </w:r>
      <w:proofErr w:type="spellStart"/>
      <w:r>
        <w:rPr>
          <w:lang w:val="en-US"/>
        </w:rPr>
        <w:t>LaTeX</w:t>
      </w:r>
      <w:proofErr w:type="spellEnd"/>
      <w:r w:rsidRPr="00994CB5">
        <w:t xml:space="preserve"> </w:t>
      </w:r>
      <w:r>
        <w:t xml:space="preserve">είναι ο </w:t>
      </w:r>
      <w:proofErr w:type="spellStart"/>
      <w:r w:rsidR="007F1A16">
        <w:rPr>
          <w:lang w:val="en-US"/>
        </w:rPr>
        <w:t>WinEdt</w:t>
      </w:r>
      <w:proofErr w:type="spellEnd"/>
      <w:r w:rsidR="007F1A16" w:rsidRPr="007F1A16">
        <w:t xml:space="preserve"> (</w:t>
      </w:r>
      <w:r w:rsidR="007F1A16">
        <w:t xml:space="preserve">χρειάζεται </w:t>
      </w:r>
      <w:r w:rsidR="007F1A16">
        <w:rPr>
          <w:lang w:val="en-US"/>
        </w:rPr>
        <w:t>registration</w:t>
      </w:r>
      <w:r w:rsidR="007F1A16" w:rsidRPr="007F1A16">
        <w:t xml:space="preserve"> </w:t>
      </w:r>
      <w:r w:rsidR="007F1A16">
        <w:t>για ατομική χρήση</w:t>
      </w:r>
      <w:r w:rsidR="007F1A16" w:rsidRPr="007F1A16">
        <w:t>)</w:t>
      </w:r>
      <w:r w:rsidR="007F1A16">
        <w:t xml:space="preserve">.  Για να δημιουργήσουμε ένα καινούριο </w:t>
      </w:r>
      <w:proofErr w:type="spellStart"/>
      <w:r w:rsidR="007F1A16">
        <w:rPr>
          <w:lang w:val="en-US"/>
        </w:rPr>
        <w:t>LaTeX</w:t>
      </w:r>
      <w:proofErr w:type="spellEnd"/>
      <w:r w:rsidR="007F1A16" w:rsidRPr="007F1A16">
        <w:t xml:space="preserve"> </w:t>
      </w:r>
      <w:r w:rsidR="007F1A16">
        <w:t xml:space="preserve">αρχείο επιλέγουμε </w:t>
      </w:r>
      <w:r w:rsidR="007F1A16" w:rsidRPr="007F1A16">
        <w:rPr>
          <w:b/>
          <w:i/>
          <w:lang w:val="en-US"/>
        </w:rPr>
        <w:t>File</w:t>
      </w:r>
      <w:r w:rsidR="007F1A16" w:rsidRPr="007F1A16">
        <w:rPr>
          <w:b/>
          <w:i/>
        </w:rPr>
        <w:t xml:space="preserve"> </w:t>
      </w:r>
      <w:r w:rsidR="007F1A16" w:rsidRPr="007F1A16">
        <w:rPr>
          <w:b/>
          <w:i/>
          <w:lang w:val="en-US"/>
        </w:rPr>
        <w:sym w:font="Wingdings" w:char="F0E0"/>
      </w:r>
      <w:r w:rsidR="007F1A16" w:rsidRPr="007F1A16">
        <w:rPr>
          <w:b/>
          <w:i/>
        </w:rPr>
        <w:t xml:space="preserve"> </w:t>
      </w:r>
      <w:r w:rsidR="007F1A16" w:rsidRPr="007F1A16">
        <w:rPr>
          <w:b/>
          <w:i/>
          <w:lang w:val="en-US"/>
        </w:rPr>
        <w:t>New</w:t>
      </w:r>
      <w:r w:rsidR="007F1A16" w:rsidRPr="007F1A16">
        <w:t xml:space="preserve"> </w:t>
      </w:r>
      <w:r w:rsidR="007F1A16">
        <w:t xml:space="preserve">ενώ για ανοίξουμε ένα ήδη υπάρχων </w:t>
      </w:r>
      <w:r w:rsidR="007F1A16" w:rsidRPr="007F1A16">
        <w:t>.</w:t>
      </w:r>
      <w:proofErr w:type="spellStart"/>
      <w:r w:rsidR="007F1A16">
        <w:rPr>
          <w:lang w:val="en-US"/>
        </w:rPr>
        <w:t>tex</w:t>
      </w:r>
      <w:proofErr w:type="spellEnd"/>
      <w:r w:rsidR="007F1A16" w:rsidRPr="007F1A16">
        <w:t xml:space="preserve"> </w:t>
      </w:r>
      <w:r w:rsidR="007F1A16">
        <w:t xml:space="preserve">αρχείο επιλέγουμε </w:t>
      </w:r>
      <w:r w:rsidR="007F1A16" w:rsidRPr="007F1A16">
        <w:rPr>
          <w:b/>
          <w:i/>
          <w:lang w:val="en-US"/>
        </w:rPr>
        <w:t>File</w:t>
      </w:r>
      <w:r w:rsidR="007F1A16" w:rsidRPr="007F1A16">
        <w:rPr>
          <w:b/>
          <w:i/>
        </w:rPr>
        <w:t xml:space="preserve"> </w:t>
      </w:r>
      <w:r w:rsidR="007F1A16" w:rsidRPr="007F1A16">
        <w:rPr>
          <w:b/>
          <w:i/>
          <w:lang w:val="en-US"/>
        </w:rPr>
        <w:sym w:font="Wingdings" w:char="F0E0"/>
      </w:r>
      <w:r w:rsidR="007F1A16" w:rsidRPr="007F1A16">
        <w:rPr>
          <w:b/>
          <w:i/>
        </w:rPr>
        <w:t xml:space="preserve"> </w:t>
      </w:r>
      <w:r w:rsidR="007F1A16" w:rsidRPr="007F1A16">
        <w:rPr>
          <w:b/>
          <w:i/>
          <w:lang w:val="en-US"/>
        </w:rPr>
        <w:t>Open</w:t>
      </w:r>
      <w:r w:rsidR="007F1A16" w:rsidRPr="007F1A16">
        <w:t xml:space="preserve">. </w:t>
      </w:r>
      <w:r w:rsidR="007F1A16">
        <w:t>Επιπλέον το</w:t>
      </w:r>
      <w:r w:rsidR="007F1A16" w:rsidRPr="007F1A16">
        <w:t xml:space="preserve"> </w:t>
      </w:r>
      <w:proofErr w:type="spellStart"/>
      <w:r w:rsidR="007F1A16">
        <w:rPr>
          <w:lang w:val="en-US"/>
        </w:rPr>
        <w:t>WinEdt</w:t>
      </w:r>
      <w:proofErr w:type="spellEnd"/>
      <w:r w:rsidR="007F1A16" w:rsidRPr="007F1A16">
        <w:t xml:space="preserve"> </w:t>
      </w:r>
      <w:r w:rsidR="007F1A16">
        <w:t xml:space="preserve">μας δίνει την δυνατότητα να εισάγουμε </w:t>
      </w:r>
      <w:r w:rsidR="007F1A16">
        <w:rPr>
          <w:lang w:val="en-US"/>
        </w:rPr>
        <w:t>templates</w:t>
      </w:r>
      <w:r w:rsidR="007F1A16" w:rsidRPr="007F1A16">
        <w:t xml:space="preserve"> </w:t>
      </w:r>
      <w:r w:rsidR="007F1A16">
        <w:t xml:space="preserve">για διάφορα είδη κειμένου (π.χ. λίστες, πίνακες) κλπ. Όλα αυτά μπορούν να βρεθούν κάτω από το μενού </w:t>
      </w:r>
      <w:r w:rsidR="007F1A16" w:rsidRPr="007F1A16">
        <w:rPr>
          <w:b/>
          <w:i/>
          <w:lang w:val="en-US"/>
        </w:rPr>
        <w:t>Insert</w:t>
      </w:r>
      <w:r w:rsidR="007F1A16" w:rsidRPr="007F1A16">
        <w:t>.</w:t>
      </w:r>
      <w:r w:rsidR="007F1A16" w:rsidRPr="005A2CA9">
        <w:t xml:space="preserve"> </w:t>
      </w:r>
    </w:p>
    <w:p w:rsidR="005A2CA9" w:rsidRDefault="005A2CA9" w:rsidP="00E60B65">
      <w:pPr>
        <w:jc w:val="both"/>
      </w:pPr>
      <w:r>
        <w:t>Για να μεταγλωττίσουμε ένα .</w:t>
      </w:r>
      <w:proofErr w:type="spellStart"/>
      <w:r>
        <w:rPr>
          <w:lang w:val="en-US"/>
        </w:rPr>
        <w:t>tex</w:t>
      </w:r>
      <w:proofErr w:type="spellEnd"/>
      <w:r>
        <w:t xml:space="preserve"> κείμενο επιλέγουμε την εντολή </w:t>
      </w:r>
      <w:proofErr w:type="spellStart"/>
      <w:r>
        <w:rPr>
          <w:lang w:val="en-US"/>
        </w:rPr>
        <w:t>Texify</w:t>
      </w:r>
      <w:proofErr w:type="spellEnd"/>
      <w:r w:rsidRPr="005A2CA9">
        <w:t xml:space="preserve"> (απ</w:t>
      </w:r>
      <w:r>
        <w:t xml:space="preserve">ό το μενού </w:t>
      </w:r>
      <w:r w:rsidRPr="005A2CA9">
        <w:rPr>
          <w:b/>
          <w:i/>
          <w:lang w:val="en-US"/>
        </w:rPr>
        <w:t>Accessories</w:t>
      </w:r>
      <w:r w:rsidRPr="005A2CA9">
        <w:rPr>
          <w:b/>
          <w:i/>
        </w:rPr>
        <w:t xml:space="preserve"> </w:t>
      </w:r>
      <w:r w:rsidRPr="005A2CA9">
        <w:rPr>
          <w:b/>
          <w:i/>
          <w:lang w:val="en-US"/>
        </w:rPr>
        <w:sym w:font="Wingdings" w:char="F0E0"/>
      </w:r>
      <w:r w:rsidRPr="005A2CA9">
        <w:rPr>
          <w:b/>
          <w:i/>
        </w:rPr>
        <w:t xml:space="preserve"> </w:t>
      </w:r>
      <w:proofErr w:type="spellStart"/>
      <w:r w:rsidRPr="005A2CA9">
        <w:rPr>
          <w:b/>
          <w:i/>
          <w:lang w:val="en-US"/>
        </w:rPr>
        <w:t>Texify</w:t>
      </w:r>
      <w:proofErr w:type="spellEnd"/>
      <w:r w:rsidRPr="005A2CA9">
        <w:t xml:space="preserve">) </w:t>
      </w:r>
      <w:r>
        <w:t xml:space="preserve">η επιλέγοντας το εικονίδιο </w:t>
      </w:r>
      <w:r>
        <w:rPr>
          <w:noProof/>
          <w:lang w:eastAsia="el-GR"/>
        </w:rPr>
        <w:drawing>
          <wp:inline distT="0" distB="0" distL="0" distR="0" wp14:anchorId="6CB5CCB0" wp14:editId="157A6F41">
            <wp:extent cx="181840" cy="2000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6689" cy="205359"/>
                    </a:xfrm>
                    <a:prstGeom prst="rect">
                      <a:avLst/>
                    </a:prstGeom>
                  </pic:spPr>
                </pic:pic>
              </a:graphicData>
            </a:graphic>
          </wp:inline>
        </w:drawing>
      </w:r>
      <w:r>
        <w:t>. Η παραπάνω διαδικασία παράγει ένα ενδιάμεσο αρχείο (</w:t>
      </w:r>
      <w:r>
        <w:rPr>
          <w:lang w:val="en-US"/>
        </w:rPr>
        <w:t>dvi</w:t>
      </w:r>
      <w:r>
        <w:t xml:space="preserve">) το οποίο μπορεί ο χρήστης να δει. Για να δούμε τα περιεχόμενα του </w:t>
      </w:r>
      <w:r>
        <w:rPr>
          <w:lang w:val="en-US"/>
        </w:rPr>
        <w:t>dvi</w:t>
      </w:r>
      <w:r w:rsidRPr="005A2CA9">
        <w:t xml:space="preserve"> </w:t>
      </w:r>
      <w:r>
        <w:t xml:space="preserve">αρχείου επιλέγουμε το </w:t>
      </w:r>
      <w:r>
        <w:rPr>
          <w:lang w:val="en-US"/>
        </w:rPr>
        <w:t>DVI</w:t>
      </w:r>
      <w:r w:rsidRPr="005A2CA9">
        <w:t xml:space="preserve"> </w:t>
      </w:r>
      <w:r>
        <w:rPr>
          <w:lang w:val="en-US"/>
        </w:rPr>
        <w:t>Preview</w:t>
      </w:r>
      <w:r w:rsidRPr="005A2CA9">
        <w:t xml:space="preserve"> </w:t>
      </w:r>
      <w:r>
        <w:t xml:space="preserve">(από το μενού </w:t>
      </w:r>
      <w:r w:rsidRPr="005A2CA9">
        <w:rPr>
          <w:b/>
          <w:i/>
          <w:lang w:val="en-US"/>
        </w:rPr>
        <w:t>Accessories</w:t>
      </w:r>
      <w:r w:rsidRPr="005A2CA9">
        <w:rPr>
          <w:b/>
          <w:i/>
        </w:rPr>
        <w:t xml:space="preserve"> </w:t>
      </w:r>
      <w:r w:rsidRPr="005A2CA9">
        <w:rPr>
          <w:b/>
          <w:i/>
          <w:lang w:val="en-US"/>
        </w:rPr>
        <w:sym w:font="Wingdings" w:char="F0E0"/>
      </w:r>
      <w:r w:rsidRPr="005A2CA9">
        <w:rPr>
          <w:b/>
          <w:i/>
        </w:rPr>
        <w:t xml:space="preserve"> </w:t>
      </w:r>
      <w:r w:rsidRPr="005A2CA9">
        <w:rPr>
          <w:b/>
          <w:i/>
          <w:lang w:val="en-US"/>
        </w:rPr>
        <w:t>DVI</w:t>
      </w:r>
      <w:r w:rsidRPr="005A2CA9">
        <w:rPr>
          <w:b/>
          <w:i/>
        </w:rPr>
        <w:t xml:space="preserve"> </w:t>
      </w:r>
      <w:r w:rsidRPr="005A2CA9">
        <w:rPr>
          <w:b/>
          <w:i/>
          <w:lang w:val="en-US"/>
        </w:rPr>
        <w:t>Preview</w:t>
      </w:r>
      <w:r w:rsidRPr="005A2CA9">
        <w:t xml:space="preserve">) </w:t>
      </w:r>
      <w:r>
        <w:t xml:space="preserve">η επιλέγοντας ένα από τα εικονίδια </w:t>
      </w:r>
      <w:r>
        <w:rPr>
          <w:noProof/>
          <w:lang w:eastAsia="el-GR"/>
        </w:rPr>
        <w:drawing>
          <wp:inline distT="0" distB="0" distL="0" distR="0" wp14:anchorId="44B21D6C" wp14:editId="5786E550">
            <wp:extent cx="476250" cy="172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6250" cy="172435"/>
                    </a:xfrm>
                    <a:prstGeom prst="rect">
                      <a:avLst/>
                    </a:prstGeom>
                  </pic:spPr>
                </pic:pic>
              </a:graphicData>
            </a:graphic>
          </wp:inline>
        </w:drawing>
      </w:r>
      <w:r>
        <w:t xml:space="preserve">. </w:t>
      </w:r>
      <w:r w:rsidR="008E4F85">
        <w:t xml:space="preserve">Για να μεταγλωττίσουμε τα αρχεία με την βιβλιογραφία (αρχεία </w:t>
      </w:r>
      <w:r w:rsidR="008E4F85" w:rsidRPr="008E4F85">
        <w:t>.</w:t>
      </w:r>
      <w:r w:rsidR="008E4F85">
        <w:rPr>
          <w:lang w:val="en-US"/>
        </w:rPr>
        <w:t>bib</w:t>
      </w:r>
      <w:r w:rsidR="008E4F85" w:rsidRPr="008E4F85">
        <w:t xml:space="preserve">) </w:t>
      </w:r>
      <w:r w:rsidR="008E4F85">
        <w:t xml:space="preserve">αρκεί να επιλέξουμε την εντολή </w:t>
      </w:r>
      <w:proofErr w:type="spellStart"/>
      <w:r w:rsidR="008E4F85">
        <w:rPr>
          <w:lang w:val="en-US"/>
        </w:rPr>
        <w:t>BibTex</w:t>
      </w:r>
      <w:proofErr w:type="spellEnd"/>
      <w:r w:rsidR="008E4F85" w:rsidRPr="008E4F85">
        <w:t xml:space="preserve"> (</w:t>
      </w:r>
      <w:r w:rsidR="008E4F85">
        <w:t xml:space="preserve">από το μενού </w:t>
      </w:r>
      <w:r w:rsidR="008E4F85" w:rsidRPr="008E4F85">
        <w:rPr>
          <w:b/>
          <w:i/>
          <w:lang w:val="en-US"/>
        </w:rPr>
        <w:t>Accessories</w:t>
      </w:r>
      <w:r w:rsidR="008E4F85" w:rsidRPr="008E4F85">
        <w:rPr>
          <w:b/>
          <w:i/>
        </w:rPr>
        <w:t xml:space="preserve"> </w:t>
      </w:r>
      <w:r w:rsidR="008E4F85" w:rsidRPr="008E4F85">
        <w:rPr>
          <w:b/>
          <w:i/>
          <w:lang w:val="en-US"/>
        </w:rPr>
        <w:sym w:font="Wingdings" w:char="F0E0"/>
      </w:r>
      <w:r w:rsidR="008E4F85" w:rsidRPr="008E4F85">
        <w:rPr>
          <w:b/>
          <w:i/>
        </w:rPr>
        <w:t xml:space="preserve"> </w:t>
      </w:r>
      <w:proofErr w:type="spellStart"/>
      <w:r w:rsidR="008E4F85" w:rsidRPr="008E4F85">
        <w:rPr>
          <w:b/>
          <w:i/>
          <w:lang w:val="en-US"/>
        </w:rPr>
        <w:t>BibTex</w:t>
      </w:r>
      <w:proofErr w:type="spellEnd"/>
      <w:r w:rsidR="008E4F85" w:rsidRPr="008E4F85">
        <w:t>)</w:t>
      </w:r>
      <w:r w:rsidR="008E4F85">
        <w:t xml:space="preserve"> ή επιλέγοντας το εικονίδιο </w:t>
      </w:r>
      <w:r w:rsidR="008E4F85">
        <w:rPr>
          <w:noProof/>
          <w:lang w:eastAsia="el-GR"/>
        </w:rPr>
        <w:drawing>
          <wp:inline distT="0" distB="0" distL="0" distR="0" wp14:anchorId="0DBC12CF" wp14:editId="0613669F">
            <wp:extent cx="257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7175" cy="219075"/>
                    </a:xfrm>
                    <a:prstGeom prst="rect">
                      <a:avLst/>
                    </a:prstGeom>
                  </pic:spPr>
                </pic:pic>
              </a:graphicData>
            </a:graphic>
          </wp:inline>
        </w:drawing>
      </w:r>
      <w:r w:rsidR="008E4F85">
        <w:t>. Τέλος γ</w:t>
      </w:r>
      <w:r>
        <w:t xml:space="preserve">ια να δημιουργήσουμε το </w:t>
      </w:r>
      <w:r>
        <w:lastRenderedPageBreak/>
        <w:t xml:space="preserve">τελικό κείμενο σε </w:t>
      </w:r>
      <w:r>
        <w:rPr>
          <w:lang w:val="en-US"/>
        </w:rPr>
        <w:t>pdf</w:t>
      </w:r>
      <w:r w:rsidRPr="005A2CA9">
        <w:t xml:space="preserve"> </w:t>
      </w:r>
      <w:r>
        <w:t xml:space="preserve">ή </w:t>
      </w:r>
      <w:proofErr w:type="spellStart"/>
      <w:r>
        <w:rPr>
          <w:lang w:val="en-US"/>
        </w:rPr>
        <w:t>ps</w:t>
      </w:r>
      <w:proofErr w:type="spellEnd"/>
      <w:r w:rsidRPr="005A2CA9">
        <w:t xml:space="preserve"> </w:t>
      </w:r>
      <w:r>
        <w:t xml:space="preserve">μορφή επιλέγουμε </w:t>
      </w:r>
      <w:r w:rsidR="008E4F85">
        <w:t xml:space="preserve">ένα από τα </w:t>
      </w:r>
      <w:r w:rsidR="008E4F85">
        <w:rPr>
          <w:lang w:val="en-US"/>
        </w:rPr>
        <w:t>DVI</w:t>
      </w:r>
      <w:r w:rsidR="008E4F85" w:rsidRPr="008E4F85">
        <w:t>2</w:t>
      </w:r>
      <w:r w:rsidR="008E4F85">
        <w:rPr>
          <w:lang w:val="en-US"/>
        </w:rPr>
        <w:t>PDF</w:t>
      </w:r>
      <w:r w:rsidR="008E4F85" w:rsidRPr="008E4F85">
        <w:t xml:space="preserve">, </w:t>
      </w:r>
      <w:r w:rsidR="008E4F85">
        <w:rPr>
          <w:lang w:val="en-US"/>
        </w:rPr>
        <w:t>DVI</w:t>
      </w:r>
      <w:r w:rsidR="008E4F85" w:rsidRPr="008E4F85">
        <w:t>2</w:t>
      </w:r>
      <w:r w:rsidR="008E4F85">
        <w:rPr>
          <w:lang w:val="en-US"/>
        </w:rPr>
        <w:t>PS</w:t>
      </w:r>
      <w:r w:rsidR="008E4F85" w:rsidRPr="008E4F85">
        <w:t xml:space="preserve"> </w:t>
      </w:r>
      <w:r w:rsidR="008E4F85">
        <w:t xml:space="preserve">αντίστοιχα από τα εικονίδια </w:t>
      </w:r>
      <w:r w:rsidR="008E4F85">
        <w:rPr>
          <w:noProof/>
          <w:lang w:eastAsia="el-GR"/>
        </w:rPr>
        <w:drawing>
          <wp:inline distT="0" distB="0" distL="0" distR="0" wp14:anchorId="736433F5" wp14:editId="7B56E361">
            <wp:extent cx="561975" cy="19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975" cy="190500"/>
                    </a:xfrm>
                    <a:prstGeom prst="rect">
                      <a:avLst/>
                    </a:prstGeom>
                  </pic:spPr>
                </pic:pic>
              </a:graphicData>
            </a:graphic>
          </wp:inline>
        </w:drawing>
      </w:r>
      <w:r w:rsidR="008E4F85">
        <w:t xml:space="preserve">. </w:t>
      </w:r>
    </w:p>
    <w:p w:rsidR="008E4F85" w:rsidRPr="00AD7677" w:rsidRDefault="008E4F85" w:rsidP="008E4F85">
      <w:pPr>
        <w:pStyle w:val="Subtitle"/>
        <w:rPr>
          <w:u w:val="single"/>
        </w:rPr>
      </w:pPr>
      <w:r w:rsidRPr="008E4F85">
        <w:rPr>
          <w:u w:val="single"/>
          <w:lang w:val="en-US"/>
        </w:rPr>
        <w:t>WMF</w:t>
      </w:r>
      <w:r w:rsidRPr="00AD7677">
        <w:rPr>
          <w:u w:val="single"/>
        </w:rPr>
        <w:t>2</w:t>
      </w:r>
      <w:r w:rsidRPr="008E4F85">
        <w:rPr>
          <w:u w:val="single"/>
          <w:lang w:val="en-US"/>
        </w:rPr>
        <w:t>EPS</w:t>
      </w:r>
    </w:p>
    <w:p w:rsidR="008E4F85" w:rsidRDefault="008E4F85" w:rsidP="008E4F85">
      <w:pPr>
        <w:jc w:val="both"/>
      </w:pPr>
      <w:r>
        <w:t xml:space="preserve">Για να προσθέσουμε εικόνες σε ένα </w:t>
      </w:r>
      <w:proofErr w:type="spellStart"/>
      <w:r>
        <w:rPr>
          <w:lang w:val="en-US"/>
        </w:rPr>
        <w:t>LaTeX</w:t>
      </w:r>
      <w:proofErr w:type="spellEnd"/>
      <w:r w:rsidRPr="008E4F85">
        <w:t xml:space="preserve"> </w:t>
      </w:r>
      <w:r>
        <w:t xml:space="preserve">κείμενο αυτές πρέπει να είναι σε μορφή </w:t>
      </w:r>
      <w:r>
        <w:rPr>
          <w:lang w:val="en-US"/>
        </w:rPr>
        <w:t>eps</w:t>
      </w:r>
      <w:r w:rsidRPr="008E4F85">
        <w:t xml:space="preserve">. </w:t>
      </w:r>
      <w:r>
        <w:t xml:space="preserve">Υπάρχει ένα χρήσιμο εργαλείο για την μετατροπή εικόνων από την μορφή </w:t>
      </w:r>
      <w:r>
        <w:rPr>
          <w:lang w:val="en-US"/>
        </w:rPr>
        <w:t>WMF</w:t>
      </w:r>
      <w:r w:rsidRPr="008E4F85">
        <w:t xml:space="preserve"> (</w:t>
      </w:r>
      <w:r>
        <w:rPr>
          <w:lang w:val="en-US"/>
        </w:rPr>
        <w:t>Windows</w:t>
      </w:r>
      <w:r w:rsidRPr="008E4F85">
        <w:t xml:space="preserve"> </w:t>
      </w:r>
      <w:proofErr w:type="spellStart"/>
      <w:r>
        <w:rPr>
          <w:lang w:val="en-US"/>
        </w:rPr>
        <w:t>MetaFile</w:t>
      </w:r>
      <w:proofErr w:type="spellEnd"/>
      <w:r w:rsidRPr="008E4F85">
        <w:t xml:space="preserve">) </w:t>
      </w:r>
      <w:r>
        <w:t xml:space="preserve">σε μορφή </w:t>
      </w:r>
      <w:r>
        <w:rPr>
          <w:lang w:val="en-US"/>
        </w:rPr>
        <w:t>EPS</w:t>
      </w:r>
      <w:r>
        <w:t>, κρατώντας την υψηλή ανάλυση τους.</w:t>
      </w:r>
      <w:r w:rsidRPr="008E4F85">
        <w:t xml:space="preserve"> </w:t>
      </w:r>
      <w:r>
        <w:t xml:space="preserve">Αυτό το </w:t>
      </w:r>
      <w:r>
        <w:rPr>
          <w:lang w:val="en-US"/>
        </w:rPr>
        <w:t>WMF</w:t>
      </w:r>
      <w:r w:rsidRPr="008E4F85">
        <w:t>2</w:t>
      </w:r>
      <w:r>
        <w:rPr>
          <w:lang w:val="en-US"/>
        </w:rPr>
        <w:t>EPS</w:t>
      </w:r>
      <w:r w:rsidRPr="008E4F85">
        <w:t xml:space="preserve"> </w:t>
      </w:r>
      <w:r>
        <w:t xml:space="preserve">και μπορεί να βρεθεί στο </w:t>
      </w:r>
      <w:hyperlink r:id="rId12" w:history="1">
        <w:r w:rsidRPr="00545E39">
          <w:rPr>
            <w:rStyle w:val="Hyperlink"/>
          </w:rPr>
          <w:t>www.wmf2eps.de.vu</w:t>
        </w:r>
      </w:hyperlink>
      <w:r>
        <w:t>.</w:t>
      </w:r>
    </w:p>
    <w:p w:rsidR="008E4F85" w:rsidRPr="00AD7677" w:rsidRDefault="008E4F85" w:rsidP="008E4F85">
      <w:pPr>
        <w:jc w:val="both"/>
      </w:pPr>
      <w:r>
        <w:t xml:space="preserve">Παρακάτω απεικονίζεται ένα σενάριο για την μετατροπή ενός σχήματος από το </w:t>
      </w:r>
      <w:r>
        <w:rPr>
          <w:lang w:val="en-US"/>
        </w:rPr>
        <w:t>Microsoft</w:t>
      </w:r>
      <w:r w:rsidRPr="008E4F85">
        <w:t xml:space="preserve"> </w:t>
      </w:r>
      <w:proofErr w:type="spellStart"/>
      <w:r>
        <w:rPr>
          <w:lang w:val="en-US"/>
        </w:rPr>
        <w:t>Powerpoint</w:t>
      </w:r>
      <w:proofErr w:type="spellEnd"/>
      <w:r w:rsidRPr="008E4F85">
        <w:t xml:space="preserve"> </w:t>
      </w:r>
      <w:r>
        <w:t xml:space="preserve">σε μορφή </w:t>
      </w:r>
      <w:r>
        <w:rPr>
          <w:lang w:val="en-US"/>
        </w:rPr>
        <w:t>EPS</w:t>
      </w:r>
      <w:r w:rsidRPr="008E4F85">
        <w:t>.</w:t>
      </w:r>
    </w:p>
    <w:p w:rsidR="008E4F85" w:rsidRPr="000C672F" w:rsidRDefault="000C672F" w:rsidP="000C672F">
      <w:pPr>
        <w:pStyle w:val="ListParagraph"/>
        <w:numPr>
          <w:ilvl w:val="0"/>
          <w:numId w:val="1"/>
        </w:numPr>
        <w:jc w:val="both"/>
      </w:pPr>
      <w:r>
        <w:t>Ε</w:t>
      </w:r>
      <w:r w:rsidR="008E4F85">
        <w:t xml:space="preserve">πιλέγουμε το σχήμα από το </w:t>
      </w:r>
      <w:r w:rsidR="008E4F85" w:rsidRPr="000C672F">
        <w:rPr>
          <w:lang w:val="en-US"/>
        </w:rPr>
        <w:t>MS</w:t>
      </w:r>
      <w:r w:rsidR="008E4F85" w:rsidRPr="008E4F85">
        <w:t xml:space="preserve"> </w:t>
      </w:r>
      <w:r w:rsidR="008E4F85" w:rsidRPr="000C672F">
        <w:rPr>
          <w:lang w:val="en-US"/>
        </w:rPr>
        <w:t>PowerPoint</w:t>
      </w:r>
      <w:r w:rsidR="008E4F85" w:rsidRPr="008E4F85">
        <w:t xml:space="preserve"> </w:t>
      </w:r>
      <w:r w:rsidR="008E4F85">
        <w:t xml:space="preserve">και το κάνουμε </w:t>
      </w:r>
      <w:r>
        <w:t>αντιγραφή</w:t>
      </w:r>
      <w:r w:rsidR="008E4F85" w:rsidRPr="008E4F85">
        <w:t>.</w:t>
      </w:r>
    </w:p>
    <w:p w:rsidR="000C672F" w:rsidRDefault="000C672F" w:rsidP="000C672F">
      <w:pPr>
        <w:pStyle w:val="ListParagraph"/>
        <w:numPr>
          <w:ilvl w:val="0"/>
          <w:numId w:val="1"/>
        </w:numPr>
        <w:jc w:val="both"/>
      </w:pPr>
      <w:r>
        <w:t xml:space="preserve">Το κάνουμε επικόλληση στο </w:t>
      </w:r>
      <w:r w:rsidRPr="000C672F">
        <w:rPr>
          <w:lang w:val="en-US"/>
        </w:rPr>
        <w:t>WMF</w:t>
      </w:r>
      <w:r w:rsidRPr="000C672F">
        <w:t>2</w:t>
      </w:r>
      <w:r w:rsidRPr="000C672F">
        <w:rPr>
          <w:lang w:val="en-US"/>
        </w:rPr>
        <w:t>EPS</w:t>
      </w:r>
      <w:r w:rsidRPr="000C672F">
        <w:t xml:space="preserve">, </w:t>
      </w:r>
      <w:r>
        <w:t xml:space="preserve">επιλέγοντας </w:t>
      </w:r>
      <w:r w:rsidRPr="000C672F">
        <w:t>“</w:t>
      </w:r>
      <w:r w:rsidRPr="000C672F">
        <w:rPr>
          <w:lang w:val="en-US"/>
        </w:rPr>
        <w:t>Paste</w:t>
      </w:r>
      <w:r w:rsidRPr="000C672F">
        <w:t xml:space="preserve"> </w:t>
      </w:r>
      <w:r w:rsidRPr="000C672F">
        <w:rPr>
          <w:lang w:val="en-US"/>
        </w:rPr>
        <w:t>WMF</w:t>
      </w:r>
      <w:r w:rsidRPr="000C672F">
        <w:t xml:space="preserve">” </w:t>
      </w:r>
      <w:r>
        <w:t>στο μενού που θα εμφανιστεί.</w:t>
      </w:r>
    </w:p>
    <w:p w:rsidR="000C672F" w:rsidRPr="000C672F" w:rsidRDefault="000C672F" w:rsidP="000C672F">
      <w:pPr>
        <w:pStyle w:val="ListParagraph"/>
        <w:numPr>
          <w:ilvl w:val="0"/>
          <w:numId w:val="1"/>
        </w:numPr>
        <w:jc w:val="both"/>
      </w:pPr>
      <w:r>
        <w:t xml:space="preserve">Το μετατρέπουμε σε </w:t>
      </w:r>
      <w:r>
        <w:rPr>
          <w:lang w:val="en-US"/>
        </w:rPr>
        <w:t>eps</w:t>
      </w:r>
      <w:r w:rsidRPr="000C672F">
        <w:t xml:space="preserve"> </w:t>
      </w:r>
      <w:r>
        <w:t xml:space="preserve">επιλέγοντας το πλήκτρο </w:t>
      </w:r>
      <w:r>
        <w:rPr>
          <w:lang w:val="en-US"/>
        </w:rPr>
        <w:t>Convert</w:t>
      </w:r>
      <w:r w:rsidRPr="000C672F">
        <w:t xml:space="preserve"> </w:t>
      </w:r>
      <w:r>
        <w:rPr>
          <w:lang w:val="en-US"/>
        </w:rPr>
        <w:t>Graph</w:t>
      </w:r>
      <w:r w:rsidRPr="000C672F">
        <w:t xml:space="preserve"> </w:t>
      </w:r>
      <w:r>
        <w:rPr>
          <w:noProof/>
          <w:lang w:eastAsia="el-GR"/>
        </w:rPr>
        <w:drawing>
          <wp:inline distT="0" distB="0" distL="0" distR="0" wp14:anchorId="5FDDAAC2" wp14:editId="7504D54B">
            <wp:extent cx="18097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0975" cy="209550"/>
                    </a:xfrm>
                    <a:prstGeom prst="rect">
                      <a:avLst/>
                    </a:prstGeom>
                  </pic:spPr>
                </pic:pic>
              </a:graphicData>
            </a:graphic>
          </wp:inline>
        </w:drawing>
      </w:r>
      <w:r>
        <w:t xml:space="preserve"> και επιλέγοντας το αρχείου προορισμού. </w:t>
      </w:r>
    </w:p>
    <w:p w:rsidR="00AD7677" w:rsidRDefault="00AD7677" w:rsidP="000C672F">
      <w:pPr>
        <w:pStyle w:val="Heading1"/>
      </w:pPr>
      <w:r>
        <w:t>Χρήσιμες Συμβουλές</w:t>
      </w:r>
    </w:p>
    <w:p w:rsidR="0088605F" w:rsidRPr="00C2353D" w:rsidRDefault="0088605F" w:rsidP="0088605F">
      <w:pPr>
        <w:jc w:val="both"/>
      </w:pPr>
      <w:r>
        <w:t xml:space="preserve">Παρακάτω ακολουθούν μερικές συμβουλές για την δομή των φακέλων και τα αρχεία που πρέπει να έχουμε όταν θέλουμε να γράψουμε ένα κείμενο (π.χ. ένα </w:t>
      </w:r>
      <w:r>
        <w:rPr>
          <w:lang w:val="en-US"/>
        </w:rPr>
        <w:t>paper</w:t>
      </w:r>
      <w:r>
        <w:t xml:space="preserve">). Στο παρακάτω παράδειγμα θα περιγράψουμε την διαδικασία για την συγγραφή ενός </w:t>
      </w:r>
      <w:r>
        <w:rPr>
          <w:lang w:val="en-US"/>
        </w:rPr>
        <w:t>paper</w:t>
      </w:r>
      <w:r w:rsidRPr="0088605F">
        <w:t xml:space="preserve"> </w:t>
      </w:r>
      <w:r>
        <w:t>σχετικά με τεχνικές για</w:t>
      </w:r>
      <w:r w:rsidRPr="0088605F">
        <w:t xml:space="preserve"> </w:t>
      </w:r>
      <w:r>
        <w:rPr>
          <w:lang w:val="en-US"/>
        </w:rPr>
        <w:t>blank</w:t>
      </w:r>
      <w:r w:rsidRPr="0088605F">
        <w:t xml:space="preserve"> </w:t>
      </w:r>
      <w:r>
        <w:rPr>
          <w:lang w:val="en-US"/>
        </w:rPr>
        <w:t>nodes</w:t>
      </w:r>
      <w:r w:rsidRPr="0088605F">
        <w:t xml:space="preserve"> </w:t>
      </w:r>
      <w:r>
        <w:rPr>
          <w:lang w:val="en-US"/>
        </w:rPr>
        <w:t>matching</w:t>
      </w:r>
      <w:r>
        <w:t xml:space="preserve"> (το συγκεκριμένο παράδειγμα υπάρχει στον ίδιο φάκελο με τον οδηγό αυτό).</w:t>
      </w:r>
      <w:r w:rsidR="00516311" w:rsidRPr="00516311">
        <w:t xml:space="preserve"> </w:t>
      </w:r>
    </w:p>
    <w:p w:rsidR="00516311" w:rsidRDefault="00516311" w:rsidP="0088605F">
      <w:pPr>
        <w:jc w:val="both"/>
      </w:pPr>
      <w:r>
        <w:t>Κάθε σύγγραμμα θα πρέπει να βρίσκεται μέσα σε ένα φάκελο, το όνομα του οποίου είναι σχετικό με το περιεχόμενο του κειμένου.  Έτσι για παράδειγμα θα δημιουργούσαμε ένα φάκελο με όνομα 2012_</w:t>
      </w:r>
      <w:proofErr w:type="spellStart"/>
      <w:r>
        <w:rPr>
          <w:lang w:val="en-US"/>
        </w:rPr>
        <w:t>BNodes</w:t>
      </w:r>
      <w:proofErr w:type="spellEnd"/>
      <w:r w:rsidRPr="00516311">
        <w:t>_</w:t>
      </w:r>
      <w:proofErr w:type="spellStart"/>
      <w:r>
        <w:rPr>
          <w:lang w:val="en-US"/>
        </w:rPr>
        <w:t>ISWC</w:t>
      </w:r>
      <w:proofErr w:type="spellEnd"/>
      <w:r w:rsidRPr="00516311">
        <w:t xml:space="preserve"> </w:t>
      </w:r>
      <w:r>
        <w:t xml:space="preserve">για να υποδείξουμε ότι αυτό το σύγγραμμα έχει να κάνει με </w:t>
      </w:r>
      <w:proofErr w:type="spellStart"/>
      <w:r>
        <w:rPr>
          <w:lang w:val="en-US"/>
        </w:rPr>
        <w:t>BNodes</w:t>
      </w:r>
      <w:proofErr w:type="spellEnd"/>
      <w:r w:rsidRPr="00516311">
        <w:t xml:space="preserve"> </w:t>
      </w:r>
      <w:r>
        <w:t xml:space="preserve">και </w:t>
      </w:r>
      <w:proofErr w:type="spellStart"/>
      <w:r>
        <w:t>εστάλει</w:t>
      </w:r>
      <w:proofErr w:type="spellEnd"/>
      <w:r>
        <w:t xml:space="preserve"> (ή πρόκειται να σταλεί στο </w:t>
      </w:r>
      <w:proofErr w:type="spellStart"/>
      <w:r>
        <w:rPr>
          <w:lang w:val="en-US"/>
        </w:rPr>
        <w:t>ISWC</w:t>
      </w:r>
      <w:proofErr w:type="spellEnd"/>
      <w:r w:rsidRPr="00516311">
        <w:t xml:space="preserve"> </w:t>
      </w:r>
      <w:r>
        <w:t xml:space="preserve">το 2012). Ένα άλλο παράδειγμα αφορά τις πτυχιακές/μεταπτυχιακές εργασίες. Σε αυτή την περίπτωση το όνομα του φακέλου θα είναι </w:t>
      </w:r>
      <w:r>
        <w:rPr>
          <w:lang w:val="en-US"/>
        </w:rPr>
        <w:t>MSc</w:t>
      </w:r>
      <w:r w:rsidRPr="00516311">
        <w:t>_</w:t>
      </w:r>
      <w:r>
        <w:rPr>
          <w:lang w:val="en-US"/>
        </w:rPr>
        <w:t>user</w:t>
      </w:r>
      <w:r>
        <w:t xml:space="preserve">. </w:t>
      </w:r>
      <w:r w:rsidRPr="00516311">
        <w:t>(</w:t>
      </w:r>
      <w:r>
        <w:t>Εν γένει να είστε προσεκτικοί με την ονοματοδοσία των φακέλων ώστε να είναι πάντα αντιπροσωπευτική του περιεχομένου</w:t>
      </w:r>
      <w:r w:rsidRPr="00516311">
        <w:t>)</w:t>
      </w:r>
      <w:r>
        <w:t>.</w:t>
      </w:r>
    </w:p>
    <w:p w:rsidR="00516311" w:rsidRPr="004F3EC3" w:rsidRDefault="00516311" w:rsidP="0088605F">
      <w:pPr>
        <w:jc w:val="both"/>
      </w:pPr>
      <w:r>
        <w:t>Κάθε φάκελος θα πρέπει υποχρεωτικά να περιέχει (τουλάχιστον)</w:t>
      </w:r>
      <w:r w:rsidR="004F3EC3">
        <w:t xml:space="preserve"> τα εξής αρχεία/ και υποφακέλους:</w:t>
      </w:r>
    </w:p>
    <w:p w:rsidR="00516311" w:rsidRPr="004F3EC3" w:rsidRDefault="004F3EC3" w:rsidP="004F3EC3">
      <w:pPr>
        <w:pStyle w:val="ListParagraph"/>
        <w:numPr>
          <w:ilvl w:val="0"/>
          <w:numId w:val="3"/>
        </w:numPr>
        <w:jc w:val="both"/>
      </w:pPr>
      <w:r w:rsidRPr="00B833BD">
        <w:rPr>
          <w:b/>
        </w:rPr>
        <w:t xml:space="preserve">Αρχείο με επέκταση </w:t>
      </w:r>
      <w:proofErr w:type="spellStart"/>
      <w:r w:rsidRPr="00B833BD">
        <w:rPr>
          <w:b/>
          <w:lang w:val="en-US"/>
        </w:rPr>
        <w:t>tex</w:t>
      </w:r>
      <w:proofErr w:type="spellEnd"/>
      <w:r w:rsidRPr="004F3EC3">
        <w:t xml:space="preserve"> (</w:t>
      </w:r>
      <w:r w:rsidRPr="00B833BD">
        <w:rPr>
          <w:i/>
        </w:rPr>
        <w:t>π.χ. 2012_</w:t>
      </w:r>
      <w:proofErr w:type="spellStart"/>
      <w:r w:rsidRPr="00B833BD">
        <w:rPr>
          <w:i/>
          <w:lang w:val="en-US"/>
        </w:rPr>
        <w:t>Bnodes</w:t>
      </w:r>
      <w:proofErr w:type="spellEnd"/>
      <w:r w:rsidRPr="00B833BD">
        <w:rPr>
          <w:i/>
        </w:rPr>
        <w:t>_</w:t>
      </w:r>
      <w:proofErr w:type="spellStart"/>
      <w:r w:rsidRPr="00B833BD">
        <w:rPr>
          <w:i/>
          <w:lang w:val="en-US"/>
        </w:rPr>
        <w:t>ISWC</w:t>
      </w:r>
      <w:proofErr w:type="spellEnd"/>
      <w:r w:rsidRPr="00B833BD">
        <w:rPr>
          <w:i/>
        </w:rPr>
        <w:t>.</w:t>
      </w:r>
      <w:proofErr w:type="spellStart"/>
      <w:r w:rsidRPr="00B833BD">
        <w:rPr>
          <w:i/>
          <w:lang w:val="en-US"/>
        </w:rPr>
        <w:t>tex</w:t>
      </w:r>
      <w:proofErr w:type="spellEnd"/>
      <w:r w:rsidRPr="004F3EC3">
        <w:t>)</w:t>
      </w:r>
      <w:r>
        <w:t xml:space="preserve">: </w:t>
      </w:r>
      <w:r w:rsidR="00B833BD">
        <w:t xml:space="preserve">Αυτό το αρχείο περιέχει το κείμενο μας, μορφοποιημένο σύμφωνα με τη μορφή </w:t>
      </w:r>
      <w:proofErr w:type="spellStart"/>
      <w:r w:rsidR="00B833BD">
        <w:rPr>
          <w:lang w:val="en-US"/>
        </w:rPr>
        <w:t>LaTeX</w:t>
      </w:r>
      <w:proofErr w:type="spellEnd"/>
      <w:r w:rsidR="00B833BD" w:rsidRPr="00B833BD">
        <w:t xml:space="preserve">. </w:t>
      </w:r>
      <w:r w:rsidR="00B833BD">
        <w:t>Καλό είναι το όνομα του αρχείου να είναι το ίδιο με το όνομα του γονικού φακέλου.</w:t>
      </w:r>
    </w:p>
    <w:p w:rsidR="00B833BD" w:rsidRDefault="00B833BD" w:rsidP="00B833BD">
      <w:pPr>
        <w:pStyle w:val="ListParagraph"/>
        <w:numPr>
          <w:ilvl w:val="0"/>
          <w:numId w:val="3"/>
        </w:numPr>
        <w:jc w:val="both"/>
      </w:pPr>
      <w:r w:rsidRPr="00B833BD">
        <w:rPr>
          <w:b/>
        </w:rPr>
        <w:t xml:space="preserve">Αρχείο με επέκταση </w:t>
      </w:r>
      <w:r w:rsidRPr="00B833BD">
        <w:rPr>
          <w:b/>
          <w:lang w:val="en-US"/>
        </w:rPr>
        <w:t>pdf</w:t>
      </w:r>
      <w:r w:rsidRPr="00B833BD">
        <w:t xml:space="preserve"> (</w:t>
      </w:r>
      <w:r w:rsidRPr="00B833BD">
        <w:rPr>
          <w:i/>
        </w:rPr>
        <w:t>π.χ. 2012_Bnodes_ISWC.</w:t>
      </w:r>
      <w:r w:rsidRPr="00B833BD">
        <w:rPr>
          <w:i/>
          <w:lang w:val="en-US"/>
        </w:rPr>
        <w:t>pdf</w:t>
      </w:r>
      <w:r w:rsidRPr="00B833BD">
        <w:t xml:space="preserve">): </w:t>
      </w:r>
      <w:r>
        <w:t xml:space="preserve">Αυτό το αρχείο περιέχει την αναγνώσιμη έκδοση του κειμένου μας. Αυτό το αρχείο είναι το αποτέλεσμα την μεταγλώττισης του </w:t>
      </w:r>
      <w:proofErr w:type="spellStart"/>
      <w:r>
        <w:rPr>
          <w:lang w:val="en-US"/>
        </w:rPr>
        <w:t>tex</w:t>
      </w:r>
      <w:proofErr w:type="spellEnd"/>
      <w:r w:rsidRPr="00B833BD">
        <w:t xml:space="preserve"> </w:t>
      </w:r>
      <w:r>
        <w:t>αρχείου. Αν και αυτό το αρχείο μπορεί να παραχθεί, καλό είναι να υπάρχει στον φάκελο ούτως ώστε να υπάρχει πάντα μία αναγνώσιμή μορφή του κειμένου στον φάκελο.</w:t>
      </w:r>
    </w:p>
    <w:p w:rsidR="00516311" w:rsidRDefault="00B833BD" w:rsidP="00B833BD">
      <w:pPr>
        <w:pStyle w:val="ListParagraph"/>
        <w:numPr>
          <w:ilvl w:val="0"/>
          <w:numId w:val="3"/>
        </w:numPr>
        <w:jc w:val="both"/>
      </w:pPr>
      <w:r>
        <w:rPr>
          <w:b/>
        </w:rPr>
        <w:lastRenderedPageBreak/>
        <w:t xml:space="preserve">Φάκελος </w:t>
      </w:r>
      <w:r>
        <w:rPr>
          <w:b/>
          <w:lang w:val="en-US"/>
        </w:rPr>
        <w:t>bib</w:t>
      </w:r>
      <w:r w:rsidRPr="005B28C2">
        <w:t xml:space="preserve">: </w:t>
      </w:r>
      <w:r w:rsidR="005B28C2">
        <w:t xml:space="preserve">Ο φάκελος αυτός περιέχει το αρχείο (ή τα αρχεία) με την βιβλιογραφία του κειμένου. Το αρχείο (ή τα αρχεία) θα πρέπει να είναι μορφοποιημένα σύμφωνα με την μορφή </w:t>
      </w:r>
      <w:r w:rsidR="005B28C2">
        <w:rPr>
          <w:lang w:val="en-US"/>
        </w:rPr>
        <w:t>bib</w:t>
      </w:r>
      <w:r w:rsidR="005B28C2" w:rsidRPr="005B28C2">
        <w:t xml:space="preserve"> (</w:t>
      </w:r>
      <w:r w:rsidR="005B28C2">
        <w:t>και να έχουν την αντίστοιχη επέκταση</w:t>
      </w:r>
      <w:r w:rsidR="005B28C2" w:rsidRPr="005B28C2">
        <w:t>)</w:t>
      </w:r>
      <w:r w:rsidR="005B28C2">
        <w:t>.</w:t>
      </w:r>
    </w:p>
    <w:p w:rsidR="005B28C2" w:rsidRDefault="005B28C2" w:rsidP="00B833BD">
      <w:pPr>
        <w:pStyle w:val="ListParagraph"/>
        <w:numPr>
          <w:ilvl w:val="0"/>
          <w:numId w:val="3"/>
        </w:numPr>
        <w:jc w:val="both"/>
      </w:pPr>
      <w:r>
        <w:rPr>
          <w:b/>
        </w:rPr>
        <w:t xml:space="preserve">Φάκελος </w:t>
      </w:r>
      <w:proofErr w:type="spellStart"/>
      <w:r>
        <w:rPr>
          <w:b/>
          <w:lang w:val="en-US"/>
        </w:rPr>
        <w:t>libtex</w:t>
      </w:r>
      <w:proofErr w:type="spellEnd"/>
      <w:r w:rsidRPr="005B28C2">
        <w:t xml:space="preserve">: </w:t>
      </w:r>
      <w:r>
        <w:t>Ο φάκελος αυτός περιέχει το αρχείο (ή τα αρχεία) με τις συναρτήσεις μορφοποίησης.</w:t>
      </w:r>
    </w:p>
    <w:p w:rsidR="005B28C2" w:rsidRPr="00516311" w:rsidRDefault="005B28C2" w:rsidP="005B28C2">
      <w:pPr>
        <w:pStyle w:val="ListParagraph"/>
        <w:numPr>
          <w:ilvl w:val="0"/>
          <w:numId w:val="3"/>
        </w:numPr>
        <w:jc w:val="both"/>
      </w:pPr>
      <w:r>
        <w:rPr>
          <w:b/>
        </w:rPr>
        <w:t xml:space="preserve">Φάκελος </w:t>
      </w:r>
      <w:r>
        <w:rPr>
          <w:b/>
          <w:lang w:val="en-US"/>
        </w:rPr>
        <w:t>figures</w:t>
      </w:r>
      <w:r w:rsidRPr="005B28C2">
        <w:t xml:space="preserve">: </w:t>
      </w:r>
      <w:r>
        <w:t xml:space="preserve">Ο φάκελος αυτός περιέχει τα αρχεία με τις εικόνες που θα μπουν στο κείμενο. Όπως έχουμε ήδη περιγράψει τα αρχεία εικόνας θα πρέπει να είναι σε μορφή </w:t>
      </w:r>
      <w:r>
        <w:rPr>
          <w:lang w:val="en-US"/>
        </w:rPr>
        <w:t>eps</w:t>
      </w:r>
      <w:r w:rsidRPr="005B28C2">
        <w:t xml:space="preserve">. </w:t>
      </w:r>
      <w:r>
        <w:t xml:space="preserve">Επιπλέον είναι πολύ σημαντικό να έχουμε και την αρχική έκδοση των εικόνων σε αυτό τον φάκελο (ώστε να μπορούμε πολύ γρήγορα να τις βρούμε και να τις αλλάξουμε εάν χρειαστεί). Γι αυτό το λόγο μπορείτε να εισάγετε τις εικόνες σε ένα αρχείο </w:t>
      </w:r>
      <w:proofErr w:type="spellStart"/>
      <w:r>
        <w:rPr>
          <w:lang w:val="en-US"/>
        </w:rPr>
        <w:t>powerpoint</w:t>
      </w:r>
      <w:proofErr w:type="spellEnd"/>
      <w:r w:rsidRPr="005B28C2">
        <w:t xml:space="preserve"> </w:t>
      </w:r>
      <w:r>
        <w:t xml:space="preserve">ώστε να μπορούμε να τις επεξεργαζόμαστε (και να παράγουμε από αυτές τα </w:t>
      </w:r>
      <w:r>
        <w:rPr>
          <w:lang w:val="en-US"/>
        </w:rPr>
        <w:t>eps</w:t>
      </w:r>
      <w:r w:rsidRPr="005B28C2">
        <w:t xml:space="preserve"> </w:t>
      </w:r>
      <w:r>
        <w:t>αρχεία)</w:t>
      </w:r>
      <w:r w:rsidR="008A1DEF">
        <w:t>, και να το τοποθετήσετε στον συγκεκριμένο φάκελο.</w:t>
      </w:r>
    </w:p>
    <w:p w:rsidR="00516311" w:rsidRPr="008C1989" w:rsidRDefault="005B28C2" w:rsidP="003325CF">
      <w:pPr>
        <w:jc w:val="both"/>
      </w:pPr>
      <w:r>
        <w:t>Κατά την διάρκεια μεταγλώττισης ενός κειμένου, θα παρατηρήσετε ότι παράγονται αρκετά αρχεία</w:t>
      </w:r>
      <w:r w:rsidR="003325CF">
        <w:t xml:space="preserve"> (</w:t>
      </w:r>
      <w:proofErr w:type="spellStart"/>
      <w:r w:rsidR="003325CF" w:rsidRPr="003325CF">
        <w:rPr>
          <w:i/>
          <w:lang w:val="en-US"/>
        </w:rPr>
        <w:t>bbl</w:t>
      </w:r>
      <w:proofErr w:type="spellEnd"/>
      <w:r w:rsidR="003325CF" w:rsidRPr="003325CF">
        <w:rPr>
          <w:i/>
        </w:rPr>
        <w:t xml:space="preserve">, </w:t>
      </w:r>
      <w:proofErr w:type="spellStart"/>
      <w:r w:rsidR="003325CF" w:rsidRPr="003325CF">
        <w:rPr>
          <w:i/>
          <w:lang w:val="en-US"/>
        </w:rPr>
        <w:t>blg</w:t>
      </w:r>
      <w:proofErr w:type="spellEnd"/>
      <w:r w:rsidR="003325CF" w:rsidRPr="003325CF">
        <w:rPr>
          <w:i/>
        </w:rPr>
        <w:t xml:space="preserve">, </w:t>
      </w:r>
      <w:r w:rsidR="003325CF" w:rsidRPr="003325CF">
        <w:rPr>
          <w:i/>
          <w:lang w:val="en-US"/>
        </w:rPr>
        <w:t>log</w:t>
      </w:r>
      <w:r w:rsidR="003325CF" w:rsidRPr="003325CF">
        <w:rPr>
          <w:i/>
        </w:rPr>
        <w:t xml:space="preserve">, </w:t>
      </w:r>
      <w:r w:rsidR="003325CF" w:rsidRPr="003325CF">
        <w:rPr>
          <w:i/>
          <w:lang w:val="en-US"/>
        </w:rPr>
        <w:t>aux</w:t>
      </w:r>
      <w:r w:rsidR="003325CF" w:rsidRPr="003325CF">
        <w:rPr>
          <w:i/>
        </w:rPr>
        <w:t xml:space="preserve">, </w:t>
      </w:r>
      <w:r w:rsidR="003325CF" w:rsidRPr="003325CF">
        <w:rPr>
          <w:i/>
          <w:lang w:val="en-US"/>
        </w:rPr>
        <w:t>dv</w:t>
      </w:r>
      <w:r w:rsidR="003325CF" w:rsidRPr="003325CF">
        <w:rPr>
          <w:i/>
        </w:rPr>
        <w:t>ι, κλπ.</w:t>
      </w:r>
      <w:r w:rsidR="003325CF">
        <w:t>)</w:t>
      </w:r>
      <w:r>
        <w:t xml:space="preserve">.  </w:t>
      </w:r>
      <w:r w:rsidR="003325CF">
        <w:t>Τα αρχεία αυτά μπορείτε να τα διαγράψετε με ασφάλεια ,καθώς αυτά μπορούν να παραχθούν με βάση τα αρχεία που περιγράψαμε παραπάνω.</w:t>
      </w:r>
      <w:r w:rsidR="008C1989">
        <w:t xml:space="preserve"> Έχετε κατά νου ότι, εάν πρόκειται να αποθηκεύσετε τα περιεχόμενα ενός κειμένου σε </w:t>
      </w:r>
      <w:proofErr w:type="spellStart"/>
      <w:r w:rsidR="008C1989">
        <w:rPr>
          <w:lang w:val="en-US"/>
        </w:rPr>
        <w:t>tex</w:t>
      </w:r>
      <w:proofErr w:type="spellEnd"/>
      <w:r w:rsidR="008C1989">
        <w:t xml:space="preserve">, σε ένα </w:t>
      </w:r>
      <w:r w:rsidR="008C1989">
        <w:rPr>
          <w:lang w:val="en-US"/>
        </w:rPr>
        <w:t>versioning</w:t>
      </w:r>
      <w:r w:rsidR="008C1989" w:rsidRPr="008C1989">
        <w:t xml:space="preserve"> </w:t>
      </w:r>
      <w:r w:rsidR="008C1989">
        <w:t>σύστημα (</w:t>
      </w:r>
      <w:r w:rsidR="008C1989" w:rsidRPr="008C1989">
        <w:rPr>
          <w:i/>
        </w:rPr>
        <w:t xml:space="preserve">π.χ. </w:t>
      </w:r>
      <w:proofErr w:type="spellStart"/>
      <w:proofErr w:type="gramStart"/>
      <w:r w:rsidR="008C1989" w:rsidRPr="008C1989">
        <w:rPr>
          <w:i/>
          <w:lang w:val="en-US"/>
        </w:rPr>
        <w:t>svn</w:t>
      </w:r>
      <w:proofErr w:type="spellEnd"/>
      <w:proofErr w:type="gramEnd"/>
      <w:r w:rsidR="008C1989" w:rsidRPr="008C1989">
        <w:rPr>
          <w:i/>
        </w:rPr>
        <w:t xml:space="preserve">, </w:t>
      </w:r>
      <w:proofErr w:type="spellStart"/>
      <w:r w:rsidR="008C1989" w:rsidRPr="008C1989">
        <w:rPr>
          <w:i/>
          <w:lang w:val="en-US"/>
        </w:rPr>
        <w:t>git</w:t>
      </w:r>
      <w:proofErr w:type="spellEnd"/>
      <w:r w:rsidR="008C1989" w:rsidRPr="008C1989">
        <w:rPr>
          <w:i/>
        </w:rPr>
        <w:t>, κλπ.</w:t>
      </w:r>
      <w:r w:rsidR="008C1989">
        <w:t xml:space="preserve">) δεν χρειάζεται να αποθηκεύσετε τα παραγόμενα αρχεία (με εξαίρεση το αρχείο </w:t>
      </w:r>
      <w:r w:rsidR="008C1989">
        <w:rPr>
          <w:lang w:val="en-US"/>
        </w:rPr>
        <w:t>pdf</w:t>
      </w:r>
      <w:r w:rsidR="008C1989">
        <w:t>).</w:t>
      </w:r>
    </w:p>
    <w:p w:rsidR="00E60B65" w:rsidRDefault="000C672F" w:rsidP="000C672F">
      <w:pPr>
        <w:pStyle w:val="Heading1"/>
      </w:pPr>
      <w:r>
        <w:t>Σύνδεσμοι</w:t>
      </w:r>
    </w:p>
    <w:p w:rsidR="00B800D7" w:rsidRPr="00B800D7" w:rsidRDefault="00B800D7" w:rsidP="000C672F">
      <w:pPr>
        <w:pStyle w:val="ListParagraph"/>
        <w:numPr>
          <w:ilvl w:val="0"/>
          <w:numId w:val="2"/>
        </w:numPr>
      </w:pPr>
      <w:proofErr w:type="spellStart"/>
      <w:r>
        <w:rPr>
          <w:lang w:val="en-US"/>
        </w:rPr>
        <w:t>MikTex</w:t>
      </w:r>
      <w:proofErr w:type="spellEnd"/>
    </w:p>
    <w:p w:rsidR="000C672F" w:rsidRDefault="00C2353D" w:rsidP="00B800D7">
      <w:pPr>
        <w:pStyle w:val="ListParagraph"/>
        <w:numPr>
          <w:ilvl w:val="1"/>
          <w:numId w:val="2"/>
        </w:numPr>
      </w:pPr>
      <w:hyperlink r:id="rId14" w:history="1">
        <w:r w:rsidR="000C672F" w:rsidRPr="00545E39">
          <w:rPr>
            <w:rStyle w:val="Hyperlink"/>
          </w:rPr>
          <w:t>http://miktex.org/</w:t>
        </w:r>
      </w:hyperlink>
    </w:p>
    <w:p w:rsidR="00B800D7" w:rsidRPr="00B800D7" w:rsidRDefault="00B800D7" w:rsidP="000C672F">
      <w:pPr>
        <w:pStyle w:val="ListParagraph"/>
        <w:numPr>
          <w:ilvl w:val="0"/>
          <w:numId w:val="2"/>
        </w:numPr>
      </w:pPr>
      <w:proofErr w:type="spellStart"/>
      <w:r>
        <w:rPr>
          <w:lang w:val="en-US"/>
        </w:rPr>
        <w:t>WinEdt</w:t>
      </w:r>
      <w:proofErr w:type="spellEnd"/>
    </w:p>
    <w:p w:rsidR="000C672F" w:rsidRDefault="00C2353D" w:rsidP="00B800D7">
      <w:pPr>
        <w:pStyle w:val="ListParagraph"/>
        <w:numPr>
          <w:ilvl w:val="1"/>
          <w:numId w:val="2"/>
        </w:numPr>
      </w:pPr>
      <w:hyperlink r:id="rId15" w:history="1">
        <w:r w:rsidR="000C672F" w:rsidRPr="00545E39">
          <w:rPr>
            <w:rStyle w:val="Hyperlink"/>
          </w:rPr>
          <w:t>http://www.winedt.com/</w:t>
        </w:r>
      </w:hyperlink>
    </w:p>
    <w:p w:rsidR="00B800D7" w:rsidRPr="00B800D7" w:rsidRDefault="00B800D7" w:rsidP="000C672F">
      <w:pPr>
        <w:pStyle w:val="ListParagraph"/>
        <w:numPr>
          <w:ilvl w:val="0"/>
          <w:numId w:val="2"/>
        </w:numPr>
      </w:pPr>
      <w:r>
        <w:rPr>
          <w:lang w:val="en-US"/>
        </w:rPr>
        <w:t>WMF-2-EPS</w:t>
      </w:r>
    </w:p>
    <w:p w:rsidR="000C672F" w:rsidRPr="0088605F" w:rsidRDefault="00C2353D" w:rsidP="00B800D7">
      <w:pPr>
        <w:pStyle w:val="ListParagraph"/>
        <w:numPr>
          <w:ilvl w:val="1"/>
          <w:numId w:val="2"/>
        </w:numPr>
        <w:rPr>
          <w:rStyle w:val="Hyperlink"/>
          <w:color w:val="auto"/>
          <w:u w:val="none"/>
        </w:rPr>
      </w:pPr>
      <w:hyperlink r:id="rId16" w:history="1">
        <w:r w:rsidR="000C672F" w:rsidRPr="00545E39">
          <w:rPr>
            <w:rStyle w:val="Hyperlink"/>
          </w:rPr>
          <w:t>www.wmf2eps.de.vu</w:t>
        </w:r>
      </w:hyperlink>
    </w:p>
    <w:p w:rsidR="00B800D7" w:rsidRPr="00B800D7" w:rsidRDefault="0088605F" w:rsidP="00B800D7">
      <w:pPr>
        <w:pStyle w:val="ListParagraph"/>
        <w:numPr>
          <w:ilvl w:val="0"/>
          <w:numId w:val="2"/>
        </w:numPr>
      </w:pPr>
      <w:r w:rsidRPr="00B800D7">
        <w:t xml:space="preserve">Οδηγίες για συγγραφή </w:t>
      </w:r>
      <w:r w:rsidR="00B800D7" w:rsidRPr="00B800D7">
        <w:t xml:space="preserve">κειμένων σε </w:t>
      </w:r>
      <w:proofErr w:type="spellStart"/>
      <w:r w:rsidRPr="00B800D7">
        <w:rPr>
          <w:lang w:val="en-US"/>
        </w:rPr>
        <w:t>LaTeX</w:t>
      </w:r>
      <w:proofErr w:type="spellEnd"/>
    </w:p>
    <w:p w:rsidR="0088605F" w:rsidRPr="00B800D7" w:rsidRDefault="00B800D7" w:rsidP="00B800D7">
      <w:pPr>
        <w:pStyle w:val="ListParagraph"/>
        <w:numPr>
          <w:ilvl w:val="1"/>
          <w:numId w:val="2"/>
        </w:numPr>
      </w:pPr>
      <w:r w:rsidRPr="00B800D7">
        <w:t xml:space="preserve"> </w:t>
      </w:r>
      <w:hyperlink r:id="rId17" w:history="1">
        <w:r w:rsidRPr="00B800D7">
          <w:rPr>
            <w:rStyle w:val="Hyperlink"/>
          </w:rPr>
          <w:t>http://en.wikibooks.org/wiki/LaTeX/Mathematics</w:t>
        </w:r>
      </w:hyperlink>
      <w:r w:rsidRPr="00B800D7">
        <w:t xml:space="preserve"> </w:t>
      </w:r>
    </w:p>
    <w:p w:rsidR="0088605F" w:rsidRDefault="0088605F" w:rsidP="008A1DEF">
      <w:pPr>
        <w:pStyle w:val="ListParagraph"/>
        <w:numPr>
          <w:ilvl w:val="0"/>
          <w:numId w:val="2"/>
        </w:numPr>
        <w:spacing w:after="0"/>
        <w:ind w:left="714" w:hanging="357"/>
        <w:jc w:val="both"/>
      </w:pPr>
      <w:r w:rsidRPr="00B800D7">
        <w:t xml:space="preserve">Σελίδα </w:t>
      </w:r>
      <w:r w:rsidR="00B800D7" w:rsidRPr="00B800D7">
        <w:t>παραγωγ</w:t>
      </w:r>
      <w:r w:rsidR="00B800D7">
        <w:t xml:space="preserve">ής κώδικα </w:t>
      </w:r>
      <w:proofErr w:type="spellStart"/>
      <w:r w:rsidRPr="00B800D7">
        <w:rPr>
          <w:lang w:val="en-US"/>
        </w:rPr>
        <w:t>LaTeX</w:t>
      </w:r>
      <w:proofErr w:type="spellEnd"/>
      <w:r w:rsidR="00B800D7">
        <w:t xml:space="preserve"> για σύμβολα. Σε περίπτωση που θέλετε να βρείτε τον κώδικα για ένα σύμβολο (</w:t>
      </w:r>
      <w:r w:rsidR="00B800D7" w:rsidRPr="00B800D7">
        <w:rPr>
          <w:i/>
        </w:rPr>
        <w:t xml:space="preserve">π.χ. </w:t>
      </w:r>
      <w:r w:rsidR="00B800D7" w:rsidRPr="00B800D7">
        <w:rPr>
          <w:i/>
        </w:rPr>
        <w:sym w:font="Symbol" w:char="F0CD"/>
      </w:r>
      <w:r w:rsidR="00B800D7" w:rsidRPr="00B800D7">
        <w:rPr>
          <w:i/>
        </w:rPr>
        <w:t xml:space="preserve">, </w:t>
      </w:r>
      <w:r w:rsidR="00B800D7" w:rsidRPr="00B800D7">
        <w:rPr>
          <w:rFonts w:ascii="Viner Hand ITC" w:hAnsi="Viner Hand ITC"/>
          <w:i/>
        </w:rPr>
        <w:t>≈</w:t>
      </w:r>
      <w:r w:rsidR="00B800D7" w:rsidRPr="00B800D7">
        <w:rPr>
          <w:i/>
        </w:rPr>
        <w:t xml:space="preserve">, </w:t>
      </w:r>
      <w:r w:rsidR="00B800D7" w:rsidRPr="00B800D7">
        <w:rPr>
          <w:i/>
        </w:rPr>
        <w:sym w:font="Symbol" w:char="F0C6"/>
      </w:r>
      <w:r w:rsidR="00B800D7" w:rsidRPr="00B800D7">
        <w:rPr>
          <w:i/>
        </w:rPr>
        <w:t>, κλπ.</w:t>
      </w:r>
      <w:r w:rsidR="00B800D7">
        <w:t>)</w:t>
      </w:r>
      <w:r w:rsidR="00697F70" w:rsidRPr="00697F70">
        <w:t xml:space="preserve"> </w:t>
      </w:r>
      <w:r w:rsidR="00697F70">
        <w:t>μπορείτε να το σχεδιάσετε και να δείτε τον κώδικα του</w:t>
      </w:r>
    </w:p>
    <w:p w:rsidR="00697F70" w:rsidRPr="00B800D7" w:rsidRDefault="00C2353D" w:rsidP="00697F70">
      <w:pPr>
        <w:pStyle w:val="ListParagraph"/>
        <w:numPr>
          <w:ilvl w:val="1"/>
          <w:numId w:val="2"/>
        </w:numPr>
      </w:pPr>
      <w:hyperlink r:id="rId18" w:history="1">
        <w:r w:rsidR="008A1DEF" w:rsidRPr="000A1D0A">
          <w:rPr>
            <w:rStyle w:val="Hyperlink"/>
          </w:rPr>
          <w:t>http://detexify.kirelabs.org/classify.html</w:t>
        </w:r>
      </w:hyperlink>
      <w:r w:rsidR="008A1DEF">
        <w:t xml:space="preserve"> </w:t>
      </w:r>
    </w:p>
    <w:p w:rsidR="00E60B65" w:rsidRPr="00C2353D" w:rsidRDefault="00E60B65" w:rsidP="00E60B65">
      <w:pPr>
        <w:jc w:val="both"/>
      </w:pPr>
    </w:p>
    <w:p w:rsidR="00C2353D" w:rsidRDefault="00C2353D" w:rsidP="00E60B65">
      <w:pPr>
        <w:jc w:val="both"/>
        <w:rPr>
          <w:lang w:val="en-US"/>
        </w:rPr>
      </w:pPr>
    </w:p>
    <w:p w:rsidR="00C2353D" w:rsidRDefault="00C2353D" w:rsidP="00C2353D">
      <w:pPr>
        <w:spacing w:after="0" w:line="240" w:lineRule="auto"/>
        <w:jc w:val="center"/>
        <w:rPr>
          <w:lang w:val="en-US"/>
        </w:rPr>
      </w:pPr>
      <w:r>
        <w:rPr>
          <w:lang w:val="en-US"/>
        </w:rPr>
        <w:t>Information Systems Laboratory</w:t>
      </w:r>
    </w:p>
    <w:p w:rsidR="00C2353D" w:rsidRDefault="00C2353D" w:rsidP="00C2353D">
      <w:pPr>
        <w:spacing w:after="0" w:line="240" w:lineRule="auto"/>
        <w:jc w:val="center"/>
        <w:rPr>
          <w:lang w:val="en-US"/>
        </w:rPr>
      </w:pPr>
      <w:r>
        <w:rPr>
          <w:lang w:val="en-US"/>
        </w:rPr>
        <w:t>FORTH-ICS</w:t>
      </w:r>
    </w:p>
    <w:p w:rsidR="00C2353D" w:rsidRPr="00C2353D" w:rsidRDefault="00C2353D" w:rsidP="00E60B65">
      <w:pPr>
        <w:jc w:val="both"/>
        <w:rPr>
          <w:lang w:val="en-US"/>
        </w:rPr>
      </w:pPr>
      <w:bookmarkStart w:id="0" w:name="_GoBack"/>
      <w:bookmarkEnd w:id="0"/>
    </w:p>
    <w:sectPr w:rsidR="00C2353D" w:rsidRPr="00C2353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07DE5"/>
    <w:multiLevelType w:val="hybridMultilevel"/>
    <w:tmpl w:val="F2485E3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560E10CA"/>
    <w:multiLevelType w:val="hybridMultilevel"/>
    <w:tmpl w:val="807449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61A66935"/>
    <w:multiLevelType w:val="hybridMultilevel"/>
    <w:tmpl w:val="CA246F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777"/>
    <w:rsid w:val="00027A6E"/>
    <w:rsid w:val="00072777"/>
    <w:rsid w:val="000C672F"/>
    <w:rsid w:val="003325CF"/>
    <w:rsid w:val="004F3EC3"/>
    <w:rsid w:val="00516311"/>
    <w:rsid w:val="005A2CA9"/>
    <w:rsid w:val="005B28C2"/>
    <w:rsid w:val="00697F70"/>
    <w:rsid w:val="007F1A16"/>
    <w:rsid w:val="00842734"/>
    <w:rsid w:val="0088605F"/>
    <w:rsid w:val="008A1DEF"/>
    <w:rsid w:val="008C1989"/>
    <w:rsid w:val="008E4F85"/>
    <w:rsid w:val="00994CB5"/>
    <w:rsid w:val="00A97804"/>
    <w:rsid w:val="00AD7677"/>
    <w:rsid w:val="00B800D7"/>
    <w:rsid w:val="00B833BD"/>
    <w:rsid w:val="00C2353D"/>
    <w:rsid w:val="00E60B6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B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B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60B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B6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94CB5"/>
    <w:rPr>
      <w:color w:val="0000FF" w:themeColor="hyperlink"/>
      <w:u w:val="single"/>
    </w:rPr>
  </w:style>
  <w:style w:type="character" w:styleId="IntenseEmphasis">
    <w:name w:val="Intense Emphasis"/>
    <w:basedOn w:val="DefaultParagraphFont"/>
    <w:uiPriority w:val="21"/>
    <w:qFormat/>
    <w:rsid w:val="00994CB5"/>
    <w:rPr>
      <w:b/>
      <w:bCs/>
      <w:i/>
      <w:iCs/>
      <w:color w:val="4F81BD" w:themeColor="accent1"/>
    </w:rPr>
  </w:style>
  <w:style w:type="paragraph" w:styleId="BalloonText">
    <w:name w:val="Balloon Text"/>
    <w:basedOn w:val="Normal"/>
    <w:link w:val="BalloonTextChar"/>
    <w:uiPriority w:val="99"/>
    <w:semiHidden/>
    <w:unhideWhenUsed/>
    <w:rsid w:val="005A2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CA9"/>
    <w:rPr>
      <w:rFonts w:ascii="Tahoma" w:hAnsi="Tahoma" w:cs="Tahoma"/>
      <w:sz w:val="16"/>
      <w:szCs w:val="16"/>
    </w:rPr>
  </w:style>
  <w:style w:type="paragraph" w:styleId="Subtitle">
    <w:name w:val="Subtitle"/>
    <w:basedOn w:val="Normal"/>
    <w:next w:val="Normal"/>
    <w:link w:val="SubtitleChar"/>
    <w:uiPriority w:val="11"/>
    <w:qFormat/>
    <w:rsid w:val="008E4F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E4F8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C67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B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B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60B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B6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94CB5"/>
    <w:rPr>
      <w:color w:val="0000FF" w:themeColor="hyperlink"/>
      <w:u w:val="single"/>
    </w:rPr>
  </w:style>
  <w:style w:type="character" w:styleId="IntenseEmphasis">
    <w:name w:val="Intense Emphasis"/>
    <w:basedOn w:val="DefaultParagraphFont"/>
    <w:uiPriority w:val="21"/>
    <w:qFormat/>
    <w:rsid w:val="00994CB5"/>
    <w:rPr>
      <w:b/>
      <w:bCs/>
      <w:i/>
      <w:iCs/>
      <w:color w:val="4F81BD" w:themeColor="accent1"/>
    </w:rPr>
  </w:style>
  <w:style w:type="paragraph" w:styleId="BalloonText">
    <w:name w:val="Balloon Text"/>
    <w:basedOn w:val="Normal"/>
    <w:link w:val="BalloonTextChar"/>
    <w:uiPriority w:val="99"/>
    <w:semiHidden/>
    <w:unhideWhenUsed/>
    <w:rsid w:val="005A2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CA9"/>
    <w:rPr>
      <w:rFonts w:ascii="Tahoma" w:hAnsi="Tahoma" w:cs="Tahoma"/>
      <w:sz w:val="16"/>
      <w:szCs w:val="16"/>
    </w:rPr>
  </w:style>
  <w:style w:type="paragraph" w:styleId="Subtitle">
    <w:name w:val="Subtitle"/>
    <w:basedOn w:val="Normal"/>
    <w:next w:val="Normal"/>
    <w:link w:val="SubtitleChar"/>
    <w:uiPriority w:val="11"/>
    <w:qFormat/>
    <w:rsid w:val="008E4F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E4F8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C6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detexify.kirelabs.org/classify.html" TargetMode="External"/><Relationship Id="rId3" Type="http://schemas.openxmlformats.org/officeDocument/2006/relationships/styles" Target="styles.xml"/><Relationship Id="rId7" Type="http://schemas.openxmlformats.org/officeDocument/2006/relationships/hyperlink" Target="http://miktex.org/" TargetMode="External"/><Relationship Id="rId12" Type="http://schemas.openxmlformats.org/officeDocument/2006/relationships/hyperlink" Target="http://www.wmf2eps.de.vu" TargetMode="External"/><Relationship Id="rId17" Type="http://schemas.openxmlformats.org/officeDocument/2006/relationships/hyperlink" Target="http://en.wikibooks.org/wiki/LaTeX/Mathematics" TargetMode="External"/><Relationship Id="rId2" Type="http://schemas.openxmlformats.org/officeDocument/2006/relationships/numbering" Target="numbering.xml"/><Relationship Id="rId16" Type="http://schemas.openxmlformats.org/officeDocument/2006/relationships/hyperlink" Target="http://www.wmf2eps.de.v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winedt.com/" TargetMode="External"/><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mikte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E8A13-18D2-4017-B0DB-64408F531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1077</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Marketakis</dc:creator>
  <cp:keywords/>
  <dc:description/>
  <cp:lastModifiedBy>Yannis Tzitzikas</cp:lastModifiedBy>
  <cp:revision>13</cp:revision>
  <dcterms:created xsi:type="dcterms:W3CDTF">2014-12-19T13:29:00Z</dcterms:created>
  <dcterms:modified xsi:type="dcterms:W3CDTF">2017-03-08T20:59:00Z</dcterms:modified>
</cp:coreProperties>
</file>