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6B6EF3" w14:textId="77777777" w:rsidR="003C13A3" w:rsidRPr="00D34F0E" w:rsidRDefault="00D34F0E">
      <w:pPr>
        <w:spacing w:after="120"/>
        <w:rPr>
          <w:lang w:val="ru-RU"/>
        </w:rPr>
      </w:pPr>
      <w:r w:rsidRPr="00D34F0E">
        <w:rPr>
          <w:b/>
          <w:sz w:val="36"/>
          <w:lang w:val="ru-RU"/>
        </w:rPr>
        <w:t>Вопросы по кейсу</w:t>
      </w:r>
    </w:p>
    <w:p w14:paraId="3F8C175A" w14:textId="77777777" w:rsidR="003C13A3" w:rsidRPr="00D34F0E" w:rsidRDefault="00D34F0E">
      <w:pPr>
        <w:spacing w:after="200"/>
        <w:rPr>
          <w:lang w:val="ru-RU"/>
        </w:rPr>
      </w:pPr>
      <w:r w:rsidRPr="00D34F0E">
        <w:rPr>
          <w:color w:val="4B5563"/>
          <w:lang w:val="ru-RU"/>
        </w:rPr>
        <w:t>Ответьте, пожалуйста, на вопросы о кейсе, который вы делали с нами. На каждый вопрос хватит 3-5 предложений. Когда пишете о своей части работы, пишите «я», а не «мы».</w:t>
      </w:r>
    </w:p>
    <w:tbl>
      <w:tblPr>
        <w:tblStyle w:val="aff0"/>
        <w:tblW w:w="9637" w:type="dxa"/>
        <w:tblLayout w:type="fixed"/>
        <w:tblLook w:val="04A0" w:firstRow="1" w:lastRow="0" w:firstColumn="1" w:lastColumn="0" w:noHBand="0" w:noVBand="1"/>
      </w:tblPr>
      <w:tblGrid>
        <w:gridCol w:w="2835"/>
        <w:gridCol w:w="6802"/>
      </w:tblGrid>
      <w:tr w:rsidR="003C13A3" w14:paraId="75BA702D" w14:textId="77777777">
        <w:tc>
          <w:tcPr>
            <w:tcW w:w="2835" w:type="dxa"/>
          </w:tcPr>
          <w:p w14:paraId="7C689E93" w14:textId="77777777" w:rsidR="003C13A3" w:rsidRDefault="00D34F0E">
            <w:r>
              <w:rPr>
                <w:b/>
              </w:rPr>
              <w:t>Имя и фамилия</w:t>
            </w:r>
          </w:p>
        </w:tc>
        <w:tc>
          <w:tcPr>
            <w:tcW w:w="6803" w:type="dxa"/>
          </w:tcPr>
          <w:p w14:paraId="54986729" w14:textId="1EC45746" w:rsidR="003C13A3" w:rsidRPr="00D34F0E" w:rsidRDefault="00D34F0E">
            <w:pPr>
              <w:rPr>
                <w:lang w:val="ru-RU"/>
              </w:rPr>
            </w:pPr>
            <w:r>
              <w:rPr>
                <w:lang w:val="ru-RU"/>
              </w:rPr>
              <w:t>Георгий Бирюков</w:t>
            </w:r>
          </w:p>
        </w:tc>
      </w:tr>
      <w:tr w:rsidR="003C13A3" w14:paraId="57031DB5" w14:textId="77777777">
        <w:tc>
          <w:tcPr>
            <w:tcW w:w="2835" w:type="dxa"/>
          </w:tcPr>
          <w:p w14:paraId="0C6E57DA" w14:textId="77777777" w:rsidR="003C13A3" w:rsidRPr="00D34F0E" w:rsidRDefault="00D34F0E">
            <w:pPr>
              <w:rPr>
                <w:lang w:val="ru-RU"/>
              </w:rPr>
            </w:pPr>
            <w:r>
              <w:rPr>
                <w:b/>
              </w:rPr>
              <w:t>Кейс</w:t>
            </w:r>
          </w:p>
        </w:tc>
        <w:tc>
          <w:tcPr>
            <w:tcW w:w="6803" w:type="dxa"/>
          </w:tcPr>
          <w:p w14:paraId="002CF016" w14:textId="5D2CAABC" w:rsidR="003C13A3" w:rsidRDefault="00D34F0E">
            <w:r w:rsidRPr="00D34F0E">
              <w:t>Диапазон рыночной цены перевозки</w:t>
            </w:r>
          </w:p>
        </w:tc>
      </w:tr>
    </w:tbl>
    <w:p w14:paraId="2D979EEB" w14:textId="77777777" w:rsidR="003C13A3" w:rsidRDefault="003C13A3">
      <w:pPr>
        <w:spacing w:after="120"/>
      </w:pPr>
    </w:p>
    <w:p w14:paraId="2CB87065" w14:textId="77777777" w:rsidR="003C13A3" w:rsidRPr="00D34F0E" w:rsidRDefault="00D34F0E">
      <w:pPr>
        <w:spacing w:after="40"/>
        <w:rPr>
          <w:lang w:val="ru-RU"/>
        </w:rPr>
      </w:pPr>
      <w:r w:rsidRPr="00D34F0E">
        <w:rPr>
          <w:b/>
          <w:lang w:val="ru-RU"/>
        </w:rPr>
        <w:t>1. За что в команде отвечали вы? Какая у вас была роль?</w:t>
      </w:r>
    </w:p>
    <w:tbl>
      <w:tblPr>
        <w:tblStyle w:val="aff0"/>
        <w:tblW w:w="9637" w:type="dxa"/>
        <w:tblLayout w:type="fixed"/>
        <w:tblLook w:val="04A0" w:firstRow="1" w:lastRow="0" w:firstColumn="1" w:lastColumn="0" w:noHBand="0" w:noVBand="1"/>
      </w:tblPr>
      <w:tblGrid>
        <w:gridCol w:w="9637"/>
      </w:tblGrid>
      <w:tr w:rsidR="003C13A3" w:rsidRPr="006F70AA" w14:paraId="0FA9883A" w14:textId="77777777">
        <w:tc>
          <w:tcPr>
            <w:tcW w:w="9638" w:type="dxa"/>
            <w:tcBorders>
              <w:top w:val="single" w:sz="6" w:space="0" w:color="C8CDD6"/>
              <w:left w:val="single" w:sz="6" w:space="0" w:color="C8CDD6"/>
              <w:bottom w:val="single" w:sz="6" w:space="0" w:color="C8CDD6"/>
              <w:right w:val="single" w:sz="6" w:space="0" w:color="C8CDD6"/>
            </w:tcBorders>
          </w:tcPr>
          <w:p w14:paraId="3C0B1175" w14:textId="74B9806F" w:rsidR="003C13A3" w:rsidRPr="004B79E6" w:rsidRDefault="004B79E6" w:rsidP="00D34F0E">
            <w:pPr>
              <w:spacing w:after="0"/>
              <w:rPr>
                <w:rFonts w:ascii="Calibri" w:eastAsia="Times New Roman" w:hAnsi="Calibri" w:cs="Calibri"/>
                <w:color w:val="000000"/>
                <w:lang w:val="ru-RU"/>
              </w:rPr>
            </w:pPr>
            <w:r w:rsidRPr="004B79E6">
              <w:rPr>
                <w:rFonts w:ascii="Calibri" w:hAnsi="Calibri" w:cs="Calibri"/>
                <w:color w:val="000000"/>
                <w:lang w:val="ru-RU"/>
              </w:rPr>
              <w:t xml:space="preserve">В команде я был 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 xml:space="preserve">в роли </w:t>
            </w:r>
            <w:r w:rsidRPr="004B79E6">
              <w:rPr>
                <w:rFonts w:ascii="Calibri" w:hAnsi="Calibri" w:cs="Calibri"/>
                <w:color w:val="000000"/>
              </w:rPr>
              <w:t>Data</w:t>
            </w:r>
            <w:r w:rsidRPr="004B79E6">
              <w:rPr>
                <w:rFonts w:ascii="Calibri" w:hAnsi="Calibri" w:cs="Calibri"/>
                <w:color w:val="000000"/>
                <w:lang w:val="ru-RU"/>
              </w:rPr>
              <w:t xml:space="preserve"> </w:t>
            </w:r>
            <w:r w:rsidRPr="004B79E6">
              <w:rPr>
                <w:rFonts w:ascii="Calibri" w:hAnsi="Calibri" w:cs="Calibri"/>
                <w:color w:val="000000"/>
              </w:rPr>
              <w:t>Scientist</w:t>
            </w:r>
            <w:r w:rsidRPr="004B79E6">
              <w:rPr>
                <w:rFonts w:ascii="Calibri" w:hAnsi="Calibri" w:cs="Calibri"/>
                <w:color w:val="000000"/>
                <w:lang w:val="ru-RU"/>
              </w:rPr>
              <w:t xml:space="preserve"> / </w:t>
            </w:r>
            <w:r w:rsidRPr="004B79E6">
              <w:rPr>
                <w:rFonts w:ascii="Calibri" w:hAnsi="Calibri" w:cs="Calibri"/>
                <w:color w:val="000000"/>
              </w:rPr>
              <w:t>ML</w:t>
            </w:r>
            <w:r w:rsidRPr="004B79E6">
              <w:rPr>
                <w:rFonts w:ascii="Calibri" w:hAnsi="Calibri" w:cs="Calibri"/>
                <w:color w:val="000000"/>
                <w:lang w:val="ru-RU"/>
              </w:rPr>
              <w:t>-инженер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>а</w:t>
            </w:r>
            <w:r w:rsidRPr="004B79E6">
              <w:rPr>
                <w:rFonts w:ascii="Calibri" w:hAnsi="Calibri" w:cs="Calibri"/>
                <w:color w:val="000000"/>
                <w:lang w:val="ru-RU"/>
              </w:rPr>
              <w:t xml:space="preserve"> и отвечал за модельную часть. Я подбирал и сравнивал модели для прогноза цены перевозки и искал алгоритмы, которые удовлетворяют требованиям заказчика:</w:t>
            </w:r>
            <w:r>
              <w:rPr>
                <w:rFonts w:ascii="Calibri" w:hAnsi="Calibri" w:cs="Calibri"/>
                <w:color w:val="000000"/>
                <w:lang w:val="ru-RU"/>
              </w:rPr>
              <w:t xml:space="preserve"> методы расширения точечной оценки до интервальной, методы вычисления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 xml:space="preserve"> оценки уверенности</w:t>
            </w:r>
            <w:r>
              <w:rPr>
                <w:rFonts w:ascii="Calibri" w:hAnsi="Calibri" w:cs="Calibri"/>
                <w:color w:val="000000"/>
                <w:lang w:val="ru-RU"/>
              </w:rPr>
              <w:t xml:space="preserve"> 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>(</w:t>
            </w:r>
            <w:r>
              <w:rPr>
                <w:rFonts w:ascii="Calibri" w:hAnsi="Calibri" w:cs="Calibri"/>
                <w:color w:val="000000"/>
              </w:rPr>
              <w:t>confidence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>)</w:t>
            </w:r>
            <w:r>
              <w:rPr>
                <w:rFonts w:ascii="Calibri" w:hAnsi="Calibri" w:cs="Calibri"/>
                <w:color w:val="000000"/>
                <w:lang w:val="ru-RU"/>
              </w:rPr>
              <w:t xml:space="preserve"> по степени аномальности, степени согласованности с реалиями рынка и степени заполненности заявки</w:t>
            </w:r>
            <w:r w:rsidRPr="004B79E6">
              <w:rPr>
                <w:rFonts w:ascii="Calibri" w:hAnsi="Calibri" w:cs="Calibri"/>
                <w:color w:val="000000"/>
                <w:lang w:val="ru-RU"/>
              </w:rPr>
              <w:t xml:space="preserve">. Кроме того, я математически обосновывал решения, которые принимала команда. </w:t>
            </w:r>
          </w:p>
        </w:tc>
      </w:tr>
    </w:tbl>
    <w:p w14:paraId="75DBE0EC" w14:textId="77777777" w:rsidR="003C13A3" w:rsidRPr="00D34F0E" w:rsidRDefault="003C13A3">
      <w:pPr>
        <w:spacing w:after="40"/>
        <w:rPr>
          <w:lang w:val="ru-RU"/>
        </w:rPr>
      </w:pPr>
    </w:p>
    <w:p w14:paraId="0F50C55C" w14:textId="77777777" w:rsidR="003C13A3" w:rsidRPr="00D34F0E" w:rsidRDefault="00D34F0E">
      <w:pPr>
        <w:spacing w:after="40"/>
        <w:rPr>
          <w:lang w:val="ru-RU"/>
        </w:rPr>
      </w:pPr>
      <w:r w:rsidRPr="00D34F0E">
        <w:rPr>
          <w:b/>
          <w:lang w:val="ru-RU"/>
        </w:rPr>
        <w:t>2. Что в кейсе сделали лично вы?</w:t>
      </w:r>
    </w:p>
    <w:p w14:paraId="28B00535" w14:textId="77777777" w:rsidR="003C13A3" w:rsidRPr="00D34F0E" w:rsidRDefault="00D34F0E">
      <w:pPr>
        <w:rPr>
          <w:lang w:val="ru-RU"/>
        </w:rPr>
      </w:pPr>
      <w:r w:rsidRPr="00D34F0E">
        <w:rPr>
          <w:color w:val="6B7280"/>
          <w:sz w:val="20"/>
          <w:lang w:val="ru-RU"/>
        </w:rPr>
        <w:t>Перечислите 2-4 конкретных результата: что это было (документ, таблица, код, промпт, слайд, исследование) и где оно сейчас.</w:t>
      </w:r>
    </w:p>
    <w:tbl>
      <w:tblPr>
        <w:tblStyle w:val="aff0"/>
        <w:tblW w:w="9637" w:type="dxa"/>
        <w:tblLayout w:type="fixed"/>
        <w:tblLook w:val="04A0" w:firstRow="1" w:lastRow="0" w:firstColumn="1" w:lastColumn="0" w:noHBand="0" w:noVBand="1"/>
      </w:tblPr>
      <w:tblGrid>
        <w:gridCol w:w="9637"/>
      </w:tblGrid>
      <w:tr w:rsidR="003C13A3" w:rsidRPr="006F70AA" w14:paraId="6B6631F0" w14:textId="77777777">
        <w:tc>
          <w:tcPr>
            <w:tcW w:w="9638" w:type="dxa"/>
            <w:tcBorders>
              <w:top w:val="single" w:sz="6" w:space="0" w:color="C8CDD6"/>
              <w:left w:val="single" w:sz="6" w:space="0" w:color="C8CDD6"/>
              <w:bottom w:val="single" w:sz="6" w:space="0" w:color="C8CDD6"/>
              <w:right w:val="single" w:sz="6" w:space="0" w:color="C8CDD6"/>
            </w:tcBorders>
          </w:tcPr>
          <w:p w14:paraId="2D0678F2" w14:textId="5196278E" w:rsidR="004B79E6" w:rsidRPr="004B79E6" w:rsidRDefault="004B79E6" w:rsidP="004B79E6">
            <w:pPr>
              <w:spacing w:after="0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- Р</w:t>
            </w:r>
            <w:r w:rsidRPr="004B79E6">
              <w:rPr>
                <w:rFonts w:ascii="Calibri" w:hAnsi="Calibri" w:cs="Calibri"/>
                <w:color w:val="000000"/>
                <w:lang w:val="ru-RU"/>
              </w:rPr>
              <w:t>еализация конформного прогнозирования (conformal prediction), которая превращает точечный прогноз в интервал цены. Вошла в итоговое решение.</w:t>
            </w:r>
          </w:p>
          <w:p w14:paraId="47E68476" w14:textId="2026DFEF" w:rsidR="004B79E6" w:rsidRDefault="004B79E6" w:rsidP="004B79E6">
            <w:pPr>
              <w:spacing w:after="0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- С</w:t>
            </w:r>
            <w:r w:rsidRPr="004B79E6">
              <w:rPr>
                <w:rFonts w:ascii="Calibri" w:hAnsi="Calibri" w:cs="Calibri"/>
                <w:color w:val="000000"/>
                <w:lang w:val="ru-RU"/>
              </w:rPr>
              <w:t>равнение линейных моделей и способов кодирования признаков</w:t>
            </w:r>
            <w:r>
              <w:rPr>
                <w:rFonts w:ascii="Calibri" w:hAnsi="Calibri" w:cs="Calibri"/>
                <w:color w:val="000000"/>
                <w:lang w:val="ru-RU"/>
              </w:rPr>
              <w:t>. Результаты были использован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>ы</w:t>
            </w:r>
            <w:r>
              <w:rPr>
                <w:rFonts w:ascii="Calibri" w:hAnsi="Calibri" w:cs="Calibri"/>
                <w:color w:val="000000"/>
                <w:lang w:val="ru-RU"/>
              </w:rPr>
              <w:t xml:space="preserve"> в итоговой гибридной модели.</w:t>
            </w:r>
          </w:p>
          <w:p w14:paraId="5C8B69C9" w14:textId="0532BBB6" w:rsidR="003C13A3" w:rsidRPr="00D34F0E" w:rsidRDefault="00D34F0E" w:rsidP="00D34F0E">
            <w:pPr>
              <w:spacing w:after="0"/>
              <w:rPr>
                <w:rFonts w:ascii="Calibri" w:eastAsia="Times New Roman" w:hAnsi="Calibri" w:cs="Calibri"/>
                <w:color w:val="000000"/>
                <w:lang w:val="ru-RU"/>
              </w:rPr>
            </w:pPr>
            <w:r w:rsidRPr="00D34F0E">
              <w:rPr>
                <w:rFonts w:ascii="Calibri" w:hAnsi="Calibri" w:cs="Calibri"/>
                <w:color w:val="000000"/>
                <w:lang w:val="ru-RU"/>
              </w:rPr>
              <w:t xml:space="preserve">- Построение модели выбросов - </w:t>
            </w:r>
            <w:r>
              <w:rPr>
                <w:rFonts w:ascii="Calibri" w:hAnsi="Calibri" w:cs="Calibri"/>
                <w:color w:val="000000"/>
              </w:rPr>
              <w:t>Isolation</w:t>
            </w:r>
            <w:r w:rsidRPr="00D34F0E">
              <w:rPr>
                <w:rFonts w:ascii="Calibri" w:hAnsi="Calibri" w:cs="Calibri"/>
                <w:color w:val="000000"/>
                <w:lang w:val="ru-RU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Forest</w:t>
            </w:r>
            <w:r w:rsidRPr="00D34F0E">
              <w:rPr>
                <w:rFonts w:ascii="Calibri" w:hAnsi="Calibri" w:cs="Calibri"/>
                <w:color w:val="000000"/>
                <w:lang w:val="ru-RU"/>
              </w:rPr>
              <w:t xml:space="preserve"> (для определения </w:t>
            </w:r>
            <w:r>
              <w:rPr>
                <w:rFonts w:ascii="Calibri" w:hAnsi="Calibri" w:cs="Calibri"/>
                <w:color w:val="000000"/>
              </w:rPr>
              <w:t>confidence</w:t>
            </w:r>
            <w:r w:rsidRPr="00D34F0E">
              <w:rPr>
                <w:rFonts w:ascii="Calibri" w:hAnsi="Calibri" w:cs="Calibri"/>
                <w:color w:val="000000"/>
                <w:lang w:val="ru-RU"/>
              </w:rPr>
              <w:t>)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>.</w:t>
            </w:r>
            <w:r w:rsidRPr="00D34F0E">
              <w:rPr>
                <w:rFonts w:ascii="Calibri" w:hAnsi="Calibri" w:cs="Calibri"/>
                <w:color w:val="000000"/>
                <w:lang w:val="ru-RU"/>
              </w:rPr>
              <w:br/>
              <w:t>- Корреляционно-</w:t>
            </w:r>
            <w:r w:rsidR="004B79E6" w:rsidRPr="00D34F0E">
              <w:rPr>
                <w:rFonts w:ascii="Calibri" w:hAnsi="Calibri" w:cs="Calibri"/>
                <w:color w:val="000000"/>
                <w:lang w:val="ru-RU"/>
              </w:rPr>
              <w:t>регрессионный</w:t>
            </w:r>
            <w:r w:rsidRPr="00D34F0E">
              <w:rPr>
                <w:rFonts w:ascii="Calibri" w:hAnsi="Calibri" w:cs="Calibri"/>
                <w:color w:val="000000"/>
                <w:lang w:val="ru-RU"/>
              </w:rPr>
              <w:t xml:space="preserve"> анализ</w:t>
            </w:r>
            <w:r w:rsidR="004B79E6">
              <w:rPr>
                <w:rFonts w:ascii="Calibri" w:hAnsi="Calibri" w:cs="Calibri"/>
                <w:color w:val="000000"/>
                <w:lang w:val="ru-RU"/>
              </w:rPr>
              <w:t xml:space="preserve"> для выбора набора признаков, приводящих к наилучшим метрикам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>.</w:t>
            </w:r>
          </w:p>
        </w:tc>
      </w:tr>
    </w:tbl>
    <w:p w14:paraId="4A96AFEF" w14:textId="77777777" w:rsidR="003C13A3" w:rsidRPr="00D34F0E" w:rsidRDefault="003C13A3">
      <w:pPr>
        <w:spacing w:after="40"/>
        <w:rPr>
          <w:lang w:val="ru-RU"/>
        </w:rPr>
      </w:pPr>
    </w:p>
    <w:p w14:paraId="11E84575" w14:textId="77777777" w:rsidR="003C13A3" w:rsidRPr="00D34F0E" w:rsidRDefault="00D34F0E">
      <w:pPr>
        <w:spacing w:after="40"/>
        <w:rPr>
          <w:lang w:val="ru-RU"/>
        </w:rPr>
      </w:pPr>
      <w:r w:rsidRPr="00D34F0E">
        <w:rPr>
          <w:b/>
          <w:lang w:val="ru-RU"/>
        </w:rPr>
        <w:t>3. Расскажите про одно решение в кейсе, которое предложили вы.</w:t>
      </w:r>
    </w:p>
    <w:p w14:paraId="16BD66FC" w14:textId="77777777" w:rsidR="003C13A3" w:rsidRPr="00D34F0E" w:rsidRDefault="00D34F0E">
      <w:pPr>
        <w:rPr>
          <w:lang w:val="ru-RU"/>
        </w:rPr>
      </w:pPr>
      <w:r w:rsidRPr="00D34F0E">
        <w:rPr>
          <w:color w:val="6B7280"/>
          <w:sz w:val="20"/>
          <w:lang w:val="ru-RU"/>
        </w:rPr>
        <w:t>Что вы предложили, почему, приняла ли его команда и что из этого вышло.</w:t>
      </w:r>
    </w:p>
    <w:tbl>
      <w:tblPr>
        <w:tblStyle w:val="aff0"/>
        <w:tblW w:w="9637" w:type="dxa"/>
        <w:tblLayout w:type="fixed"/>
        <w:tblLook w:val="04A0" w:firstRow="1" w:lastRow="0" w:firstColumn="1" w:lastColumn="0" w:noHBand="0" w:noVBand="1"/>
      </w:tblPr>
      <w:tblGrid>
        <w:gridCol w:w="9637"/>
      </w:tblGrid>
      <w:tr w:rsidR="003C13A3" w:rsidRPr="004B79E6" w14:paraId="0A62F26F" w14:textId="77777777">
        <w:tc>
          <w:tcPr>
            <w:tcW w:w="9638" w:type="dxa"/>
            <w:tcBorders>
              <w:top w:val="single" w:sz="6" w:space="0" w:color="C8CDD6"/>
              <w:left w:val="single" w:sz="6" w:space="0" w:color="C8CDD6"/>
              <w:bottom w:val="single" w:sz="6" w:space="0" w:color="C8CDD6"/>
              <w:right w:val="single" w:sz="6" w:space="0" w:color="C8CDD6"/>
            </w:tcBorders>
          </w:tcPr>
          <w:p w14:paraId="1F5B3DEA" w14:textId="4DF22706" w:rsidR="003C13A3" w:rsidRPr="00D34F0E" w:rsidRDefault="004B79E6" w:rsidP="00D34F0E">
            <w:pPr>
              <w:spacing w:after="0"/>
              <w:rPr>
                <w:rFonts w:ascii="Calibri" w:eastAsia="Times New Roman" w:hAnsi="Calibri" w:cs="Calibri"/>
                <w:color w:val="000000"/>
                <w:lang w:val="ru-RU"/>
              </w:rPr>
            </w:pPr>
            <w:r w:rsidRPr="004B79E6">
              <w:rPr>
                <w:rFonts w:ascii="Calibri" w:hAnsi="Calibri" w:cs="Calibri"/>
                <w:color w:val="000000"/>
                <w:lang w:val="ru-RU"/>
              </w:rPr>
              <w:t>Я предложил использовать конформное прогнозирование (conformal prediction), чтобы расширить точечную оценку цены до интервала. Этот метод работает поверх любой модели, не требует предположений о распределении ошибок и даёт заданную долю попаданий реальной цены в интервал. Команда приняла после обсуждения</w:t>
            </w:r>
            <w:r>
              <w:rPr>
                <w:rFonts w:ascii="Calibri" w:hAnsi="Calibri" w:cs="Calibri"/>
                <w:color w:val="000000"/>
                <w:lang w:val="ru-RU"/>
              </w:rPr>
              <w:t xml:space="preserve">. </w:t>
            </w:r>
            <w:r w:rsidR="006F70AA" w:rsidRPr="006F70AA">
              <w:rPr>
                <w:rFonts w:ascii="Calibri" w:hAnsi="Calibri" w:cs="Calibri"/>
                <w:color w:val="000000"/>
                <w:lang w:val="ru-RU"/>
              </w:rPr>
              <w:t>В итоге интервал [p25; p75] накрыл 51% цен на отложенной выборке при заявленных 50%, то есть интервал откалиброван. Метод вошёл в финальную версию.</w:t>
            </w:r>
          </w:p>
        </w:tc>
      </w:tr>
    </w:tbl>
    <w:p w14:paraId="10FB3730" w14:textId="77777777" w:rsidR="003C13A3" w:rsidRPr="00D34F0E" w:rsidRDefault="003C13A3">
      <w:pPr>
        <w:spacing w:after="40"/>
        <w:rPr>
          <w:lang w:val="ru-RU"/>
        </w:rPr>
      </w:pPr>
    </w:p>
    <w:p w14:paraId="1080DC05" w14:textId="77777777" w:rsidR="003C13A3" w:rsidRPr="00D34F0E" w:rsidRDefault="00D34F0E">
      <w:pPr>
        <w:spacing w:after="40"/>
        <w:rPr>
          <w:lang w:val="ru-RU"/>
        </w:rPr>
      </w:pPr>
      <w:r w:rsidRPr="00D34F0E">
        <w:rPr>
          <w:b/>
          <w:lang w:val="ru-RU"/>
        </w:rPr>
        <w:t>4. Был ли момент, когда что-то не работало или шло не туда?</w:t>
      </w:r>
    </w:p>
    <w:p w14:paraId="3A856C68" w14:textId="77777777" w:rsidR="003C13A3" w:rsidRPr="00D34F0E" w:rsidRDefault="00D34F0E">
      <w:pPr>
        <w:rPr>
          <w:lang w:val="ru-RU"/>
        </w:rPr>
      </w:pPr>
      <w:r w:rsidRPr="00D34F0E">
        <w:rPr>
          <w:color w:val="6B7280"/>
          <w:sz w:val="20"/>
          <w:lang w:val="ru-RU"/>
        </w:rPr>
        <w:t>Как вы это заметили и что сделали вы?</w:t>
      </w:r>
    </w:p>
    <w:tbl>
      <w:tblPr>
        <w:tblStyle w:val="aff0"/>
        <w:tblW w:w="9637" w:type="dxa"/>
        <w:tblLayout w:type="fixed"/>
        <w:tblLook w:val="04A0" w:firstRow="1" w:lastRow="0" w:firstColumn="1" w:lastColumn="0" w:noHBand="0" w:noVBand="1"/>
      </w:tblPr>
      <w:tblGrid>
        <w:gridCol w:w="9637"/>
      </w:tblGrid>
      <w:tr w:rsidR="003C13A3" w:rsidRPr="006F70AA" w14:paraId="29726158" w14:textId="77777777">
        <w:tc>
          <w:tcPr>
            <w:tcW w:w="9638" w:type="dxa"/>
            <w:tcBorders>
              <w:top w:val="single" w:sz="6" w:space="0" w:color="C8CDD6"/>
              <w:left w:val="single" w:sz="6" w:space="0" w:color="C8CDD6"/>
              <w:bottom w:val="single" w:sz="6" w:space="0" w:color="C8CDD6"/>
              <w:right w:val="single" w:sz="6" w:space="0" w:color="C8CDD6"/>
            </w:tcBorders>
          </w:tcPr>
          <w:p w14:paraId="4AB1FE37" w14:textId="2FF6BF7A" w:rsidR="003C13A3" w:rsidRPr="00D34F0E" w:rsidRDefault="006F70AA" w:rsidP="00D34F0E">
            <w:pPr>
              <w:spacing w:after="0"/>
              <w:rPr>
                <w:rFonts w:ascii="Calibri" w:eastAsia="Times New Roman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Я заметил, что н</w:t>
            </w:r>
            <w:r w:rsidR="004B79E6" w:rsidRPr="004B79E6">
              <w:rPr>
                <w:rFonts w:ascii="Calibri" w:hAnsi="Calibri" w:cs="Calibri"/>
                <w:color w:val="000000"/>
                <w:lang w:val="ru-RU"/>
              </w:rPr>
              <w:t xml:space="preserve">а маршрутах длиннее, чем в обучающей выборке, прогноз древесной модели переставал расти. Причина в том, что древесные модели не экстраполируют: за пределами обучающих данных они выдают значение крайнего листа. Я предложил гибридную схему: </w:t>
            </w:r>
            <w:r>
              <w:rPr>
                <w:rFonts w:ascii="Calibri" w:hAnsi="Calibri" w:cs="Calibri"/>
                <w:color w:val="000000"/>
                <w:lang w:val="ru-RU"/>
              </w:rPr>
              <w:t>объединение линейной и древесной моделей.</w:t>
            </w:r>
          </w:p>
        </w:tc>
      </w:tr>
    </w:tbl>
    <w:p w14:paraId="240D2CE2" w14:textId="77777777" w:rsidR="003C13A3" w:rsidRPr="00D34F0E" w:rsidRDefault="003C13A3">
      <w:pPr>
        <w:spacing w:after="40"/>
        <w:rPr>
          <w:lang w:val="ru-RU"/>
        </w:rPr>
      </w:pPr>
    </w:p>
    <w:p w14:paraId="287FB19F" w14:textId="77777777" w:rsidR="003C13A3" w:rsidRPr="00D34F0E" w:rsidRDefault="00D34F0E">
      <w:pPr>
        <w:spacing w:after="40"/>
        <w:rPr>
          <w:lang w:val="ru-RU"/>
        </w:rPr>
      </w:pPr>
      <w:r w:rsidRPr="00D34F0E">
        <w:rPr>
          <w:b/>
          <w:lang w:val="ru-RU"/>
        </w:rPr>
        <w:t>5. Было ли разногласие - в команде или с нами как заказчиком?</w:t>
      </w:r>
    </w:p>
    <w:p w14:paraId="45CDDA3B" w14:textId="77777777" w:rsidR="003C13A3" w:rsidRPr="00D34F0E" w:rsidRDefault="00D34F0E">
      <w:pPr>
        <w:rPr>
          <w:lang w:val="ru-RU"/>
        </w:rPr>
      </w:pPr>
      <w:r w:rsidRPr="00D34F0E">
        <w:rPr>
          <w:color w:val="6B7280"/>
          <w:sz w:val="20"/>
          <w:lang w:val="ru-RU"/>
        </w:rPr>
        <w:t>О чём оно было и чем закончилось?</w:t>
      </w:r>
    </w:p>
    <w:tbl>
      <w:tblPr>
        <w:tblStyle w:val="aff0"/>
        <w:tblW w:w="9637" w:type="dxa"/>
        <w:tblLayout w:type="fixed"/>
        <w:tblLook w:val="04A0" w:firstRow="1" w:lastRow="0" w:firstColumn="1" w:lastColumn="0" w:noHBand="0" w:noVBand="1"/>
      </w:tblPr>
      <w:tblGrid>
        <w:gridCol w:w="9637"/>
      </w:tblGrid>
      <w:tr w:rsidR="003C13A3" w:rsidRPr="006F70AA" w14:paraId="0F8B5E90" w14:textId="77777777">
        <w:tc>
          <w:tcPr>
            <w:tcW w:w="9638" w:type="dxa"/>
            <w:tcBorders>
              <w:top w:val="single" w:sz="6" w:space="0" w:color="C8CDD6"/>
              <w:left w:val="single" w:sz="6" w:space="0" w:color="C8CDD6"/>
              <w:bottom w:val="single" w:sz="6" w:space="0" w:color="C8CDD6"/>
              <w:right w:val="single" w:sz="6" w:space="0" w:color="C8CDD6"/>
            </w:tcBorders>
          </w:tcPr>
          <w:p w14:paraId="033125FF" w14:textId="264AA3EB" w:rsidR="003C13A3" w:rsidRPr="00D34F0E" w:rsidRDefault="00421765" w:rsidP="00D34F0E">
            <w:pPr>
              <w:spacing w:after="0"/>
              <w:rPr>
                <w:rFonts w:ascii="Calibri" w:eastAsia="Times New Roman" w:hAnsi="Calibri" w:cs="Calibri"/>
                <w:color w:val="000000"/>
                <w:lang w:val="ru-RU"/>
              </w:rPr>
            </w:pPr>
            <w:r w:rsidRPr="00421765">
              <w:rPr>
                <w:rFonts w:ascii="Calibri" w:hAnsi="Calibri" w:cs="Calibri"/>
                <w:color w:val="000000"/>
                <w:lang w:val="ru-RU"/>
              </w:rPr>
              <w:t xml:space="preserve">Мы разошлись в том, как 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 xml:space="preserve">именно 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 xml:space="preserve">объединить древесную и линейную модели. Коллеги предлагали </w:t>
            </w:r>
            <w:r w:rsidR="006F70AA" w:rsidRPr="006F70AA">
              <w:rPr>
                <w:rFonts w:ascii="Calibri" w:hAnsi="Calibri" w:cs="Calibri"/>
                <w:color w:val="000000"/>
                <w:lang w:val="ru-RU"/>
              </w:rPr>
              <w:lastRenderedPageBreak/>
              <w:t>представить целевую переменную как линейный тренд плюс остаток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>. Я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 xml:space="preserve"> 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>предложил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 xml:space="preserve"> </w:t>
            </w:r>
            <w:r>
              <w:rPr>
                <w:rFonts w:ascii="Calibri" w:hAnsi="Calibri" w:cs="Calibri"/>
                <w:color w:val="000000"/>
                <w:lang w:val="ru-RU"/>
              </w:rPr>
              <w:t>делить целев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 xml:space="preserve">ую переменную </w:t>
            </w:r>
            <w:r>
              <w:rPr>
                <w:rFonts w:ascii="Calibri" w:hAnsi="Calibri" w:cs="Calibri"/>
                <w:color w:val="000000"/>
                <w:lang w:val="ru-RU"/>
              </w:rPr>
              <w:t>на величину индексов экзогенных факторов (дефляторы, цены на бензин и т.п.)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 xml:space="preserve">, потому что </w:t>
            </w:r>
            <w:r w:rsidR="006F70AA" w:rsidRPr="006F70AA">
              <w:rPr>
                <w:rFonts w:ascii="Calibri" w:hAnsi="Calibri" w:cs="Calibri"/>
                <w:color w:val="000000"/>
                <w:lang w:val="ru-RU"/>
              </w:rPr>
              <w:t>линейная модель на этих данных объясняла малую долю дисперсии, и ошибки её тренда переходили бы в остатки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>. Чтобы не спорить на вкус, я пригласил эксперта по эконометрике. Он</w:t>
            </w:r>
            <w:r w:rsidR="00CA427F">
              <w:rPr>
                <w:rFonts w:ascii="Calibri" w:hAnsi="Calibri" w:cs="Calibri"/>
                <w:color w:val="000000"/>
                <w:lang w:val="ru-RU"/>
              </w:rPr>
              <w:t>,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 xml:space="preserve"> сосла</w:t>
            </w:r>
            <w:r>
              <w:rPr>
                <w:rFonts w:ascii="Calibri" w:hAnsi="Calibri" w:cs="Calibri"/>
                <w:color w:val="000000"/>
                <w:lang w:val="ru-RU"/>
              </w:rPr>
              <w:t>вшись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 xml:space="preserve"> на академические источники</w:t>
            </w:r>
            <w:r>
              <w:rPr>
                <w:rFonts w:ascii="Calibri" w:hAnsi="Calibri" w:cs="Calibri"/>
                <w:color w:val="000000"/>
                <w:lang w:val="ru-RU"/>
              </w:rPr>
              <w:t>,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 xml:space="preserve"> </w:t>
            </w:r>
            <w:r>
              <w:rPr>
                <w:rFonts w:ascii="Calibri" w:hAnsi="Calibri" w:cs="Calibri"/>
                <w:color w:val="000000"/>
                <w:lang w:val="ru-RU"/>
              </w:rPr>
              <w:t>исправил неточности в каждом из подходов, но каждый посчитал применимым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>. В итоге команда</w:t>
            </w:r>
            <w:r>
              <w:rPr>
                <w:rFonts w:ascii="Calibri" w:hAnsi="Calibri" w:cs="Calibri"/>
                <w:color w:val="000000"/>
                <w:lang w:val="ru-RU"/>
              </w:rPr>
              <w:t xml:space="preserve"> реализова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>ла</w:t>
            </w:r>
            <w:r>
              <w:rPr>
                <w:rFonts w:ascii="Calibri" w:hAnsi="Calibri" w:cs="Calibri"/>
                <w:color w:val="000000"/>
                <w:lang w:val="ru-RU"/>
              </w:rPr>
              <w:t xml:space="preserve"> 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 xml:space="preserve">оба </w:t>
            </w:r>
            <w:r>
              <w:rPr>
                <w:rFonts w:ascii="Calibri" w:hAnsi="Calibri" w:cs="Calibri"/>
                <w:color w:val="000000"/>
                <w:lang w:val="ru-RU"/>
              </w:rPr>
              <w:t>подход</w:t>
            </w:r>
            <w:r w:rsidR="006F70AA">
              <w:rPr>
                <w:rFonts w:ascii="Calibri" w:hAnsi="Calibri" w:cs="Calibri"/>
                <w:color w:val="000000"/>
                <w:lang w:val="ru-RU"/>
              </w:rPr>
              <w:t>а и</w:t>
            </w:r>
            <w:r>
              <w:rPr>
                <w:rFonts w:ascii="Calibri" w:hAnsi="Calibri" w:cs="Calibri"/>
                <w:color w:val="000000"/>
                <w:lang w:val="ru-RU"/>
              </w:rPr>
              <w:t xml:space="preserve"> выбрала </w:t>
            </w:r>
            <w:r w:rsidR="00ED29FD">
              <w:rPr>
                <w:rFonts w:ascii="Calibri" w:hAnsi="Calibri" w:cs="Calibri"/>
                <w:color w:val="000000"/>
                <w:lang w:val="ru-RU"/>
              </w:rPr>
              <w:t>подход пр</w:t>
            </w:r>
            <w:r>
              <w:rPr>
                <w:rFonts w:ascii="Calibri" w:hAnsi="Calibri" w:cs="Calibri"/>
                <w:color w:val="000000"/>
                <w:lang w:val="ru-RU"/>
              </w:rPr>
              <w:t>, который приводил к лучшим значениям метрик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>.</w:t>
            </w:r>
          </w:p>
        </w:tc>
      </w:tr>
    </w:tbl>
    <w:p w14:paraId="70B77342" w14:textId="77777777" w:rsidR="003C13A3" w:rsidRPr="00D34F0E" w:rsidRDefault="003C13A3">
      <w:pPr>
        <w:spacing w:after="40"/>
        <w:rPr>
          <w:lang w:val="ru-RU"/>
        </w:rPr>
      </w:pPr>
    </w:p>
    <w:p w14:paraId="48CD9D9E" w14:textId="77777777" w:rsidR="003C13A3" w:rsidRPr="00D34F0E" w:rsidRDefault="00D34F0E">
      <w:pPr>
        <w:spacing w:after="40"/>
        <w:rPr>
          <w:lang w:val="ru-RU"/>
        </w:rPr>
      </w:pPr>
      <w:r w:rsidRPr="00D34F0E">
        <w:rPr>
          <w:b/>
          <w:lang w:val="ru-RU"/>
        </w:rPr>
        <w:t>6. Если бы вы делали кейс заново, что бы вы сделали иначе?</w:t>
      </w:r>
    </w:p>
    <w:tbl>
      <w:tblPr>
        <w:tblStyle w:val="aff0"/>
        <w:tblW w:w="9637" w:type="dxa"/>
        <w:tblLayout w:type="fixed"/>
        <w:tblLook w:val="04A0" w:firstRow="1" w:lastRow="0" w:firstColumn="1" w:lastColumn="0" w:noHBand="0" w:noVBand="1"/>
      </w:tblPr>
      <w:tblGrid>
        <w:gridCol w:w="9637"/>
      </w:tblGrid>
      <w:tr w:rsidR="003C13A3" w:rsidRPr="00ED29FD" w14:paraId="734B337B" w14:textId="77777777">
        <w:tc>
          <w:tcPr>
            <w:tcW w:w="9638" w:type="dxa"/>
            <w:tcBorders>
              <w:top w:val="single" w:sz="6" w:space="0" w:color="C8CDD6"/>
              <w:left w:val="single" w:sz="6" w:space="0" w:color="C8CDD6"/>
              <w:bottom w:val="single" w:sz="6" w:space="0" w:color="C8CDD6"/>
              <w:right w:val="single" w:sz="6" w:space="0" w:color="C8CDD6"/>
            </w:tcBorders>
          </w:tcPr>
          <w:p w14:paraId="31B47722" w14:textId="1D5FBA36" w:rsidR="003C13A3" w:rsidRPr="00D34F0E" w:rsidRDefault="00421765" w:rsidP="00D34F0E">
            <w:pPr>
              <w:spacing w:after="0"/>
              <w:rPr>
                <w:rFonts w:ascii="Calibri" w:eastAsia="Times New Roman" w:hAnsi="Calibri" w:cs="Calibri"/>
                <w:color w:val="000000"/>
                <w:lang w:val="ru-RU"/>
              </w:rPr>
            </w:pPr>
            <w:r w:rsidRPr="00421765">
              <w:rPr>
                <w:rFonts w:ascii="Calibri" w:hAnsi="Calibri" w:cs="Calibri"/>
                <w:color w:val="000000"/>
                <w:lang w:val="ru-RU"/>
              </w:rPr>
              <w:t xml:space="preserve">Я бы активнее участвовал в разведочном анализе данных (EDA) с самого начала. Его результаты, например </w:t>
            </w:r>
            <w:r w:rsidR="00250424">
              <w:rPr>
                <w:rFonts w:ascii="Calibri" w:hAnsi="Calibri" w:cs="Calibri"/>
                <w:color w:val="000000"/>
                <w:lang w:val="ru-RU"/>
              </w:rPr>
              <w:t>законы распределения численных признаков, в том числе целево</w:t>
            </w:r>
            <w:r w:rsidR="00ED29FD">
              <w:rPr>
                <w:rFonts w:ascii="Calibri" w:hAnsi="Calibri" w:cs="Calibri"/>
                <w:color w:val="000000"/>
                <w:lang w:val="ru-RU"/>
              </w:rPr>
              <w:t>й переменной</w:t>
            </w:r>
            <w:r w:rsidRPr="00421765">
              <w:rPr>
                <w:rFonts w:ascii="Calibri" w:hAnsi="Calibri" w:cs="Calibri"/>
                <w:color w:val="000000"/>
                <w:lang w:val="ru-RU"/>
              </w:rPr>
              <w:t xml:space="preserve">, оказались важны для настройки линейных моделей, а я узнал о них поздно. Если бы я участвовал раньше, </w:t>
            </w:r>
            <w:r w:rsidR="00ED29FD">
              <w:rPr>
                <w:rFonts w:ascii="Calibri" w:hAnsi="Calibri" w:cs="Calibri"/>
                <w:color w:val="000000"/>
                <w:lang w:val="ru-RU"/>
              </w:rPr>
              <w:t>то сразу выбрал бы нужное преобразование целевой переменной.</w:t>
            </w:r>
          </w:p>
        </w:tc>
      </w:tr>
    </w:tbl>
    <w:p w14:paraId="2702F79C" w14:textId="77777777" w:rsidR="003C13A3" w:rsidRPr="00D34F0E" w:rsidRDefault="003C13A3">
      <w:pPr>
        <w:spacing w:after="40"/>
        <w:rPr>
          <w:lang w:val="ru-RU"/>
        </w:rPr>
      </w:pPr>
    </w:p>
    <w:sectPr w:rsidR="003C13A3" w:rsidRPr="00D34F0E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A26C85"/>
    <w:multiLevelType w:val="hybridMultilevel"/>
    <w:tmpl w:val="FF7A7F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0424"/>
    <w:rsid w:val="0029639D"/>
    <w:rsid w:val="00326F90"/>
    <w:rsid w:val="003C13A3"/>
    <w:rsid w:val="00421765"/>
    <w:rsid w:val="004B79E6"/>
    <w:rsid w:val="006F70AA"/>
    <w:rsid w:val="00AA1D8D"/>
    <w:rsid w:val="00B47730"/>
    <w:rsid w:val="00CA427F"/>
    <w:rsid w:val="00CB0664"/>
    <w:rsid w:val="00D34F0E"/>
    <w:rsid w:val="00ED29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667654"/>
  <w14:defaultImageDpi w14:val="300"/>
  <w15:docId w15:val="{911A3632-B116-4F60-98EC-D6024105C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Arial" w:eastAsia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04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530</Words>
  <Characters>3022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Георгий Бирюков</cp:lastModifiedBy>
  <cp:revision>5</cp:revision>
  <dcterms:created xsi:type="dcterms:W3CDTF">2013-12-23T23:15:00Z</dcterms:created>
  <dcterms:modified xsi:type="dcterms:W3CDTF">2026-10-25T23:50:00Z</dcterms:modified>
  <cp:category/>
</cp:coreProperties>
</file>