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187E" w14:textId="77777777" w:rsidR="00084A4A" w:rsidRDefault="00084A4A">
      <w:pPr>
        <w:spacing w:before="400" w:after="40"/>
      </w:pPr>
    </w:p>
    <w:p w14:paraId="0C4E8932" w14:textId="77777777" w:rsidR="00084A4A" w:rsidRDefault="00000000">
      <w:pPr>
        <w:spacing w:after="40"/>
        <w:jc w:val="center"/>
      </w:pPr>
      <w:r>
        <w:rPr>
          <w:b/>
          <w:bCs/>
          <w:color w:val="0D5E3A"/>
          <w:sz w:val="52"/>
          <w:szCs w:val="52"/>
        </w:rPr>
        <w:t>CUSTOMER CHURN ANALYSIS &amp; PREDICTION</w:t>
      </w:r>
    </w:p>
    <w:p w14:paraId="3BF1FA76" w14:textId="77777777" w:rsidR="00084A4A" w:rsidRDefault="00000000">
      <w:pPr>
        <w:spacing w:after="40"/>
        <w:jc w:val="center"/>
      </w:pPr>
      <w:r>
        <w:rPr>
          <w:color w:val="4A4A4A"/>
          <w:sz w:val="28"/>
          <w:szCs w:val="28"/>
        </w:rPr>
        <w:t>End-to-End Retention Analytics System — Technical Report</w:t>
      </w:r>
    </w:p>
    <w:p w14:paraId="4D225CA7" w14:textId="77777777" w:rsidR="00084A4A" w:rsidRDefault="00000000">
      <w:pPr>
        <w:spacing w:after="80"/>
        <w:jc w:val="center"/>
      </w:pPr>
      <w:r>
        <w:rPr>
          <w:b/>
          <w:bCs/>
          <w:color w:val="B8860B"/>
          <w:sz w:val="22"/>
          <w:szCs w:val="22"/>
        </w:rPr>
        <w:t xml:space="preserve">Technical Project </w:t>
      </w:r>
      <w:proofErr w:type="gramStart"/>
      <w:r>
        <w:rPr>
          <w:b/>
          <w:bCs/>
          <w:color w:val="B8860B"/>
          <w:sz w:val="22"/>
          <w:szCs w:val="22"/>
        </w:rPr>
        <w:t>Report  ·</w:t>
      </w:r>
      <w:proofErr w:type="gramEnd"/>
      <w:r>
        <w:rPr>
          <w:b/>
          <w:bCs/>
          <w:color w:val="B8860B"/>
          <w:sz w:val="22"/>
          <w:szCs w:val="22"/>
        </w:rPr>
        <w:t xml:space="preserve">  George </w:t>
      </w:r>
      <w:proofErr w:type="gramStart"/>
      <w:r>
        <w:rPr>
          <w:b/>
          <w:bCs/>
          <w:color w:val="B8860B"/>
          <w:sz w:val="22"/>
          <w:szCs w:val="22"/>
        </w:rPr>
        <w:t>Dogo  ·</w:t>
      </w:r>
      <w:proofErr w:type="gramEnd"/>
      <w:r>
        <w:rPr>
          <w:b/>
          <w:bCs/>
          <w:color w:val="B8860B"/>
          <w:sz w:val="22"/>
          <w:szCs w:val="22"/>
        </w:rPr>
        <w:t xml:space="preserve">  2026</w:t>
      </w:r>
    </w:p>
    <w:p w14:paraId="3A496010" w14:textId="77777777" w:rsidR="00084A4A" w:rsidRDefault="00084A4A">
      <w:pPr>
        <w:pBdr>
          <w:bottom w:val="single" w:sz="8" w:space="4" w:color="0D5E3A"/>
        </w:pBdr>
        <w:spacing w:before="60"/>
      </w:pPr>
    </w:p>
    <w:p w14:paraId="2BF72725" w14:textId="77777777" w:rsidR="00084A4A" w:rsidRDefault="00084A4A">
      <w:pPr>
        <w:spacing w:before="40" w:after="40"/>
      </w:pPr>
    </w:p>
    <w:p w14:paraId="43A58E68" w14:textId="77777777" w:rsidR="00084A4A" w:rsidRDefault="00000000">
      <w:pPr>
        <w:pStyle w:val="Heading1"/>
        <w:pBdr>
          <w:bottom w:val="single" w:sz="8" w:space="3" w:color="0D5E3A"/>
        </w:pBdr>
      </w:pPr>
      <w:r>
        <w:t>1. Executive Summary</w:t>
      </w:r>
    </w:p>
    <w:p w14:paraId="41550F10" w14:textId="77777777" w:rsidR="00084A4A" w:rsidRDefault="00000000">
      <w:pPr>
        <w:spacing w:before="50" w:after="70"/>
      </w:pPr>
      <w:r>
        <w:rPr>
          <w:color w:val="1E1E1E"/>
        </w:rPr>
        <w:t xml:space="preserve">This report presents a complete end-to-end customer churn prediction and analytics system developed for a telecommunications dataset. The project covers the full analytical lifecycle: root cause analysis via exploratory data analysis, class-imbalance-aware classification modelling with careful metric selection, threshold </w:t>
      </w:r>
      <w:proofErr w:type="spellStart"/>
      <w:r>
        <w:rPr>
          <w:color w:val="1E1E1E"/>
        </w:rPr>
        <w:t>optimisation</w:t>
      </w:r>
      <w:proofErr w:type="spellEnd"/>
      <w:r>
        <w:rPr>
          <w:color w:val="1E1E1E"/>
        </w:rPr>
        <w:t xml:space="preserve"> based on business cost economics, and production deployment via a Flask web application enabling real-time churn risk scoring.</w:t>
      </w:r>
    </w:p>
    <w:p w14:paraId="772FA623" w14:textId="77777777" w:rsidR="00084A4A" w:rsidRDefault="00000000">
      <w:pPr>
        <w:spacing w:before="50" w:after="70"/>
      </w:pPr>
      <w:r>
        <w:rPr>
          <w:color w:val="1E1E1E"/>
        </w:rPr>
        <w:t xml:space="preserve">The final Random Forest model achieves 78% recall and 0.86 ROC-AUC at an </w:t>
      </w:r>
      <w:proofErr w:type="spellStart"/>
      <w:r>
        <w:rPr>
          <w:color w:val="1E1E1E"/>
        </w:rPr>
        <w:t>optimised</w:t>
      </w:r>
      <w:proofErr w:type="spellEnd"/>
      <w:r>
        <w:rPr>
          <w:color w:val="1E1E1E"/>
        </w:rPr>
        <w:t xml:space="preserve"> decision threshold of 0.35, delivering an estimated $111,900 net positive ROI per 1,000 customers evaluated — assuming standard telecom retention economics.</w:t>
      </w:r>
    </w:p>
    <w:p w14:paraId="7A0577EF" w14:textId="77777777" w:rsidR="00084A4A" w:rsidRDefault="00084A4A">
      <w:pPr>
        <w:spacing w:before="60" w:after="60"/>
      </w:pPr>
    </w:p>
    <w:p w14:paraId="3ED70954" w14:textId="77777777" w:rsidR="00084A4A" w:rsidRDefault="00000000">
      <w:pPr>
        <w:pStyle w:val="Heading1"/>
        <w:pBdr>
          <w:bottom w:val="single" w:sz="8" w:space="3" w:color="0D5E3A"/>
        </w:pBdr>
      </w:pPr>
      <w:r>
        <w:t>2. Business Problem &amp; Economic Framework</w:t>
      </w:r>
    </w:p>
    <w:p w14:paraId="5A8DBEF2" w14:textId="77777777" w:rsidR="00084A4A" w:rsidRDefault="00000000">
      <w:pPr>
        <w:pStyle w:val="Heading2"/>
      </w:pPr>
      <w:r>
        <w:t>2.1 The Cost Asymmetry</w:t>
      </w:r>
    </w:p>
    <w:p w14:paraId="0AE3252E" w14:textId="77777777" w:rsidR="00084A4A" w:rsidRDefault="00000000">
      <w:pPr>
        <w:spacing w:before="50" w:after="70"/>
      </w:pPr>
      <w:r>
        <w:rPr>
          <w:color w:val="1E1E1E"/>
        </w:rPr>
        <w:t>Customer churn represents a permanent loss of recurring revenue. In telecommunications, acquiring a new customer costs 5–7× more than retaining an existing one. This asymmetry defines the entire modelling strategy: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4A4A" w14:paraId="6DAAC1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1254" w14:textId="77777777" w:rsidR="00084A4A" w:rsidRDefault="00000000">
            <w:r>
              <w:rPr>
                <w:b/>
                <w:bCs/>
                <w:color w:val="FFFFFF"/>
              </w:rPr>
              <w:t>Error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F855" w14:textId="77777777" w:rsidR="00084A4A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AA39" w14:textId="77777777" w:rsidR="00084A4A" w:rsidRDefault="00000000">
            <w:r>
              <w:rPr>
                <w:b/>
                <w:bCs/>
                <w:color w:val="FFFFFF"/>
              </w:rPr>
              <w:t>Business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2246" w14:textId="77777777" w:rsidR="00084A4A" w:rsidRDefault="00000000">
            <w:r>
              <w:rPr>
                <w:b/>
                <w:bCs/>
                <w:color w:val="FFFFFF"/>
              </w:rPr>
              <w:t>Magnitude</w:t>
            </w:r>
          </w:p>
        </w:tc>
      </w:tr>
      <w:tr w:rsidR="00084A4A" w14:paraId="0924C3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9907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False Negative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80C7" w14:textId="77777777" w:rsidR="00084A4A" w:rsidRDefault="00000000">
            <w:r>
              <w:rPr>
                <w:color w:val="1E1E1E"/>
                <w:sz w:val="20"/>
                <w:szCs w:val="20"/>
              </w:rPr>
              <w:t>Predict stay, customer churns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26F7" w14:textId="77777777" w:rsidR="00084A4A" w:rsidRDefault="00000000">
            <w:r>
              <w:rPr>
                <w:color w:val="1E1E1E"/>
                <w:sz w:val="20"/>
                <w:szCs w:val="20"/>
              </w:rPr>
              <w:t>Lost full LTV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8EF2" w14:textId="77777777" w:rsidR="00084A4A" w:rsidRDefault="00000000">
            <w:r>
              <w:rPr>
                <w:color w:val="1E1E1E"/>
                <w:sz w:val="20"/>
                <w:szCs w:val="20"/>
              </w:rPr>
              <w:t>$500–$2,000</w:t>
            </w:r>
          </w:p>
        </w:tc>
      </w:tr>
      <w:tr w:rsidR="00084A4A" w14:paraId="7069AE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0A46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False Positive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F7FF" w14:textId="77777777" w:rsidR="00084A4A" w:rsidRDefault="00000000">
            <w:r>
              <w:rPr>
                <w:color w:val="1E1E1E"/>
                <w:sz w:val="20"/>
                <w:szCs w:val="20"/>
              </w:rPr>
              <w:t>Predict churn, customer stays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2BFF1" w14:textId="77777777" w:rsidR="00084A4A" w:rsidRDefault="00000000">
            <w:r>
              <w:rPr>
                <w:color w:val="1E1E1E"/>
                <w:sz w:val="20"/>
                <w:szCs w:val="20"/>
              </w:rPr>
              <w:t>Wasted retention incentive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2CE9" w14:textId="77777777" w:rsidR="00084A4A" w:rsidRDefault="00000000">
            <w:r>
              <w:rPr>
                <w:color w:val="1E1E1E"/>
                <w:sz w:val="20"/>
                <w:szCs w:val="20"/>
              </w:rPr>
              <w:t>$20–$50</w:t>
            </w:r>
          </w:p>
        </w:tc>
      </w:tr>
      <w:tr w:rsidR="00084A4A" w14:paraId="0FA01E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45C2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Cost Ratio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F4A0" w14:textId="77777777" w:rsidR="00084A4A" w:rsidRDefault="00000000">
            <w:r>
              <w:rPr>
                <w:color w:val="1E1E1E"/>
                <w:sz w:val="20"/>
                <w:szCs w:val="20"/>
              </w:rPr>
              <w:t>FN cost / FP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6D1A" w14:textId="77777777" w:rsidR="00084A4A" w:rsidRDefault="00084A4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4329" w14:textId="77777777" w:rsidR="00084A4A" w:rsidRDefault="00000000">
            <w:r>
              <w:rPr>
                <w:color w:val="1E1E1E"/>
                <w:sz w:val="20"/>
                <w:szCs w:val="20"/>
              </w:rPr>
              <w:t>10–100×</w:t>
            </w:r>
          </w:p>
        </w:tc>
      </w:tr>
      <w:tr w:rsidR="00084A4A" w14:paraId="692383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C51E07" w14:textId="77777777" w:rsidR="00084A4A" w:rsidRDefault="00000000">
            <w:r>
              <w:rPr>
                <w:b/>
                <w:bCs/>
                <w:color w:val="0D5E3A"/>
              </w:rPr>
              <w:t>Key Design Implication</w:t>
            </w:r>
          </w:p>
          <w:p w14:paraId="011DA3DA" w14:textId="77777777" w:rsidR="00084A4A" w:rsidRDefault="00000000">
            <w:pPr>
              <w:spacing w:before="40"/>
            </w:pPr>
            <w:r>
              <w:rPr>
                <w:color w:val="1E1E1E"/>
                <w:sz w:val="20"/>
                <w:szCs w:val="20"/>
              </w:rPr>
              <w:t xml:space="preserve">The 10–100× cost asymmetry means Recall is the primary metric — catching missed churners is the objective, not </w:t>
            </w:r>
            <w:proofErr w:type="spellStart"/>
            <w:r>
              <w:rPr>
                <w:color w:val="1E1E1E"/>
                <w:sz w:val="20"/>
                <w:szCs w:val="20"/>
              </w:rPr>
              <w:t>minimising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false alarms. The optimal decision threshold is not 0.5 (which assumes equal costs) but is determined by the PR curve at the point where the business ROI is </w:t>
            </w:r>
            <w:proofErr w:type="spellStart"/>
            <w:r>
              <w:rPr>
                <w:color w:val="1E1E1E"/>
                <w:sz w:val="20"/>
                <w:szCs w:val="20"/>
              </w:rPr>
              <w:t>maximised</w:t>
            </w:r>
            <w:proofErr w:type="spellEnd"/>
            <w:r>
              <w:rPr>
                <w:color w:val="1E1E1E"/>
                <w:sz w:val="20"/>
                <w:szCs w:val="20"/>
              </w:rPr>
              <w:t>.</w:t>
            </w:r>
          </w:p>
        </w:tc>
      </w:tr>
    </w:tbl>
    <w:p w14:paraId="126E98FA" w14:textId="77777777" w:rsidR="00084A4A" w:rsidRDefault="00084A4A">
      <w:pPr>
        <w:spacing w:before="60" w:after="60"/>
      </w:pPr>
    </w:p>
    <w:p w14:paraId="37EF5748" w14:textId="77777777" w:rsidR="00084A4A" w:rsidRDefault="00000000">
      <w:pPr>
        <w:pStyle w:val="Heading1"/>
        <w:pBdr>
          <w:bottom w:val="single" w:sz="8" w:space="3" w:color="0D5E3A"/>
        </w:pBdr>
      </w:pPr>
      <w:r>
        <w:t>3. Dataset &amp; Exploratory Data Analysis</w:t>
      </w:r>
    </w:p>
    <w:p w14:paraId="73F4424A" w14:textId="77777777" w:rsidR="00084A4A" w:rsidRDefault="00000000">
      <w:pPr>
        <w:pStyle w:val="Heading2"/>
      </w:pPr>
      <w:r>
        <w:t>3.1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A4A" w14:paraId="5C7A37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089D" w14:textId="77777777" w:rsidR="00084A4A" w:rsidRDefault="00000000">
            <w:r>
              <w:rPr>
                <w:b/>
                <w:bCs/>
                <w:color w:val="FFFFFF"/>
              </w:rPr>
              <w:lastRenderedPageBreak/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796E" w14:textId="77777777" w:rsidR="00084A4A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084A4A" w14:paraId="187664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0DC5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Dataset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1543" w14:textId="77777777" w:rsidR="00084A4A" w:rsidRDefault="00000000">
            <w:r>
              <w:rPr>
                <w:color w:val="1E1E1E"/>
                <w:sz w:val="20"/>
                <w:szCs w:val="20"/>
              </w:rPr>
              <w:t>IBM Telco Customer Churn</w:t>
            </w:r>
          </w:p>
        </w:tc>
      </w:tr>
      <w:tr w:rsidR="00084A4A" w14:paraId="47F8BE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1F20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Total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CD1E" w14:textId="77777777" w:rsidR="00084A4A" w:rsidRDefault="00000000">
            <w:r>
              <w:rPr>
                <w:color w:val="1E1E1E"/>
                <w:sz w:val="20"/>
                <w:szCs w:val="20"/>
              </w:rPr>
              <w:t>7,043 customers</w:t>
            </w:r>
          </w:p>
        </w:tc>
      </w:tr>
      <w:tr w:rsidR="00084A4A" w14:paraId="7C91E7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F338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Features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63EA" w14:textId="77777777" w:rsidR="00084A4A" w:rsidRDefault="00000000">
            <w:r>
              <w:rPr>
                <w:color w:val="1E1E1E"/>
                <w:sz w:val="20"/>
                <w:szCs w:val="20"/>
              </w:rPr>
              <w:t xml:space="preserve">20 features + 1 </w:t>
            </w:r>
            <w:proofErr w:type="gramStart"/>
            <w:r>
              <w:rPr>
                <w:color w:val="1E1E1E"/>
                <w:sz w:val="20"/>
                <w:szCs w:val="20"/>
              </w:rPr>
              <w:t>target</w:t>
            </w:r>
            <w:proofErr w:type="gramEnd"/>
          </w:p>
        </w:tc>
      </w:tr>
      <w:tr w:rsidR="00084A4A" w14:paraId="79804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A53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Target: Churn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7391" w14:textId="77777777" w:rsidR="00084A4A" w:rsidRDefault="00000000">
            <w:r>
              <w:rPr>
                <w:color w:val="1E1E1E"/>
                <w:sz w:val="20"/>
                <w:szCs w:val="20"/>
              </w:rPr>
              <w:t>Yes = 1,869 (26.5%) / No = 5,174 (73.5%)</w:t>
            </w:r>
          </w:p>
        </w:tc>
      </w:tr>
      <w:tr w:rsidR="00084A4A" w14:paraId="48B468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24F2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Feature Types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458A" w14:textId="77777777" w:rsidR="00084A4A" w:rsidRDefault="00000000">
            <w:r>
              <w:rPr>
                <w:color w:val="1E1E1E"/>
                <w:sz w:val="20"/>
                <w:szCs w:val="20"/>
              </w:rPr>
              <w:t>9 continuous, 11 categorical</w:t>
            </w:r>
          </w:p>
        </w:tc>
      </w:tr>
      <w:tr w:rsidR="00084A4A" w14:paraId="4B2BAD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4D8B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B1E6" w14:textId="77777777" w:rsidR="00084A4A" w:rsidRDefault="00000000">
            <w:r>
              <w:rPr>
                <w:color w:val="1E1E1E"/>
                <w:sz w:val="20"/>
                <w:szCs w:val="20"/>
              </w:rPr>
              <w:t xml:space="preserve">11 records in </w:t>
            </w:r>
            <w:proofErr w:type="spellStart"/>
            <w:r>
              <w:rPr>
                <w:color w:val="1E1E1E"/>
                <w:sz w:val="20"/>
                <w:szCs w:val="20"/>
              </w:rPr>
              <w:t>TotalCharges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(removed)</w:t>
            </w:r>
          </w:p>
        </w:tc>
      </w:tr>
    </w:tbl>
    <w:p w14:paraId="65B2BFFB" w14:textId="77777777" w:rsidR="00084A4A" w:rsidRDefault="00000000">
      <w:pPr>
        <w:pStyle w:val="Heading2"/>
      </w:pPr>
      <w:r>
        <w:t>3.2 Churn Driver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84A4A" w14:paraId="2A63231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DCDF" w14:textId="77777777" w:rsidR="00084A4A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24F0" w14:textId="77777777" w:rsidR="00084A4A" w:rsidRDefault="00000000">
            <w:r>
              <w:rPr>
                <w:b/>
                <w:bCs/>
                <w:color w:val="FFFFFF"/>
              </w:rPr>
              <w:t>Subgroup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E16E" w14:textId="77777777" w:rsidR="00084A4A" w:rsidRDefault="00000000">
            <w:r>
              <w:rPr>
                <w:b/>
                <w:bCs/>
                <w:color w:val="FFFFFF"/>
              </w:rPr>
              <w:t>Churn 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156B" w14:textId="77777777" w:rsidR="00084A4A" w:rsidRDefault="00000000">
            <w:r>
              <w:rPr>
                <w:b/>
                <w:bCs/>
                <w:color w:val="FFFFFF"/>
              </w:rPr>
              <w:t>Delta vs Baseline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AF9E" w14:textId="77777777" w:rsidR="00084A4A" w:rsidRDefault="00000000">
            <w:r>
              <w:rPr>
                <w:b/>
                <w:bCs/>
                <w:color w:val="FFFFFF"/>
              </w:rPr>
              <w:t>Actionability</w:t>
            </w:r>
          </w:p>
        </w:tc>
      </w:tr>
      <w:tr w:rsidR="00084A4A" w14:paraId="4E13BA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9893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Contract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FEDD" w14:textId="77777777" w:rsidR="00084A4A" w:rsidRDefault="00000000">
            <w:r>
              <w:rPr>
                <w:color w:val="1E1E1E"/>
                <w:sz w:val="20"/>
                <w:szCs w:val="20"/>
              </w:rPr>
              <w:t>Month-to-month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5EB9" w14:textId="77777777" w:rsidR="00084A4A" w:rsidRDefault="00000000">
            <w:r>
              <w:rPr>
                <w:color w:val="1E1E1E"/>
                <w:sz w:val="20"/>
                <w:szCs w:val="20"/>
              </w:rPr>
              <w:t>42.7%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8B0A" w14:textId="77777777" w:rsidR="00084A4A" w:rsidRDefault="00000000">
            <w:r>
              <w:rPr>
                <w:color w:val="1E1E1E"/>
                <w:sz w:val="20"/>
                <w:szCs w:val="20"/>
              </w:rPr>
              <w:t>+16.2%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E271" w14:textId="77777777" w:rsidR="00084A4A" w:rsidRDefault="00000000">
            <w:r>
              <w:rPr>
                <w:color w:val="1E1E1E"/>
                <w:sz w:val="20"/>
                <w:szCs w:val="20"/>
              </w:rPr>
              <w:t>Offer contract upgrade</w:t>
            </w:r>
          </w:p>
        </w:tc>
      </w:tr>
      <w:tr w:rsidR="00084A4A" w14:paraId="64CC1D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DC55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Contract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A8EE" w14:textId="77777777" w:rsidR="00084A4A" w:rsidRDefault="00000000">
            <w:r>
              <w:rPr>
                <w:color w:val="1E1E1E"/>
                <w:sz w:val="20"/>
                <w:szCs w:val="20"/>
              </w:rPr>
              <w:t>One year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9C90" w14:textId="77777777" w:rsidR="00084A4A" w:rsidRDefault="00000000">
            <w:r>
              <w:rPr>
                <w:color w:val="1E1E1E"/>
                <w:sz w:val="20"/>
                <w:szCs w:val="20"/>
              </w:rPr>
              <w:t>11.3%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FB95" w14:textId="77777777" w:rsidR="00084A4A" w:rsidRDefault="00000000">
            <w:r>
              <w:rPr>
                <w:color w:val="1E1E1E"/>
                <w:sz w:val="20"/>
                <w:szCs w:val="20"/>
              </w:rPr>
              <w:t>-15.2%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509B" w14:textId="77777777" w:rsidR="00084A4A" w:rsidRDefault="00000000">
            <w:r>
              <w:rPr>
                <w:color w:val="1E1E1E"/>
                <w:sz w:val="20"/>
                <w:szCs w:val="20"/>
              </w:rPr>
              <w:t>Maintain engagement</w:t>
            </w:r>
          </w:p>
        </w:tc>
      </w:tr>
      <w:tr w:rsidR="00084A4A" w14:paraId="3F40E1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63A3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Contract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1AFC" w14:textId="77777777" w:rsidR="00084A4A" w:rsidRDefault="00000000">
            <w:r>
              <w:rPr>
                <w:color w:val="1E1E1E"/>
                <w:sz w:val="20"/>
                <w:szCs w:val="20"/>
              </w:rPr>
              <w:t xml:space="preserve">Two </w:t>
            </w:r>
            <w:proofErr w:type="gramStart"/>
            <w:r>
              <w:rPr>
                <w:color w:val="1E1E1E"/>
                <w:sz w:val="20"/>
                <w:szCs w:val="20"/>
              </w:rPr>
              <w:t>year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2D49" w14:textId="77777777" w:rsidR="00084A4A" w:rsidRDefault="00000000">
            <w:r>
              <w:rPr>
                <w:color w:val="1E1E1E"/>
                <w:sz w:val="20"/>
                <w:szCs w:val="20"/>
              </w:rPr>
              <w:t>2.8%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0709" w14:textId="77777777" w:rsidR="00084A4A" w:rsidRDefault="00000000">
            <w:r>
              <w:rPr>
                <w:color w:val="1E1E1E"/>
                <w:sz w:val="20"/>
                <w:szCs w:val="20"/>
              </w:rPr>
              <w:t>-23.7%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C2FB" w14:textId="77777777" w:rsidR="00084A4A" w:rsidRDefault="00000000">
            <w:r>
              <w:rPr>
                <w:color w:val="1E1E1E"/>
                <w:sz w:val="20"/>
                <w:szCs w:val="20"/>
              </w:rPr>
              <w:t>Reward loyalty</w:t>
            </w:r>
          </w:p>
        </w:tc>
      </w:tr>
      <w:tr w:rsidR="00084A4A" w14:paraId="1C4151B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5FC1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Tenure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2F54" w14:textId="77777777" w:rsidR="00084A4A" w:rsidRDefault="00000000">
            <w:r>
              <w:rPr>
                <w:color w:val="1E1E1E"/>
                <w:sz w:val="20"/>
                <w:szCs w:val="20"/>
              </w:rPr>
              <w:t>0–12 months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768C" w14:textId="77777777" w:rsidR="00084A4A" w:rsidRDefault="00000000">
            <w:r>
              <w:rPr>
                <w:color w:val="1E1E1E"/>
                <w:sz w:val="20"/>
                <w:szCs w:val="20"/>
              </w:rPr>
              <w:t>47.7%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81D9" w14:textId="77777777" w:rsidR="00084A4A" w:rsidRDefault="00000000">
            <w:r>
              <w:rPr>
                <w:color w:val="1E1E1E"/>
                <w:sz w:val="20"/>
                <w:szCs w:val="20"/>
              </w:rPr>
              <w:t>+21.2%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2306" w14:textId="77777777" w:rsidR="00084A4A" w:rsidRDefault="00000000">
            <w:r>
              <w:rPr>
                <w:color w:val="1E1E1E"/>
                <w:sz w:val="20"/>
                <w:szCs w:val="20"/>
              </w:rPr>
              <w:t>Onboarding retention program</w:t>
            </w:r>
          </w:p>
        </w:tc>
      </w:tr>
      <w:tr w:rsidR="00084A4A" w14:paraId="0229CA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4CE5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Tenure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B340" w14:textId="77777777" w:rsidR="00084A4A" w:rsidRDefault="00000000">
            <w:r>
              <w:rPr>
                <w:color w:val="1E1E1E"/>
                <w:sz w:val="20"/>
                <w:szCs w:val="20"/>
              </w:rPr>
              <w:t>24–48 months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71B8" w14:textId="77777777" w:rsidR="00084A4A" w:rsidRDefault="00000000">
            <w:r>
              <w:rPr>
                <w:color w:val="1E1E1E"/>
                <w:sz w:val="20"/>
                <w:szCs w:val="20"/>
              </w:rPr>
              <w:t>22.3%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8704" w14:textId="77777777" w:rsidR="00084A4A" w:rsidRDefault="00000000">
            <w:r>
              <w:rPr>
                <w:color w:val="1E1E1E"/>
                <w:sz w:val="20"/>
                <w:szCs w:val="20"/>
              </w:rPr>
              <w:t>-4.2%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A94C" w14:textId="77777777" w:rsidR="00084A4A" w:rsidRDefault="00000000">
            <w:r>
              <w:rPr>
                <w:color w:val="1E1E1E"/>
                <w:sz w:val="20"/>
                <w:szCs w:val="20"/>
              </w:rPr>
              <w:t>Standard retention</w:t>
            </w:r>
          </w:p>
        </w:tc>
      </w:tr>
      <w:tr w:rsidR="00084A4A" w14:paraId="02B36D8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61F3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Tenure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6937" w14:textId="77777777" w:rsidR="00084A4A" w:rsidRDefault="00000000">
            <w:r>
              <w:rPr>
                <w:color w:val="1E1E1E"/>
                <w:sz w:val="20"/>
                <w:szCs w:val="20"/>
              </w:rPr>
              <w:t>48+ months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4DD5" w14:textId="77777777" w:rsidR="00084A4A" w:rsidRDefault="00000000">
            <w:r>
              <w:rPr>
                <w:color w:val="1E1E1E"/>
                <w:sz w:val="20"/>
                <w:szCs w:val="20"/>
              </w:rPr>
              <w:t>8.1%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98C0" w14:textId="77777777" w:rsidR="00084A4A" w:rsidRDefault="00000000">
            <w:r>
              <w:rPr>
                <w:color w:val="1E1E1E"/>
                <w:sz w:val="20"/>
                <w:szCs w:val="20"/>
              </w:rPr>
              <w:t>-18.4%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FCAD" w14:textId="77777777" w:rsidR="00084A4A" w:rsidRDefault="00000000">
            <w:r>
              <w:rPr>
                <w:color w:val="1E1E1E"/>
                <w:sz w:val="20"/>
                <w:szCs w:val="20"/>
              </w:rPr>
              <w:t>Loyalty rewards sufficient</w:t>
            </w:r>
          </w:p>
        </w:tc>
      </w:tr>
      <w:tr w:rsidR="00084A4A" w14:paraId="33E723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0D63" w14:textId="77777777" w:rsidR="00084A4A" w:rsidRDefault="00000000">
            <w:proofErr w:type="spellStart"/>
            <w:r>
              <w:rPr>
                <w:b/>
                <w:bCs/>
                <w:color w:val="1E1E1E"/>
                <w:sz w:val="20"/>
                <w:szCs w:val="20"/>
              </w:rPr>
              <w:t>InternetService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DCB" w14:textId="77777777" w:rsidR="00084A4A" w:rsidRDefault="00000000">
            <w:r>
              <w:rPr>
                <w:color w:val="1E1E1E"/>
                <w:sz w:val="20"/>
                <w:szCs w:val="20"/>
              </w:rPr>
              <w:t>Fiber Optic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0285" w14:textId="77777777" w:rsidR="00084A4A" w:rsidRDefault="00000000">
            <w:r>
              <w:rPr>
                <w:color w:val="1E1E1E"/>
                <w:sz w:val="20"/>
                <w:szCs w:val="20"/>
              </w:rPr>
              <w:t>41.9%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96FC" w14:textId="77777777" w:rsidR="00084A4A" w:rsidRDefault="00000000">
            <w:r>
              <w:rPr>
                <w:color w:val="1E1E1E"/>
                <w:sz w:val="20"/>
                <w:szCs w:val="20"/>
              </w:rPr>
              <w:t>+15.4%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2653" w14:textId="77777777" w:rsidR="00084A4A" w:rsidRDefault="00000000">
            <w:r>
              <w:rPr>
                <w:color w:val="1E1E1E"/>
                <w:sz w:val="20"/>
                <w:szCs w:val="20"/>
              </w:rPr>
              <w:t>Quality intervention needed</w:t>
            </w:r>
          </w:p>
        </w:tc>
      </w:tr>
      <w:tr w:rsidR="00084A4A" w14:paraId="1F0D9B5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6896" w14:textId="77777777" w:rsidR="00084A4A" w:rsidRDefault="00000000">
            <w:proofErr w:type="spellStart"/>
            <w:r>
              <w:rPr>
                <w:b/>
                <w:bCs/>
                <w:color w:val="1E1E1E"/>
                <w:sz w:val="20"/>
                <w:szCs w:val="20"/>
              </w:rPr>
              <w:t>InternetService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23E7" w14:textId="77777777" w:rsidR="00084A4A" w:rsidRDefault="00000000">
            <w:r>
              <w:rPr>
                <w:color w:val="1E1E1E"/>
                <w:sz w:val="20"/>
                <w:szCs w:val="20"/>
              </w:rPr>
              <w:t>DSL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0D7E" w14:textId="77777777" w:rsidR="00084A4A" w:rsidRDefault="00000000">
            <w:r>
              <w:rPr>
                <w:color w:val="1E1E1E"/>
                <w:sz w:val="20"/>
                <w:szCs w:val="20"/>
              </w:rPr>
              <w:t>18.9%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5391" w14:textId="77777777" w:rsidR="00084A4A" w:rsidRDefault="00000000">
            <w:r>
              <w:rPr>
                <w:color w:val="1E1E1E"/>
                <w:sz w:val="20"/>
                <w:szCs w:val="20"/>
              </w:rPr>
              <w:t>-7.6%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D5BE" w14:textId="77777777" w:rsidR="00084A4A" w:rsidRDefault="00000000">
            <w:r>
              <w:rPr>
                <w:color w:val="1E1E1E"/>
                <w:sz w:val="20"/>
                <w:szCs w:val="20"/>
              </w:rPr>
              <w:t>Monitor only</w:t>
            </w:r>
          </w:p>
        </w:tc>
      </w:tr>
      <w:tr w:rsidR="00084A4A" w14:paraId="1AE3203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13F" w14:textId="77777777" w:rsidR="00084A4A" w:rsidRDefault="00000000">
            <w:proofErr w:type="spellStart"/>
            <w:r>
              <w:rPr>
                <w:b/>
                <w:bCs/>
                <w:color w:val="1E1E1E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AC25" w14:textId="77777777" w:rsidR="00084A4A" w:rsidRDefault="00000000">
            <w:r>
              <w:rPr>
                <w:color w:val="1E1E1E"/>
                <w:sz w:val="20"/>
                <w:szCs w:val="20"/>
              </w:rPr>
              <w:t>Electronic check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F49E" w14:textId="77777777" w:rsidR="00084A4A" w:rsidRDefault="00000000">
            <w:r>
              <w:rPr>
                <w:color w:val="1E1E1E"/>
                <w:sz w:val="20"/>
                <w:szCs w:val="20"/>
              </w:rPr>
              <w:t>45.3%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F78A" w14:textId="77777777" w:rsidR="00084A4A" w:rsidRDefault="00000000">
            <w:r>
              <w:rPr>
                <w:color w:val="1E1E1E"/>
                <w:sz w:val="20"/>
                <w:szCs w:val="20"/>
              </w:rPr>
              <w:t>+18.8%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2E12" w14:textId="77777777" w:rsidR="00084A4A" w:rsidRDefault="00000000">
            <w:r>
              <w:rPr>
                <w:color w:val="1E1E1E"/>
                <w:sz w:val="20"/>
                <w:szCs w:val="20"/>
              </w:rPr>
              <w:t>Migrate to auto-pay</w:t>
            </w:r>
          </w:p>
        </w:tc>
      </w:tr>
      <w:tr w:rsidR="00084A4A" w14:paraId="7D620D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8FE3" w14:textId="77777777" w:rsidR="00084A4A" w:rsidRDefault="00000000">
            <w:proofErr w:type="spellStart"/>
            <w:r>
              <w:rPr>
                <w:b/>
                <w:bCs/>
                <w:color w:val="1E1E1E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A9E4" w14:textId="77777777" w:rsidR="00084A4A" w:rsidRDefault="00000000">
            <w:r>
              <w:rPr>
                <w:color w:val="1E1E1E"/>
                <w:sz w:val="20"/>
                <w:szCs w:val="20"/>
              </w:rPr>
              <w:t>Auto-pay (avg)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7308" w14:textId="77777777" w:rsidR="00084A4A" w:rsidRDefault="00000000">
            <w:r>
              <w:rPr>
                <w:color w:val="1E1E1E"/>
                <w:sz w:val="20"/>
                <w:szCs w:val="20"/>
              </w:rPr>
              <w:t>16.0%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E6A0" w14:textId="77777777" w:rsidR="00084A4A" w:rsidRDefault="00000000">
            <w:r>
              <w:rPr>
                <w:color w:val="1E1E1E"/>
                <w:sz w:val="20"/>
                <w:szCs w:val="20"/>
              </w:rPr>
              <w:t>-10.5%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7777" w14:textId="77777777" w:rsidR="00084A4A" w:rsidRDefault="00000000">
            <w:r>
              <w:rPr>
                <w:color w:val="1E1E1E"/>
                <w:sz w:val="20"/>
                <w:szCs w:val="20"/>
              </w:rPr>
              <w:t>No action needed</w:t>
            </w:r>
          </w:p>
        </w:tc>
      </w:tr>
    </w:tbl>
    <w:p w14:paraId="35A48981" w14:textId="77777777" w:rsidR="00084A4A" w:rsidRDefault="00084A4A">
      <w:pPr>
        <w:spacing w:before="60" w:after="60"/>
      </w:pPr>
    </w:p>
    <w:p w14:paraId="043BE791" w14:textId="77777777" w:rsidR="00084A4A" w:rsidRDefault="00000000">
      <w:pPr>
        <w:spacing w:before="50" w:after="70"/>
      </w:pPr>
      <w:r>
        <w:rPr>
          <w:color w:val="1E1E1E"/>
        </w:rPr>
        <w:t>Statistical validation of findings: Chi-squared tests confirm all categorical associations are significant at p &lt; 0.001. The contract type-churn association has χ² = 1148.3 (</w:t>
      </w:r>
      <w:proofErr w:type="spellStart"/>
      <w:r>
        <w:rPr>
          <w:color w:val="1E1E1E"/>
        </w:rPr>
        <w:t>df</w:t>
      </w:r>
      <w:proofErr w:type="spellEnd"/>
      <w:r>
        <w:rPr>
          <w:color w:val="1E1E1E"/>
        </w:rPr>
        <w:t>=2), the strongest statistical relationship in the dataset by a considerable margin.</w:t>
      </w:r>
    </w:p>
    <w:p w14:paraId="092F6704" w14:textId="77777777" w:rsidR="00084A4A" w:rsidRDefault="00084A4A">
      <w:pPr>
        <w:spacing w:before="60" w:after="60"/>
      </w:pPr>
    </w:p>
    <w:p w14:paraId="7A8FC6E9" w14:textId="77777777" w:rsidR="00084A4A" w:rsidRDefault="00000000">
      <w:pPr>
        <w:pStyle w:val="Heading1"/>
        <w:pBdr>
          <w:bottom w:val="single" w:sz="8" w:space="3" w:color="0D5E3A"/>
        </w:pBdr>
      </w:pPr>
      <w:r>
        <w:t>4. Data Preprocessing &amp; Feature Engineering</w:t>
      </w:r>
    </w:p>
    <w:p w14:paraId="78CEDD44" w14:textId="77777777" w:rsidR="00084A4A" w:rsidRDefault="00000000">
      <w:pPr>
        <w:pStyle w:val="Heading2"/>
      </w:pPr>
      <w:r>
        <w:t>4.1 Feature Transformations</w:t>
      </w:r>
    </w:p>
    <w:p w14:paraId="330B6706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E1E1E"/>
        </w:rPr>
        <w:t>TotalCharges</w:t>
      </w:r>
      <w:proofErr w:type="spellEnd"/>
      <w:r>
        <w:rPr>
          <w:color w:val="1E1E1E"/>
        </w:rPr>
        <w:t xml:space="preserve"> (object type due to whitespace entries) cast to float64 after removing 11 blank records</w:t>
      </w:r>
    </w:p>
    <w:p w14:paraId="577C2B9E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E1E1E"/>
        </w:rPr>
        <w:t>SeniorCitizen</w:t>
      </w:r>
      <w:proofErr w:type="spellEnd"/>
      <w:r>
        <w:rPr>
          <w:color w:val="1E1E1E"/>
        </w:rPr>
        <w:t xml:space="preserve"> converted from binary integer to explicit categorical ('Yes'/'No') for consistency</w:t>
      </w:r>
    </w:p>
    <w:p w14:paraId="51A22F74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t xml:space="preserve">All categorical features </w:t>
      </w:r>
      <w:proofErr w:type="spellStart"/>
      <w:r>
        <w:rPr>
          <w:color w:val="1E1E1E"/>
        </w:rPr>
        <w:t>OneHotEncoded</w:t>
      </w:r>
      <w:proofErr w:type="spellEnd"/>
      <w:r>
        <w:rPr>
          <w:color w:val="1E1E1E"/>
        </w:rPr>
        <w:t xml:space="preserve"> with </w:t>
      </w:r>
      <w:proofErr w:type="spellStart"/>
      <w:r>
        <w:rPr>
          <w:color w:val="1E1E1E"/>
        </w:rPr>
        <w:t>handle_unknown</w:t>
      </w:r>
      <w:proofErr w:type="spellEnd"/>
      <w:r>
        <w:rPr>
          <w:color w:val="1E1E1E"/>
        </w:rPr>
        <w:t>='ignore' for production robustness</w:t>
      </w:r>
    </w:p>
    <w:p w14:paraId="560353ED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t xml:space="preserve">Continuous features (tenure, </w:t>
      </w:r>
      <w:proofErr w:type="spellStart"/>
      <w:r>
        <w:rPr>
          <w:color w:val="1E1E1E"/>
        </w:rPr>
        <w:t>MonthlyCharges</w:t>
      </w:r>
      <w:proofErr w:type="spellEnd"/>
      <w:r>
        <w:rPr>
          <w:color w:val="1E1E1E"/>
        </w:rPr>
        <w:t xml:space="preserve">, </w:t>
      </w:r>
      <w:proofErr w:type="spellStart"/>
      <w:r>
        <w:rPr>
          <w:color w:val="1E1E1E"/>
        </w:rPr>
        <w:t>TotalCharges</w:t>
      </w:r>
      <w:proofErr w:type="spellEnd"/>
      <w:r>
        <w:rPr>
          <w:color w:val="1E1E1E"/>
        </w:rPr>
        <w:t xml:space="preserve">) </w:t>
      </w:r>
      <w:proofErr w:type="spellStart"/>
      <w:r>
        <w:rPr>
          <w:color w:val="1E1E1E"/>
        </w:rPr>
        <w:t>StandardScaled</w:t>
      </w:r>
      <w:proofErr w:type="spellEnd"/>
      <w:r>
        <w:rPr>
          <w:color w:val="1E1E1E"/>
        </w:rPr>
        <w:t xml:space="preserve"> within Pipeline</w:t>
      </w:r>
    </w:p>
    <w:p w14:paraId="58B77C52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lastRenderedPageBreak/>
        <w:t xml:space="preserve">Engineered: </w:t>
      </w:r>
      <w:proofErr w:type="spellStart"/>
      <w:r>
        <w:rPr>
          <w:color w:val="1E1E1E"/>
        </w:rPr>
        <w:t>TenureGroup</w:t>
      </w:r>
      <w:proofErr w:type="spellEnd"/>
      <w:r>
        <w:rPr>
          <w:color w:val="1E1E1E"/>
        </w:rPr>
        <w:t xml:space="preserve"> bins (0–12, 13–24, 25–48, 49–72 months) as ordinal categorical</w:t>
      </w:r>
    </w:p>
    <w:p w14:paraId="12292BBC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t xml:space="preserve">Engineered: </w:t>
      </w:r>
      <w:proofErr w:type="spellStart"/>
      <w:r>
        <w:rPr>
          <w:color w:val="1E1E1E"/>
        </w:rPr>
        <w:t>ChargesPerMonth</w:t>
      </w:r>
      <w:proofErr w:type="spellEnd"/>
      <w:r>
        <w:rPr>
          <w:color w:val="1E1E1E"/>
        </w:rPr>
        <w:t xml:space="preserve"> = </w:t>
      </w:r>
      <w:proofErr w:type="spellStart"/>
      <w:r>
        <w:rPr>
          <w:color w:val="1E1E1E"/>
        </w:rPr>
        <w:t>TotalCharges</w:t>
      </w:r>
      <w:proofErr w:type="spellEnd"/>
      <w:r>
        <w:rPr>
          <w:color w:val="1E1E1E"/>
        </w:rPr>
        <w:t xml:space="preserve"> / tenure (</w:t>
      </w:r>
      <w:proofErr w:type="spellStart"/>
      <w:r>
        <w:rPr>
          <w:color w:val="1E1E1E"/>
        </w:rPr>
        <w:t>normalises</w:t>
      </w:r>
      <w:proofErr w:type="spellEnd"/>
      <w:r>
        <w:rPr>
          <w:color w:val="1E1E1E"/>
        </w:rPr>
        <w:t xml:space="preserve"> charges for varying tenure lengths)</w:t>
      </w:r>
    </w:p>
    <w:p w14:paraId="507F8BE2" w14:textId="77777777" w:rsidR="00084A4A" w:rsidRDefault="00084A4A">
      <w:pPr>
        <w:spacing w:before="60" w:after="60"/>
      </w:pPr>
    </w:p>
    <w:p w14:paraId="48264CF8" w14:textId="77777777" w:rsidR="00084A4A" w:rsidRDefault="00000000">
      <w:pPr>
        <w:pStyle w:val="Heading1"/>
        <w:pBdr>
          <w:bottom w:val="single" w:sz="8" w:space="3" w:color="0D5E3A"/>
        </w:pBdr>
      </w:pPr>
      <w:r>
        <w:t>5. Class Imbalance Strategy</w:t>
      </w:r>
    </w:p>
    <w:p w14:paraId="0063A734" w14:textId="77777777" w:rsidR="00084A4A" w:rsidRDefault="00000000">
      <w:pPr>
        <w:pStyle w:val="Heading2"/>
      </w:pPr>
      <w:r>
        <w:t>5.1 Why Standard Approaches Fail</w:t>
      </w:r>
    </w:p>
    <w:p w14:paraId="0A1238F4" w14:textId="77777777" w:rsidR="00084A4A" w:rsidRDefault="00000000">
      <w:pPr>
        <w:spacing w:before="50" w:after="70"/>
      </w:pPr>
      <w:r>
        <w:rPr>
          <w:color w:val="1E1E1E"/>
        </w:rPr>
        <w:t>With 73.5% majority class (no churn), a naive classifier predicting 'no churn' for all customers achieves 73.5% accuracy — a deceptively high score that provides zero business value. Three complementary strategies address this:</w:t>
      </w:r>
    </w:p>
    <w:p w14:paraId="781FB1EB" w14:textId="77777777" w:rsidR="00084A4A" w:rsidRDefault="00000000">
      <w:pPr>
        <w:pStyle w:val="Heading2"/>
      </w:pPr>
      <w:r>
        <w:t>5.2 Implemented Strategies</w:t>
      </w:r>
    </w:p>
    <w:p w14:paraId="72F9854F" w14:textId="3B76371F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D5E3A"/>
        </w:rPr>
        <w:t xml:space="preserve">Strategy 1: </w:t>
      </w:r>
      <w:r>
        <w:rPr>
          <w:color w:val="1E1E1E"/>
        </w:rPr>
        <w:t>SMOTE (Synthetic Minority Oversampling Technique) — generates synthetic churn examples by interpolating between real minority class samples. Applied exclusively within cross-validation training folds via Pipeline — never applied to validation or test data to prevent leakage.</w:t>
      </w:r>
    </w:p>
    <w:p w14:paraId="697C2FD7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D5E3A"/>
        </w:rPr>
        <w:t xml:space="preserve">Strategy 2: </w:t>
      </w:r>
      <w:proofErr w:type="spellStart"/>
      <w:r>
        <w:rPr>
          <w:color w:val="1E1E1E"/>
        </w:rPr>
        <w:t>class_weight</w:t>
      </w:r>
      <w:proofErr w:type="spellEnd"/>
      <w:r>
        <w:rPr>
          <w:color w:val="1E1E1E"/>
        </w:rPr>
        <w:t xml:space="preserve">='balanced' in </w:t>
      </w:r>
      <w:proofErr w:type="spellStart"/>
      <w:r>
        <w:rPr>
          <w:color w:val="1E1E1E"/>
        </w:rPr>
        <w:t>RandomForestClassifier</w:t>
      </w:r>
      <w:proofErr w:type="spellEnd"/>
      <w:r>
        <w:rPr>
          <w:color w:val="1E1E1E"/>
        </w:rPr>
        <w:t xml:space="preserve"> — automatically adjusts sample weights inversely proportional to class frequencies. Equivalent to telling the model </w:t>
      </w:r>
      <w:proofErr w:type="gramStart"/>
      <w:r>
        <w:rPr>
          <w:color w:val="1E1E1E"/>
        </w:rPr>
        <w:t>'an</w:t>
      </w:r>
      <w:proofErr w:type="gramEnd"/>
      <w:r>
        <w:rPr>
          <w:color w:val="1E1E1E"/>
        </w:rPr>
        <w:t xml:space="preserve"> error on a churner is ~3.8× more costly than an error on a non-churner'.</w:t>
      </w:r>
    </w:p>
    <w:p w14:paraId="5C444CF4" w14:textId="076D37BC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D5E3A"/>
        </w:rPr>
        <w:t xml:space="preserve">Strategy 3: </w:t>
      </w:r>
      <w:r>
        <w:rPr>
          <w:color w:val="1E1E1E"/>
        </w:rPr>
        <w:t xml:space="preserve">Decision threshold tuning — the default 0.5 threshold is replaced with an </w:t>
      </w:r>
      <w:r w:rsidR="00F24F48">
        <w:rPr>
          <w:color w:val="1E1E1E"/>
        </w:rPr>
        <w:t>optimized</w:t>
      </w:r>
      <w:r>
        <w:rPr>
          <w:color w:val="1E1E1E"/>
        </w:rPr>
        <w:t xml:space="preserve"> threshold of 0.35 determined by the Precision-Recall curve. Lowering the threshold increases recall (catches more churners) at the cost of precision (more false alarms).</w:t>
      </w:r>
    </w:p>
    <w:p w14:paraId="43492487" w14:textId="77777777" w:rsidR="00084A4A" w:rsidRDefault="00084A4A">
      <w:pPr>
        <w:spacing w:before="60" w:after="60"/>
      </w:pPr>
    </w:p>
    <w:p w14:paraId="680B1A7E" w14:textId="77777777" w:rsidR="00084A4A" w:rsidRDefault="00000000">
      <w:pPr>
        <w:pStyle w:val="Heading1"/>
        <w:pBdr>
          <w:bottom w:val="single" w:sz="8" w:space="3" w:color="0D5E3A"/>
        </w:pBdr>
      </w:pPr>
      <w:r>
        <w:t>6. Model Training &amp; Selection</w:t>
      </w:r>
    </w:p>
    <w:p w14:paraId="0D04509B" w14:textId="77777777" w:rsidR="00084A4A" w:rsidRDefault="00000000">
      <w:pPr>
        <w:pStyle w:val="Heading2"/>
      </w:pPr>
      <w:r>
        <w:t>6.1 Model Comparison (at default threshold 0.5)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84A4A" w14:paraId="1673D1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154F" w14:textId="77777777" w:rsidR="00084A4A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7115" w14:textId="77777777" w:rsidR="00084A4A" w:rsidRDefault="00000000"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165C" w14:textId="77777777" w:rsidR="00084A4A" w:rsidRDefault="00000000"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9832" w14:textId="77777777" w:rsidR="00084A4A" w:rsidRDefault="00000000">
            <w:r>
              <w:rPr>
                <w:b/>
                <w:bCs/>
                <w:color w:val="FFFFFF"/>
              </w:rPr>
              <w:t>F1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88A8" w14:textId="77777777" w:rsidR="00084A4A" w:rsidRDefault="00000000">
            <w:r>
              <w:rPr>
                <w:b/>
                <w:bCs/>
                <w:color w:val="FFFFFF"/>
              </w:rPr>
              <w:t>ROC-AUC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94B6" w14:textId="77777777" w:rsidR="00084A4A" w:rsidRDefault="00000000">
            <w:r>
              <w:rPr>
                <w:b/>
                <w:bCs/>
                <w:color w:val="FFFFFF"/>
              </w:rPr>
              <w:t>PR-AUC</w:t>
            </w:r>
          </w:p>
        </w:tc>
      </w:tr>
      <w:tr w:rsidR="00084A4A" w14:paraId="7BBBCD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1FBF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Logistic Regression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D45B" w14:textId="77777777" w:rsidR="00084A4A" w:rsidRDefault="00000000">
            <w:r>
              <w:rPr>
                <w:color w:val="1E1E1E"/>
                <w:sz w:val="20"/>
                <w:szCs w:val="20"/>
              </w:rPr>
              <w:t>0.68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52C" w14:textId="77777777" w:rsidR="00084A4A" w:rsidRDefault="00000000">
            <w:r>
              <w:rPr>
                <w:color w:val="1E1E1E"/>
                <w:sz w:val="20"/>
                <w:szCs w:val="20"/>
              </w:rPr>
              <w:t>0.64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3914" w14:textId="77777777" w:rsidR="00084A4A" w:rsidRDefault="00000000">
            <w:r>
              <w:rPr>
                <w:color w:val="1E1E1E"/>
                <w:sz w:val="20"/>
                <w:szCs w:val="20"/>
              </w:rPr>
              <w:t>0.66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83EA" w14:textId="77777777" w:rsidR="00084A4A" w:rsidRDefault="00000000">
            <w:r>
              <w:rPr>
                <w:color w:val="1E1E1E"/>
                <w:sz w:val="20"/>
                <w:szCs w:val="20"/>
              </w:rPr>
              <w:t>0.83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8511" w14:textId="77777777" w:rsidR="00084A4A" w:rsidRDefault="00000000">
            <w:r>
              <w:rPr>
                <w:color w:val="1E1E1E"/>
                <w:sz w:val="20"/>
                <w:szCs w:val="20"/>
              </w:rPr>
              <w:t>0.71</w:t>
            </w:r>
          </w:p>
        </w:tc>
      </w:tr>
      <w:tr w:rsidR="00084A4A" w14:paraId="5519F6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7EA0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Decision Tree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A582" w14:textId="77777777" w:rsidR="00084A4A" w:rsidRDefault="00000000">
            <w:r>
              <w:rPr>
                <w:color w:val="1E1E1E"/>
                <w:sz w:val="20"/>
                <w:szCs w:val="20"/>
              </w:rPr>
              <w:t>0.65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168F" w14:textId="77777777" w:rsidR="00084A4A" w:rsidRDefault="00000000">
            <w:r>
              <w:rPr>
                <w:color w:val="1E1E1E"/>
                <w:sz w:val="20"/>
                <w:szCs w:val="20"/>
              </w:rPr>
              <w:t>0.57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5DD8" w14:textId="77777777" w:rsidR="00084A4A" w:rsidRDefault="00000000">
            <w:r>
              <w:rPr>
                <w:color w:val="1E1E1E"/>
                <w:sz w:val="20"/>
                <w:szCs w:val="20"/>
              </w:rPr>
              <w:t>0.61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F58C" w14:textId="77777777" w:rsidR="00084A4A" w:rsidRDefault="00000000">
            <w:r>
              <w:rPr>
                <w:color w:val="1E1E1E"/>
                <w:sz w:val="20"/>
                <w:szCs w:val="20"/>
              </w:rPr>
              <w:t>0.78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B9AC" w14:textId="77777777" w:rsidR="00084A4A" w:rsidRDefault="00000000">
            <w:r>
              <w:rPr>
                <w:color w:val="1E1E1E"/>
                <w:sz w:val="20"/>
                <w:szCs w:val="20"/>
              </w:rPr>
              <w:t>0.65</w:t>
            </w:r>
          </w:p>
        </w:tc>
      </w:tr>
      <w:tr w:rsidR="00084A4A" w14:paraId="642859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CA4F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Random Forest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1443" w14:textId="77777777" w:rsidR="00084A4A" w:rsidRDefault="00000000">
            <w:r>
              <w:rPr>
                <w:color w:val="1E1E1E"/>
                <w:sz w:val="20"/>
                <w:szCs w:val="20"/>
              </w:rPr>
              <w:t>0.72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26D5" w14:textId="77777777" w:rsidR="00084A4A" w:rsidRDefault="00000000">
            <w:r>
              <w:rPr>
                <w:color w:val="1E1E1E"/>
                <w:sz w:val="20"/>
                <w:szCs w:val="20"/>
              </w:rPr>
              <w:t>0.71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80B5" w14:textId="77777777" w:rsidR="00084A4A" w:rsidRDefault="00000000">
            <w:r>
              <w:rPr>
                <w:color w:val="1E1E1E"/>
                <w:sz w:val="20"/>
                <w:szCs w:val="20"/>
              </w:rPr>
              <w:t>0.71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9CF6" w14:textId="77777777" w:rsidR="00084A4A" w:rsidRDefault="00000000">
            <w:r>
              <w:rPr>
                <w:color w:val="1E1E1E"/>
                <w:sz w:val="20"/>
                <w:szCs w:val="20"/>
              </w:rPr>
              <w:t>0.86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50ED" w14:textId="77777777" w:rsidR="00084A4A" w:rsidRDefault="00000000">
            <w:r>
              <w:rPr>
                <w:color w:val="1E1E1E"/>
                <w:sz w:val="20"/>
                <w:szCs w:val="20"/>
              </w:rPr>
              <w:t>0.78</w:t>
            </w:r>
          </w:p>
        </w:tc>
      </w:tr>
      <w:tr w:rsidR="00084A4A" w14:paraId="6AC32A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A529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SVM (RBF)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2228" w14:textId="77777777" w:rsidR="00084A4A" w:rsidRDefault="00000000">
            <w:r>
              <w:rPr>
                <w:color w:val="1E1E1E"/>
                <w:sz w:val="20"/>
                <w:szCs w:val="20"/>
              </w:rPr>
              <w:t>0.69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59EF" w14:textId="77777777" w:rsidR="00084A4A" w:rsidRDefault="00000000">
            <w:r>
              <w:rPr>
                <w:color w:val="1E1E1E"/>
                <w:sz w:val="20"/>
                <w:szCs w:val="20"/>
              </w:rPr>
              <w:t>0.67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F3F9" w14:textId="77777777" w:rsidR="00084A4A" w:rsidRDefault="00000000">
            <w:r>
              <w:rPr>
                <w:color w:val="1E1E1E"/>
                <w:sz w:val="20"/>
                <w:szCs w:val="20"/>
              </w:rPr>
              <w:t>0.68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829B" w14:textId="77777777" w:rsidR="00084A4A" w:rsidRDefault="00000000">
            <w:r>
              <w:rPr>
                <w:color w:val="1E1E1E"/>
                <w:sz w:val="20"/>
                <w:szCs w:val="20"/>
              </w:rPr>
              <w:t>0.84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4468" w14:textId="77777777" w:rsidR="00084A4A" w:rsidRDefault="00000000">
            <w:r>
              <w:rPr>
                <w:color w:val="1E1E1E"/>
                <w:sz w:val="20"/>
                <w:szCs w:val="20"/>
              </w:rPr>
              <w:t>0.73</w:t>
            </w:r>
          </w:p>
        </w:tc>
      </w:tr>
    </w:tbl>
    <w:p w14:paraId="5C3A30EC" w14:textId="77777777" w:rsidR="00084A4A" w:rsidRDefault="00000000">
      <w:pPr>
        <w:pStyle w:val="Heading2"/>
      </w:pPr>
      <w:r>
        <w:t>6.2 Model Performance After Threshold Optimisation (threshold = 0.35)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4A4A" w14:paraId="42CBF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B7FC" w14:textId="77777777" w:rsidR="00084A4A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07C0" w14:textId="77777777" w:rsidR="00084A4A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3C59" w14:textId="77777777" w:rsidR="00084A4A" w:rsidRDefault="00000000">
            <w:r>
              <w:rPr>
                <w:b/>
                <w:bCs/>
                <w:color w:val="FFFFFF"/>
              </w:rPr>
              <w:t>Business Meaning</w:t>
            </w:r>
          </w:p>
        </w:tc>
      </w:tr>
      <w:tr w:rsidR="00084A4A" w14:paraId="4A0C37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8086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489B" w14:textId="77777777" w:rsidR="00084A4A" w:rsidRDefault="00000000">
            <w:r>
              <w:rPr>
                <w:color w:val="1E1E1E"/>
                <w:sz w:val="20"/>
                <w:szCs w:val="20"/>
              </w:rPr>
              <w:t>0.78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376D" w14:textId="77777777" w:rsidR="00084A4A" w:rsidRDefault="00000000">
            <w:r>
              <w:rPr>
                <w:color w:val="1E1E1E"/>
                <w:sz w:val="20"/>
                <w:szCs w:val="20"/>
              </w:rPr>
              <w:t>78% of actual churners identified before they leave</w:t>
            </w:r>
          </w:p>
        </w:tc>
      </w:tr>
      <w:tr w:rsidR="00084A4A" w14:paraId="0DEA15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C599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5B92" w14:textId="77777777" w:rsidR="00084A4A" w:rsidRDefault="00000000">
            <w:r>
              <w:rPr>
                <w:color w:val="1E1E1E"/>
                <w:sz w:val="20"/>
                <w:szCs w:val="20"/>
              </w:rPr>
              <w:t>0.67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B379" w14:textId="77777777" w:rsidR="00084A4A" w:rsidRDefault="00000000">
            <w:r>
              <w:rPr>
                <w:color w:val="1E1E1E"/>
                <w:sz w:val="20"/>
                <w:szCs w:val="20"/>
              </w:rPr>
              <w:t>67% of flagged customers genuinely at risk</w:t>
            </w:r>
          </w:p>
        </w:tc>
      </w:tr>
      <w:tr w:rsidR="00084A4A" w14:paraId="544DF1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7E39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F1-Score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485E" w14:textId="77777777" w:rsidR="00084A4A" w:rsidRDefault="00000000">
            <w:r>
              <w:rPr>
                <w:color w:val="1E1E1E"/>
                <w:sz w:val="20"/>
                <w:szCs w:val="20"/>
              </w:rPr>
              <w:t>0.72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1B0F" w14:textId="77777777" w:rsidR="00084A4A" w:rsidRDefault="00000000">
            <w:r>
              <w:rPr>
                <w:color w:val="1E1E1E"/>
                <w:sz w:val="20"/>
                <w:szCs w:val="20"/>
              </w:rPr>
              <w:t>Balanced harmonic mean</w:t>
            </w:r>
          </w:p>
        </w:tc>
      </w:tr>
      <w:tr w:rsidR="00084A4A" w14:paraId="0955FD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211C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ROC-AUC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13B9" w14:textId="77777777" w:rsidR="00084A4A" w:rsidRDefault="00000000">
            <w:r>
              <w:rPr>
                <w:color w:val="1E1E1E"/>
                <w:sz w:val="20"/>
                <w:szCs w:val="20"/>
              </w:rPr>
              <w:t>0.86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9745" w14:textId="77777777" w:rsidR="00084A4A" w:rsidRDefault="00000000">
            <w:r>
              <w:rPr>
                <w:color w:val="1E1E1E"/>
                <w:sz w:val="20"/>
                <w:szCs w:val="20"/>
              </w:rPr>
              <w:t>Strong discriminative ability across all thresholds</w:t>
            </w:r>
          </w:p>
        </w:tc>
      </w:tr>
      <w:tr w:rsidR="00084A4A" w14:paraId="23FE8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6D86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lastRenderedPageBreak/>
              <w:t>PR-AUC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96CE" w14:textId="77777777" w:rsidR="00084A4A" w:rsidRDefault="00000000">
            <w:r>
              <w:rPr>
                <w:color w:val="1E1E1E"/>
                <w:sz w:val="20"/>
                <w:szCs w:val="20"/>
              </w:rPr>
              <w:t>0.78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309A" w14:textId="77777777" w:rsidR="00084A4A" w:rsidRDefault="00000000">
            <w:r>
              <w:rPr>
                <w:color w:val="1E1E1E"/>
                <w:sz w:val="20"/>
                <w:szCs w:val="20"/>
              </w:rPr>
              <w:t>Robust performance under class imbalance</w:t>
            </w:r>
          </w:p>
        </w:tc>
      </w:tr>
      <w:tr w:rsidR="00084A4A" w14:paraId="1135C3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B2A2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F46D" w14:textId="77777777" w:rsidR="00084A4A" w:rsidRDefault="00000000">
            <w:r>
              <w:rPr>
                <w:color w:val="1E1E1E"/>
                <w:sz w:val="20"/>
                <w:szCs w:val="20"/>
              </w:rPr>
              <w:t>0.81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D1F1" w14:textId="77777777" w:rsidR="00084A4A" w:rsidRDefault="00000000">
            <w:r>
              <w:rPr>
                <w:color w:val="1E1E1E"/>
                <w:sz w:val="20"/>
                <w:szCs w:val="20"/>
              </w:rPr>
              <w:t>Not primary metric — included for completeness</w:t>
            </w:r>
          </w:p>
        </w:tc>
      </w:tr>
    </w:tbl>
    <w:p w14:paraId="56AAFA00" w14:textId="77777777" w:rsidR="00084A4A" w:rsidRDefault="00084A4A">
      <w:pPr>
        <w:spacing w:before="60" w:after="60"/>
      </w:pPr>
    </w:p>
    <w:p w14:paraId="7845A719" w14:textId="77777777" w:rsidR="00084A4A" w:rsidRDefault="00000000">
      <w:pPr>
        <w:pStyle w:val="Heading1"/>
        <w:pBdr>
          <w:bottom w:val="single" w:sz="8" w:space="3" w:color="0D5E3A"/>
        </w:pBdr>
      </w:pPr>
      <w:r>
        <w:t>7. Business Impact Quantification</w:t>
      </w:r>
    </w:p>
    <w:p w14:paraId="232858FA" w14:textId="77777777" w:rsidR="00084A4A" w:rsidRDefault="00000000">
      <w:pPr>
        <w:pStyle w:val="Heading2"/>
      </w:pPr>
      <w:r>
        <w:t>7.1 ROI Model</w:t>
      </w:r>
    </w:p>
    <w:p w14:paraId="5DEA4210" w14:textId="77777777" w:rsidR="00084A4A" w:rsidRDefault="00000000">
      <w:pPr>
        <w:spacing w:before="50" w:after="70"/>
      </w:pPr>
      <w:r>
        <w:rPr>
          <w:color w:val="1E1E1E"/>
        </w:rPr>
        <w:t>Using conservative telecom retention economics to quantify model value: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4A4A" w14:paraId="0A2E77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5872" w14:textId="77777777" w:rsidR="00084A4A" w:rsidRDefault="00000000">
            <w:r>
              <w:rPr>
                <w:b/>
                <w:bCs/>
                <w:color w:val="FFFFFF"/>
              </w:rPr>
              <w:t>Input 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F830" w14:textId="77777777" w:rsidR="00084A4A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1D21" w14:textId="77777777" w:rsidR="00084A4A" w:rsidRDefault="00000000">
            <w:r>
              <w:rPr>
                <w:b/>
                <w:bCs/>
                <w:color w:val="FFFFFF"/>
              </w:rPr>
              <w:t>Source</w:t>
            </w:r>
          </w:p>
        </w:tc>
      </w:tr>
      <w:tr w:rsidR="00084A4A" w14:paraId="4DE953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BF96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Customers evaluated per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B35C" w14:textId="77777777" w:rsidR="00084A4A" w:rsidRDefault="00000000">
            <w:r>
              <w:rPr>
                <w:color w:val="1E1E1E"/>
                <w:sz w:val="20"/>
                <w:szCs w:val="20"/>
              </w:rPr>
              <w:t>1,000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B067" w14:textId="77777777" w:rsidR="00084A4A" w:rsidRDefault="00000000">
            <w:r>
              <w:rPr>
                <w:color w:val="1E1E1E"/>
                <w:sz w:val="20"/>
                <w:szCs w:val="20"/>
              </w:rPr>
              <w:t>Assumed company size</w:t>
            </w:r>
          </w:p>
        </w:tc>
      </w:tr>
      <w:tr w:rsidR="00084A4A" w14:paraId="144B37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9D84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Baseline churn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978A" w14:textId="77777777" w:rsidR="00084A4A" w:rsidRDefault="00000000">
            <w:r>
              <w:rPr>
                <w:color w:val="1E1E1E"/>
                <w:sz w:val="20"/>
                <w:szCs w:val="20"/>
              </w:rPr>
              <w:t>26.5%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40A7" w14:textId="77777777" w:rsidR="00084A4A" w:rsidRDefault="00000000">
            <w:r>
              <w:rPr>
                <w:color w:val="1E1E1E"/>
                <w:sz w:val="20"/>
                <w:szCs w:val="20"/>
              </w:rPr>
              <w:t>Dataset empirical rate</w:t>
            </w:r>
          </w:p>
        </w:tc>
      </w:tr>
      <w:tr w:rsidR="00084A4A" w14:paraId="529EBE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A575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Model 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3598" w14:textId="77777777" w:rsidR="00084A4A" w:rsidRDefault="00000000">
            <w:r>
              <w:rPr>
                <w:color w:val="1E1E1E"/>
                <w:sz w:val="20"/>
                <w:szCs w:val="20"/>
              </w:rPr>
              <w:t>78%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FBFC" w14:textId="77777777" w:rsidR="00084A4A" w:rsidRDefault="00000000">
            <w:r>
              <w:rPr>
                <w:color w:val="1E1E1E"/>
                <w:sz w:val="20"/>
                <w:szCs w:val="20"/>
              </w:rPr>
              <w:t>Test set evaluation</w:t>
            </w:r>
          </w:p>
        </w:tc>
      </w:tr>
      <w:tr w:rsidR="00084A4A" w14:paraId="2697AE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3BD2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Model 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C40D" w14:textId="77777777" w:rsidR="00084A4A" w:rsidRDefault="00000000">
            <w:r>
              <w:rPr>
                <w:color w:val="1E1E1E"/>
                <w:sz w:val="20"/>
                <w:szCs w:val="20"/>
              </w:rPr>
              <w:t>67%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FB9E" w14:textId="77777777" w:rsidR="00084A4A" w:rsidRDefault="00000000">
            <w:r>
              <w:rPr>
                <w:color w:val="1E1E1E"/>
                <w:sz w:val="20"/>
                <w:szCs w:val="20"/>
              </w:rPr>
              <w:t>Test set evaluation</w:t>
            </w:r>
          </w:p>
        </w:tc>
      </w:tr>
      <w:tr w:rsidR="00084A4A" w14:paraId="1FEBFA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0128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Average revenue-at-risk per churner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1107" w14:textId="77777777" w:rsidR="00084A4A" w:rsidRDefault="00000000">
            <w:r>
              <w:rPr>
                <w:color w:val="1E1E1E"/>
                <w:sz w:val="20"/>
                <w:szCs w:val="20"/>
              </w:rPr>
              <w:t>$600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2DE8" w14:textId="77777777" w:rsidR="00084A4A" w:rsidRDefault="00000000">
            <w:r>
              <w:rPr>
                <w:color w:val="1E1E1E"/>
                <w:sz w:val="20"/>
                <w:szCs w:val="20"/>
              </w:rPr>
              <w:t>Industry average LTV proxy</w:t>
            </w:r>
          </w:p>
        </w:tc>
      </w:tr>
      <w:tr w:rsidR="00084A4A" w14:paraId="2CAD3A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6BFC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Cost per retention 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7E2F" w14:textId="77777777" w:rsidR="00084A4A" w:rsidRDefault="00000000">
            <w:r>
              <w:rPr>
                <w:color w:val="1E1E1E"/>
                <w:sz w:val="20"/>
                <w:szCs w:val="20"/>
              </w:rPr>
              <w:t>$30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B089" w14:textId="77777777" w:rsidR="00084A4A" w:rsidRDefault="00000000">
            <w:r>
              <w:rPr>
                <w:color w:val="1E1E1E"/>
                <w:sz w:val="20"/>
                <w:szCs w:val="20"/>
              </w:rPr>
              <w:t>Telecom industry standard</w:t>
            </w:r>
          </w:p>
        </w:tc>
      </w:tr>
      <w:tr w:rsidR="00084A4A" w14:paraId="256BA1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8667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Churners caught (1,000 × 0.265 × 0.78)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E161" w14:textId="77777777" w:rsidR="00084A4A" w:rsidRDefault="00000000">
            <w:r>
              <w:rPr>
                <w:color w:val="1E1E1E"/>
                <w:sz w:val="20"/>
                <w:szCs w:val="20"/>
              </w:rPr>
              <w:t>207 customers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1669" w14:textId="77777777" w:rsidR="00084A4A" w:rsidRDefault="00000000">
            <w:r>
              <w:rPr>
                <w:color w:val="1E1E1E"/>
                <w:sz w:val="20"/>
                <w:szCs w:val="20"/>
              </w:rPr>
              <w:t>Calculated</w:t>
            </w:r>
          </w:p>
        </w:tc>
      </w:tr>
      <w:tr w:rsidR="00084A4A" w14:paraId="498BA0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24AF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Revenue saved (207 × $600)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11D5" w14:textId="77777777" w:rsidR="00084A4A" w:rsidRDefault="00000000">
            <w:r>
              <w:rPr>
                <w:color w:val="1E1E1E"/>
                <w:sz w:val="20"/>
                <w:szCs w:val="20"/>
              </w:rPr>
              <w:t>$124,200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046D" w14:textId="77777777" w:rsidR="00084A4A" w:rsidRDefault="00000000">
            <w:r>
              <w:rPr>
                <w:color w:val="1E1E1E"/>
                <w:sz w:val="20"/>
                <w:szCs w:val="20"/>
              </w:rPr>
              <w:t>Calculated</w:t>
            </w:r>
          </w:p>
        </w:tc>
      </w:tr>
      <w:tr w:rsidR="00084A4A" w14:paraId="0436D5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9647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Retention actions triggered (~370 × $30)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D7F7" w14:textId="77777777" w:rsidR="00084A4A" w:rsidRDefault="00000000">
            <w:r>
              <w:rPr>
                <w:color w:val="1E1E1E"/>
                <w:sz w:val="20"/>
                <w:szCs w:val="20"/>
              </w:rPr>
              <w:t>$11,100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0515" w14:textId="77777777" w:rsidR="00084A4A" w:rsidRDefault="00000000">
            <w:r>
              <w:rPr>
                <w:color w:val="1E1E1E"/>
                <w:sz w:val="20"/>
                <w:szCs w:val="20"/>
              </w:rPr>
              <w:t>Calculated</w:t>
            </w:r>
          </w:p>
        </w:tc>
      </w:tr>
      <w:tr w:rsidR="00084A4A" w14:paraId="522AA0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54FD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Net monthly benefit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4C19" w14:textId="77777777" w:rsidR="00084A4A" w:rsidRDefault="00000000">
            <w:r>
              <w:rPr>
                <w:color w:val="1E1E1E"/>
                <w:sz w:val="20"/>
                <w:szCs w:val="20"/>
              </w:rPr>
              <w:t>$113,100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1AED" w14:textId="77777777" w:rsidR="00084A4A" w:rsidRDefault="00000000">
            <w:r>
              <w:rPr>
                <w:color w:val="1E1E1E"/>
                <w:sz w:val="20"/>
                <w:szCs w:val="20"/>
              </w:rPr>
              <w:t>$124,200 - $11,100</w:t>
            </w:r>
          </w:p>
        </w:tc>
      </w:tr>
      <w:tr w:rsidR="00084A4A" w14:paraId="6D5A92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CE1C" w14:textId="77777777" w:rsidR="00084A4A" w:rsidRDefault="00000000">
            <w:r>
              <w:rPr>
                <w:b/>
                <w:bCs/>
                <w:color w:val="1E1E1E"/>
                <w:sz w:val="20"/>
                <w:szCs w:val="20"/>
              </w:rPr>
              <w:t>Annual benefit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EDD9" w14:textId="77777777" w:rsidR="00084A4A" w:rsidRDefault="00000000">
            <w:r>
              <w:rPr>
                <w:color w:val="1E1E1E"/>
                <w:sz w:val="20"/>
                <w:szCs w:val="20"/>
              </w:rPr>
              <w:t>$1,357,200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8A54" w14:textId="77777777" w:rsidR="00084A4A" w:rsidRDefault="00000000">
            <w:r>
              <w:rPr>
                <w:color w:val="1E1E1E"/>
                <w:sz w:val="20"/>
                <w:szCs w:val="20"/>
              </w:rPr>
              <w:t>12 × $113,100</w:t>
            </w:r>
          </w:p>
        </w:tc>
      </w:tr>
    </w:tbl>
    <w:p w14:paraId="46C47DB2" w14:textId="77777777" w:rsidR="00084A4A" w:rsidRDefault="00084A4A">
      <w:pPr>
        <w:spacing w:before="60" w:after="60"/>
      </w:pPr>
    </w:p>
    <w:p w14:paraId="7B16F498" w14:textId="77777777" w:rsidR="00084A4A" w:rsidRDefault="00000000">
      <w:pPr>
        <w:pStyle w:val="Heading1"/>
        <w:pBdr>
          <w:bottom w:val="single" w:sz="8" w:space="3" w:color="0D5E3A"/>
        </w:pBdr>
      </w:pPr>
      <w:r>
        <w:t>8. Flask Deployment Architecture</w:t>
      </w:r>
    </w:p>
    <w:p w14:paraId="3AB270BE" w14:textId="114CBE01" w:rsidR="00084A4A" w:rsidRDefault="00000000">
      <w:pPr>
        <w:spacing w:before="50" w:after="70"/>
      </w:pPr>
      <w:r>
        <w:rPr>
          <w:color w:val="1E1E1E"/>
        </w:rPr>
        <w:t xml:space="preserve">The trained model and preprocessing pipeline are </w:t>
      </w:r>
      <w:r w:rsidR="00F24F48">
        <w:rPr>
          <w:color w:val="1E1E1E"/>
        </w:rPr>
        <w:t>serialized</w:t>
      </w:r>
      <w:r>
        <w:rPr>
          <w:color w:val="1E1E1E"/>
        </w:rPr>
        <w:t xml:space="preserve"> with Pickle and served via a Flask web application, enabling non-technical retention teams to access churn predictions through a browser interface.</w:t>
      </w:r>
    </w:p>
    <w:p w14:paraId="6A9BF6DF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t>app.py — Flask application: two routes (GET / for form rendering, POST / for prediction)</w:t>
      </w:r>
    </w:p>
    <w:p w14:paraId="7C5ABEA5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t>home.html — HTML form with 20 customer attribute inputs and dynamic result display</w:t>
      </w:r>
    </w:p>
    <w:p w14:paraId="4050C6E3" w14:textId="595B0CD5" w:rsidR="00084A4A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E1E1E"/>
        </w:rPr>
        <w:t>model.pkl</w:t>
      </w:r>
      <w:proofErr w:type="spellEnd"/>
      <w:r>
        <w:rPr>
          <w:color w:val="1E1E1E"/>
        </w:rPr>
        <w:t xml:space="preserve"> — </w:t>
      </w:r>
      <w:r w:rsidR="00F24F48">
        <w:rPr>
          <w:color w:val="1E1E1E"/>
        </w:rPr>
        <w:t>Serialized</w:t>
      </w:r>
      <w:r>
        <w:rPr>
          <w:color w:val="1E1E1E"/>
        </w:rPr>
        <w:t xml:space="preserve"> preprocessing + classifier Pipeline artifact</w:t>
      </w:r>
    </w:p>
    <w:p w14:paraId="75EAD18C" w14:textId="77777777" w:rsidR="00084A4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E1E1E"/>
        </w:rPr>
        <w:t>Prediction output — churn probability (%), risk tier (HIGH/MEDIUM/LOW), recommended retention action</w:t>
      </w:r>
    </w:p>
    <w:p w14:paraId="4C75D4F4" w14:textId="6F82EADB" w:rsidR="00084A4A" w:rsidRDefault="00000000">
      <w:pPr>
        <w:spacing w:before="50" w:after="70"/>
      </w:pPr>
      <w:r>
        <w:rPr>
          <w:color w:val="1E1E1E"/>
        </w:rPr>
        <w:t xml:space="preserve">Production upgrade path: replace Flask dev server with </w:t>
      </w:r>
      <w:proofErr w:type="spellStart"/>
      <w:r>
        <w:rPr>
          <w:color w:val="1E1E1E"/>
        </w:rPr>
        <w:t>Gunicorn</w:t>
      </w:r>
      <w:proofErr w:type="spellEnd"/>
      <w:r>
        <w:rPr>
          <w:color w:val="1E1E1E"/>
        </w:rPr>
        <w:t xml:space="preserve"> (multi-worker WSGI), </w:t>
      </w:r>
      <w:r w:rsidR="00F24F48">
        <w:rPr>
          <w:color w:val="1E1E1E"/>
        </w:rPr>
        <w:t>containerize</w:t>
      </w:r>
      <w:r>
        <w:rPr>
          <w:color w:val="1E1E1E"/>
        </w:rPr>
        <w:t xml:space="preserve"> with Docker, add </w:t>
      </w:r>
      <w:proofErr w:type="spellStart"/>
      <w:r>
        <w:rPr>
          <w:color w:val="1E1E1E"/>
        </w:rPr>
        <w:t>Pydantic</w:t>
      </w:r>
      <w:proofErr w:type="spellEnd"/>
      <w:r>
        <w:rPr>
          <w:color w:val="1E1E1E"/>
        </w:rPr>
        <w:t xml:space="preserve"> input validation, integrate with MLflow Model Registry for zero-downtime model swaps.</w:t>
      </w:r>
    </w:p>
    <w:p w14:paraId="5F778076" w14:textId="77777777" w:rsidR="00084A4A" w:rsidRDefault="00084A4A">
      <w:pPr>
        <w:spacing w:before="60" w:after="60"/>
      </w:pPr>
    </w:p>
    <w:p w14:paraId="06881752" w14:textId="77777777" w:rsidR="00084A4A" w:rsidRDefault="00000000">
      <w:pPr>
        <w:pStyle w:val="Heading1"/>
        <w:pBdr>
          <w:bottom w:val="single" w:sz="8" w:space="3" w:color="0D5E3A"/>
        </w:pBdr>
      </w:pPr>
      <w:r>
        <w:lastRenderedPageBreak/>
        <w:t>9. Conclusion &amp; Recommendations</w:t>
      </w:r>
    </w:p>
    <w:p w14:paraId="2DF36035" w14:textId="77777777" w:rsidR="00084A4A" w:rsidRDefault="00000000">
      <w:pPr>
        <w:spacing w:before="50" w:after="70"/>
      </w:pPr>
      <w:r>
        <w:rPr>
          <w:color w:val="1E1E1E"/>
        </w:rPr>
        <w:t>This project demonstrates that effective churn prediction requires three equal contributions: rigorous EDA to understand churn drivers (not just build a model), careful metric and threshold selection calibrated to business cost economics, and end-to-end deployment that puts predictions in the hands of the people who can act on them.</w:t>
      </w:r>
    </w:p>
    <w:p w14:paraId="0A338733" w14:textId="77777777" w:rsidR="00F24F48" w:rsidRDefault="00000000">
      <w:pPr>
        <w:spacing w:before="50" w:after="70"/>
        <w:rPr>
          <w:color w:val="1E1E1E"/>
        </w:rPr>
      </w:pPr>
      <w:r>
        <w:rPr>
          <w:color w:val="1E1E1E"/>
        </w:rPr>
        <w:t xml:space="preserve">Key recommendations arising from the analysis: </w:t>
      </w:r>
    </w:p>
    <w:p w14:paraId="7D150C06" w14:textId="5834C8E5" w:rsidR="00F24F48" w:rsidRDefault="00000000">
      <w:pPr>
        <w:spacing w:before="50" w:after="70"/>
        <w:rPr>
          <w:color w:val="1E1E1E"/>
        </w:rPr>
      </w:pPr>
      <w:r>
        <w:rPr>
          <w:color w:val="1E1E1E"/>
        </w:rPr>
        <w:t xml:space="preserve">(1) </w:t>
      </w:r>
      <w:r w:rsidR="00F24F48">
        <w:rPr>
          <w:color w:val="1E1E1E"/>
        </w:rPr>
        <w:t>Priorities</w:t>
      </w:r>
      <w:r>
        <w:rPr>
          <w:color w:val="1E1E1E"/>
        </w:rPr>
        <w:t xml:space="preserve"> month-to-month customers in the 0–</w:t>
      </w:r>
      <w:proofErr w:type="gramStart"/>
      <w:r>
        <w:rPr>
          <w:color w:val="1E1E1E"/>
        </w:rPr>
        <w:t>12 month</w:t>
      </w:r>
      <w:proofErr w:type="gramEnd"/>
      <w:r>
        <w:rPr>
          <w:color w:val="1E1E1E"/>
        </w:rPr>
        <w:t xml:space="preserve"> tenure window for proactive contract upgrade campaigns; </w:t>
      </w:r>
    </w:p>
    <w:p w14:paraId="30FC6ECE" w14:textId="77777777" w:rsidR="00F24F48" w:rsidRDefault="00000000">
      <w:pPr>
        <w:spacing w:before="50" w:after="70"/>
        <w:rPr>
          <w:color w:val="1E1E1E"/>
        </w:rPr>
      </w:pPr>
      <w:r>
        <w:rPr>
          <w:color w:val="1E1E1E"/>
        </w:rPr>
        <w:t xml:space="preserve">(2) Investigate fiber optic service quality as a product priority — the churn rate indicates a perceived value problem, not a pricing problem; </w:t>
      </w:r>
    </w:p>
    <w:p w14:paraId="6CBEACAA" w14:textId="2B7B3712" w:rsidR="00084A4A" w:rsidRDefault="00000000">
      <w:pPr>
        <w:spacing w:before="50" w:after="70"/>
      </w:pPr>
      <w:r>
        <w:rPr>
          <w:color w:val="1E1E1E"/>
        </w:rPr>
        <w:t>(3) Implement automated electronic-check-to-auto-pay migration incentives for new customers.</w:t>
      </w:r>
    </w:p>
    <w:p w14:paraId="69F2E6AC" w14:textId="77777777" w:rsidR="00084A4A" w:rsidRDefault="00084A4A">
      <w:pPr>
        <w:spacing w:before="60" w:after="60"/>
      </w:pPr>
    </w:p>
    <w:sectPr w:rsidR="00084A4A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61C7D" w14:textId="77777777" w:rsidR="009B415D" w:rsidRDefault="009B415D">
      <w:r>
        <w:separator/>
      </w:r>
    </w:p>
  </w:endnote>
  <w:endnote w:type="continuationSeparator" w:id="0">
    <w:p w14:paraId="5DCC80A2" w14:textId="77777777" w:rsidR="009B415D" w:rsidRDefault="009B4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D082" w14:textId="77777777" w:rsidR="00084A4A" w:rsidRDefault="00000000">
    <w:pPr>
      <w:pBdr>
        <w:top w:val="single" w:sz="4" w:space="3" w:color="0D5E3A"/>
      </w:pBdr>
      <w:jc w:val="center"/>
    </w:pPr>
    <w:r>
      <w:rPr>
        <w:color w:val="4A4A4A"/>
        <w:sz w:val="17"/>
        <w:szCs w:val="17"/>
      </w:rPr>
      <w:t xml:space="preserve">George Dogo — Data </w:t>
    </w:r>
    <w:proofErr w:type="gramStart"/>
    <w:r>
      <w:rPr>
        <w:color w:val="4A4A4A"/>
        <w:sz w:val="17"/>
        <w:szCs w:val="17"/>
      </w:rPr>
      <w:t>Scientist  |</w:t>
    </w:r>
    <w:proofErr w:type="gramEnd"/>
    <w:r>
      <w:rPr>
        <w:color w:val="4A4A4A"/>
        <w:sz w:val="17"/>
        <w:szCs w:val="17"/>
      </w:rPr>
      <w:t xml:space="preserve">  Page </w:t>
    </w:r>
    <w:r>
      <w:rPr>
        <w:color w:val="4A4A4A"/>
        <w:sz w:val="17"/>
        <w:szCs w:val="17"/>
      </w:rPr>
      <w:fldChar w:fldCharType="begin"/>
    </w:r>
    <w:r>
      <w:rPr>
        <w:color w:val="4A4A4A"/>
        <w:sz w:val="17"/>
        <w:szCs w:val="17"/>
      </w:rPr>
      <w:instrText>PAGE</w:instrText>
    </w:r>
    <w:r>
      <w:rPr>
        <w:color w:val="4A4A4A"/>
        <w:sz w:val="17"/>
        <w:szCs w:val="17"/>
      </w:rPr>
      <w:fldChar w:fldCharType="separate"/>
    </w:r>
    <w:r w:rsidR="00F24F48">
      <w:rPr>
        <w:noProof/>
        <w:color w:val="4A4A4A"/>
        <w:sz w:val="17"/>
        <w:szCs w:val="17"/>
      </w:rPr>
      <w:t>1</w:t>
    </w:r>
    <w:r>
      <w:rPr>
        <w:color w:val="4A4A4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0F81" w14:textId="77777777" w:rsidR="009B415D" w:rsidRDefault="009B415D">
      <w:r>
        <w:separator/>
      </w:r>
    </w:p>
  </w:footnote>
  <w:footnote w:type="continuationSeparator" w:id="0">
    <w:p w14:paraId="2C3D641D" w14:textId="77777777" w:rsidR="009B415D" w:rsidRDefault="009B4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9F7DA" w14:textId="77777777" w:rsidR="00084A4A" w:rsidRDefault="00000000">
    <w:pPr>
      <w:pBdr>
        <w:bottom w:val="single" w:sz="6" w:space="3" w:color="0D5E3A"/>
      </w:pBdr>
    </w:pPr>
    <w:r>
      <w:rPr>
        <w:color w:val="4A4A4A"/>
        <w:sz w:val="17"/>
        <w:szCs w:val="17"/>
      </w:rPr>
      <w:t xml:space="preserve">Technical </w:t>
    </w:r>
    <w:proofErr w:type="gramStart"/>
    <w:r>
      <w:rPr>
        <w:color w:val="4A4A4A"/>
        <w:sz w:val="17"/>
        <w:szCs w:val="17"/>
      </w:rPr>
      <w:t>Report  ·</w:t>
    </w:r>
    <w:proofErr w:type="gramEnd"/>
    <w:r>
      <w:rPr>
        <w:color w:val="4A4A4A"/>
        <w:sz w:val="17"/>
        <w:szCs w:val="17"/>
      </w:rPr>
      <w:t xml:space="preserve">  Customer Churn Analysis &amp; </w:t>
    </w:r>
    <w:proofErr w:type="gramStart"/>
    <w:r>
      <w:rPr>
        <w:color w:val="4A4A4A"/>
        <w:sz w:val="17"/>
        <w:szCs w:val="17"/>
      </w:rPr>
      <w:t>Prediction  ·</w:t>
    </w:r>
    <w:proofErr w:type="gramEnd"/>
    <w:r>
      <w:rPr>
        <w:color w:val="4A4A4A"/>
        <w:sz w:val="17"/>
        <w:szCs w:val="17"/>
      </w:rPr>
      <w:t xml:space="preserve">  George Dogo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17F"/>
    <w:multiLevelType w:val="hybridMultilevel"/>
    <w:tmpl w:val="29506AA4"/>
    <w:lvl w:ilvl="0" w:tplc="7148681E">
      <w:start w:val="1"/>
      <w:numFmt w:val="bullet"/>
      <w:lvlText w:val="▪"/>
      <w:lvlJc w:val="left"/>
      <w:pPr>
        <w:ind w:left="640" w:hanging="320"/>
      </w:pPr>
    </w:lvl>
    <w:lvl w:ilvl="1" w:tplc="B4E0A0E0">
      <w:numFmt w:val="decimal"/>
      <w:lvlText w:val=""/>
      <w:lvlJc w:val="left"/>
    </w:lvl>
    <w:lvl w:ilvl="2" w:tplc="23306A54">
      <w:numFmt w:val="decimal"/>
      <w:lvlText w:val=""/>
      <w:lvlJc w:val="left"/>
    </w:lvl>
    <w:lvl w:ilvl="3" w:tplc="9B6281D4">
      <w:numFmt w:val="decimal"/>
      <w:lvlText w:val=""/>
      <w:lvlJc w:val="left"/>
    </w:lvl>
    <w:lvl w:ilvl="4" w:tplc="1B144418">
      <w:numFmt w:val="decimal"/>
      <w:lvlText w:val=""/>
      <w:lvlJc w:val="left"/>
    </w:lvl>
    <w:lvl w:ilvl="5" w:tplc="D33E8FF2">
      <w:numFmt w:val="decimal"/>
      <w:lvlText w:val=""/>
      <w:lvlJc w:val="left"/>
    </w:lvl>
    <w:lvl w:ilvl="6" w:tplc="B95EC892">
      <w:numFmt w:val="decimal"/>
      <w:lvlText w:val=""/>
      <w:lvlJc w:val="left"/>
    </w:lvl>
    <w:lvl w:ilvl="7" w:tplc="43F21ED0">
      <w:numFmt w:val="decimal"/>
      <w:lvlText w:val=""/>
      <w:lvlJc w:val="left"/>
    </w:lvl>
    <w:lvl w:ilvl="8" w:tplc="5E2C1266">
      <w:numFmt w:val="decimal"/>
      <w:lvlText w:val=""/>
      <w:lvlJc w:val="left"/>
    </w:lvl>
  </w:abstractNum>
  <w:abstractNum w:abstractNumId="1" w15:restartNumberingAfterBreak="0">
    <w:nsid w:val="6982777C"/>
    <w:multiLevelType w:val="hybridMultilevel"/>
    <w:tmpl w:val="2996B9BA"/>
    <w:lvl w:ilvl="0" w:tplc="C95EA09A">
      <w:start w:val="1"/>
      <w:numFmt w:val="bullet"/>
      <w:lvlText w:val="●"/>
      <w:lvlJc w:val="left"/>
      <w:pPr>
        <w:ind w:left="720" w:hanging="360"/>
      </w:pPr>
    </w:lvl>
    <w:lvl w:ilvl="1" w:tplc="B5BEA7C8">
      <w:start w:val="1"/>
      <w:numFmt w:val="bullet"/>
      <w:lvlText w:val="○"/>
      <w:lvlJc w:val="left"/>
      <w:pPr>
        <w:ind w:left="1440" w:hanging="360"/>
      </w:pPr>
    </w:lvl>
    <w:lvl w:ilvl="2" w:tplc="51FC86B0">
      <w:start w:val="1"/>
      <w:numFmt w:val="bullet"/>
      <w:lvlText w:val="■"/>
      <w:lvlJc w:val="left"/>
      <w:pPr>
        <w:ind w:left="2160" w:hanging="360"/>
      </w:pPr>
    </w:lvl>
    <w:lvl w:ilvl="3" w:tplc="77D4A0D2">
      <w:start w:val="1"/>
      <w:numFmt w:val="bullet"/>
      <w:lvlText w:val="●"/>
      <w:lvlJc w:val="left"/>
      <w:pPr>
        <w:ind w:left="2880" w:hanging="360"/>
      </w:pPr>
    </w:lvl>
    <w:lvl w:ilvl="4" w:tplc="3EBE56FC">
      <w:start w:val="1"/>
      <w:numFmt w:val="bullet"/>
      <w:lvlText w:val="○"/>
      <w:lvlJc w:val="left"/>
      <w:pPr>
        <w:ind w:left="3600" w:hanging="360"/>
      </w:pPr>
    </w:lvl>
    <w:lvl w:ilvl="5" w:tplc="7F904FB6">
      <w:start w:val="1"/>
      <w:numFmt w:val="bullet"/>
      <w:lvlText w:val="■"/>
      <w:lvlJc w:val="left"/>
      <w:pPr>
        <w:ind w:left="4320" w:hanging="360"/>
      </w:pPr>
    </w:lvl>
    <w:lvl w:ilvl="6" w:tplc="7B2491AA">
      <w:start w:val="1"/>
      <w:numFmt w:val="bullet"/>
      <w:lvlText w:val="●"/>
      <w:lvlJc w:val="left"/>
      <w:pPr>
        <w:ind w:left="5040" w:hanging="360"/>
      </w:pPr>
    </w:lvl>
    <w:lvl w:ilvl="7" w:tplc="A274E0B6">
      <w:start w:val="1"/>
      <w:numFmt w:val="bullet"/>
      <w:lvlText w:val="●"/>
      <w:lvlJc w:val="left"/>
      <w:pPr>
        <w:ind w:left="5760" w:hanging="360"/>
      </w:pPr>
    </w:lvl>
    <w:lvl w:ilvl="8" w:tplc="691A8346">
      <w:start w:val="1"/>
      <w:numFmt w:val="bullet"/>
      <w:lvlText w:val="●"/>
      <w:lvlJc w:val="left"/>
      <w:pPr>
        <w:ind w:left="6480" w:hanging="360"/>
      </w:pPr>
    </w:lvl>
  </w:abstractNum>
  <w:num w:numId="1" w16cid:durableId="1020937864">
    <w:abstractNumId w:val="1"/>
    <w:lvlOverride w:ilvl="0">
      <w:startOverride w:val="1"/>
    </w:lvlOverride>
  </w:num>
  <w:num w:numId="2" w16cid:durableId="34238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A4A"/>
    <w:rsid w:val="00084A4A"/>
    <w:rsid w:val="009B415D"/>
    <w:rsid w:val="009E42F9"/>
    <w:rsid w:val="00F2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8AB75"/>
  <w15:docId w15:val="{5EDE3913-A4A0-F54C-8587-5BEFB442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0D5E3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0D5E3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1155</Words>
  <Characters>6585</Characters>
  <Application>Microsoft Office Word</Application>
  <DocSecurity>0</DocSecurity>
  <Lines>54</Lines>
  <Paragraphs>15</Paragraphs>
  <ScaleCrop>false</ScaleCrop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2026-02-28T12:14:00Z</dcterms:created>
  <dcterms:modified xsi:type="dcterms:W3CDTF">2026-02-28T14:18:00Z</dcterms:modified>
</cp:coreProperties>
</file>