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33"/>
      </w:pPr>
      <w:r>
        <w:rPr>
          <w:rFonts w:ascii="Arial" w:hAnsi="Arial" w:cs="Arial"/>
          <w:sz w:val="64"/>
          <w:sz-cs w:val="64"/>
          <w:b/>
          <w:spacing w:val="0"/>
          <w:color w:val="0B1B35"/>
        </w:rPr>
        <w:t xml:space="preserve">PBOS — Technical Architecture</w:t>
      </w:r>
    </w:p>
    <w:p>
      <w:pPr>
        <w:spacing w:after="373"/>
      </w:pPr>
      <w:r>
        <w:rPr>
          <w:rFonts w:ascii="Arial" w:hAnsi="Arial" w:cs="Arial"/>
          <w:sz w:val="37"/>
          <w:sz-cs w:val="37"/>
          <w:spacing w:val="0"/>
          <w:color w:val="2A3140"/>
        </w:rPr>
        <w:t xml:space="preserve">Approved Stack &amp; MVP Implementation Plan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Проект: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Personal Business Operating System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Статус: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утверждённое техническое решение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Инфраструктура: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Railway Pro + Railway PostgreSQL</w:t>
      </w:r>
    </w:p>
    <w:p>
      <w:pPr>
        <w:spacing w:after="53"/>
      </w:pPr>
      <w:r>
        <w:rPr>
          <w:rFonts w:ascii="Arial" w:hAnsi="Arial" w:cs="Arial"/>
          <w:sz w:val="25"/>
          <w:sz-cs w:val="25"/>
          <w:b/>
          <w:spacing w:val="0"/>
          <w:color w:val="474F60"/>
        </w:rPr>
        <w:t xml:space="preserve">Дата:</w:t>
      </w:r>
      <w:r>
        <w:rPr>
          <w:rFonts w:ascii="Arial" w:hAnsi="Arial" w:cs="Arial"/>
          <w:sz w:val="25"/>
          <w:sz-cs w:val="25"/>
          <w:spacing w:val="0"/>
          <w:color w:val="474F60"/>
        </w:rPr>
        <w:t xml:space="preserve"> 28 июля 2026</w:t>
      </w:r>
    </w:p>
    <w:p>
      <w:pPr>
        <w:spacing w:after="320"/>
      </w:pPr>
      <w:r>
        <w:rPr>
          <w:rFonts w:ascii="Arial" w:hAnsi="Arial" w:cs="Arial"/>
          <w:sz w:val="30"/>
          <w:sz-cs w:val="30"/>
          <w:spacing w:val="0"/>
          <w:color w:val="0B1B35"/>
        </w:rPr>
        <w:t xml:space="preserve">Техническая архитектура PBOS строится как компактное full-stack приложение с единым TypeScript-кодом, PostgreSQL в качестве источника истины и контролируемым AI-pipeline. Первая реализация ориентирована на клиентский вертикальный срез и не включает преждевременную инфраструктурную сложность.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1. Утверждённое решение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Основной стек: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Next.js + React + TypeScript + Tailwind CSS + PostgreSQL + Drizzle ORM + OpenAI API + WebAuthn/Passkeys + Web Push + Railway.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Railway и PostgreSQL утверждены как целевая инфраструктура. Пользователь уже располагает Railway Pro и использует PostgreSQL, поэтому дополнительные инфраструктурные платформы для MVP не требуются.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2. Архитектурные принципы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Один репозиторий и один основной язык — TypeScript.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Full-stack монолит для MVP вместо отдельных frontend/backend проектов.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PostgreSQL является источником истины для подтверждённых данных.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предлагает изменения, но не выполняет произвольные прямые записи в базу.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Рабочие сущности хранятся реляционно; сырой AI-контекст — в JSONB.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Каждое изменение проходит серверную валидацию и подтверждение пользователя.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Mobile-first и реальное тестирование на iPhone являются обязательными.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Новая инфраструктура добавляется только при подтверждённой необходимости.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3. Общая схема системы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Mobile PWA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│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▼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Next.js Application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React mobile UI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Route Handlers / Server API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Session &amp; Passkey verification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Business rules and validation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AI orchestration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└── Push subscription management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     ├── PostgreSQL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     ├── OpenAI Transcription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     ├── OpenAI Structured Analysis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     └── Background Worker / Scheduler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Railway Project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Web service: Next.js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├── Database service: PostgreSQL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└── Worker service: reminders and background jobs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4. Frontend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4.1. Основные технологии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Next.js с App Router;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React;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TypeScript в строгом режиме;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pnpm для управления пакетами;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Tailwind CSS для дизайн-токенов и компактной адаптивной вёрстки;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Radix UI / shadcn/ui для базовых доступных компонентов;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CSS variables для тем, плотности и цветовых индикаторов.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4.2. PWA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Приложение устанавливается на домашний экран телефона и запускается в standalone-режиме.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Обязательные элементы: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web app manifest;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набор иконок;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HTTPS;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service worker;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push-подписка;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обработка обновления версии PWA;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корректная safe-area разметка для мобильного экрана.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Полноценный офлайн-режим не входит в первую версию. Допускается кэширование оболочки, но создание и AI-обработка событий требуют соединения.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4.3. Управление состоянием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 старте используются React state, URL-состояние и серверные данные Next.js. Отдельный глобальный state manager не добавляется без реальной необходимости.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Состояние голосовой записи, открытого Action Menu и черновика AI-предложений хранится локально в соответствующем feature-модуле.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5. Backend и API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Backend работает в том же Next.js-приложении.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Основные обязанности: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CRUD для клиентов и подтверждённых сущностей;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приём временного аудиофайла;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запуск транскрипции;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формирование контекста выбранного уровня;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вызов AI-интерпретации;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валидация Structured Output;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создание AI-предложений;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применение подтверждённых изменений в транзакции;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обслуживание Passkey-сессий;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регистрация push-подписок.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Для клиентского приложения используются обычные HTTP Route Handlers. GraphQL и отдельный API Gateway не требуются.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6. PostgreSQL и Drizzle ORM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6.1. Роль PostgreSQL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PostgreSQL хранит подтверждённое состояние продукта, связи между сущностями, технические AI-записи, сессии и push-подписки.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6.2. Роль Drizzle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типизированная схема базы в TypeScript;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SQL-миграции под контролем версий;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явные запросы без скрытой доменной логики;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поддержка PostgreSQL и JSONB;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общие типы между серверной логикой и схемой данных.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6.3. Принцип хранения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Реляционные таблицы: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клиенты, события, задачи, встречи, контакты, решения пользователя и другие подтверждённые сущности.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JSONB: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оригинальная транскрипция, полный AI-ответ, отклонённые блоки, метаданные запуска и техническая диагностика.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JSONB не заменяет рабочую модель данных. AI не читает бесконтрольно всю базу: сервер формирует минимальный релевантный контекст для конкретного запроса.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7. Предварительный набор таблиц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Точные поля и связи фиксируются отдельной Data Model Specification. Начальный набор: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clients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клиент и его базовое состояние;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captures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исходная пользовательская фиксация и транскрипция;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events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подтверждённая хронология;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tasks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задачи, сроки, приоритеты и статусы;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meetings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будущие и прошедшие встречи;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contacts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подтверждённые касания с фактической датой;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ai_runs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техническая информация о каждом AI-анализе;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ai_proposals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отдельные предложения с фиксированным типом;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proposal_decisions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подтверждение, изменение или отклонение;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passkey_credentials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открытые WebAuthn-ключи;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sessions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активные защищённые сессии;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push_subscriptions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подписки устройств на уведомления.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Финансовые таблицы не создаются до отдельного согласования финансовой модели.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8. AI-pipeline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Audio Capture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Temporary Upload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Speech-to-Text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Raw Transcript stored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Context Builder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OpenAI Responses API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Structured Output / Zod Schema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Server Validation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AI Proposals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User Confirmation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Transactional Database Update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8.1. Транскрипция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Стартовая модель — </w:t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gpt-4o-transcribe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. После получения транскрипции аудиофайл удаляется. Оригинальное аудио не сохраняется.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8.2. Интерпретация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Стартовая модель — </w:t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gpt-5.6-terra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через Responses API.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Причины выбора: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достаточное качество для понимания свободной русской речи и контекста;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сбалансированная стоимость и скорость;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поддержка структурированного вывода;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возможность позже сравнить с более дешёвой моделью на реальных данных.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8.3. Structured Outputs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Ответ AI валидируется Zod-схемой. Пример верхнего уровня: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{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sourceEvent: {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occurredAt,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summary,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clientId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},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proposals: [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{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type,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target,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fields,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confidence,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requiresClarification,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  clarificationQuestion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}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]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}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Каждый тип предложения имеет отдельную схему полей. Встреча не превращается в задачу редактированием текста: неправильный тип отклоняется и интерпретируется повторно.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8.4. Граница полномочий AI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не имеет прямого доступа к базе данных.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AI возвращает только предложения разрешённых типов.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Сервер проверяет клиентский контекст, даты, валюты и структуру.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 подтверждения предложения не влияют на рабочий контекст.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Применение выполняется сервером в транзакции.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9. Голосовая запись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 браузере используется MediaRecorder API с динамическим выбором поддерживаемого аудиоформата.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Сценарии: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удержание Action Button — свободная голосовая запись;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короткое нажатие и выбор типа — сфокусированный ввод с известным pipeline;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возможность отмены до отправки;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временная передача аудио на сервер;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повтор анализа без повторной записи при сохранённой транскрипции.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Микрофон, разрешения, форматы и жест удержания обязательно тестируются на реальном iPhone.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10. Авторизация и безопасность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10.1. Passkey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WebAuthn;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SimpleWebAuthn;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Face ID, Touch ID или системный код устройства;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сервер хранит только открытый ключ;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защищённая HttpOnly cookie-сессия;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резервный recovery-код;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отдельная регистрация нового устройства.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10.2. Базовые требования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только HTTPS;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OpenAI API key доступен только серверу;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секреты хранятся в Railway Variables;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валидация всех входных данных;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защита session cookies;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ограничение размера и длительности аудиозагрузки;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структурированные серверные логи без секретов и чувствительных транскрипций;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регулярные резервные копии PostgreSQL.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11. Push-уведомления и фоновые задачи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Push реализуется через service worker, Web Push и VAPID-ключи.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PostgreSQL хранит подписку устройства и запланированные напоминания.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Для первой версии предпочтителен отдельный Railway worker. Он: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получает задачи на отправку уведомлений;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проверяет срок и часовой пояс;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отправляет Web Push;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повторяет временно неудачные попытки;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помечает недействительные подписки.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Начальная очередь может быть построена на PostgreSQL через pg-boss. Redis не добавляется до появления нагрузки или сценариев, которые невозможно надёжно закрыть PostgreSQL.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Railway Cron подходит для периодических технических задач, но не используется как единственный механизм точных пользовательских напоминаний.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12. Railway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12.1. Сервисы проекта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pbos-web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Next.js application;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pbos-postgres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PostgreSQL;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pbos-worker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— уведомления и фоновые задания, когда они будут подключены.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12.2. Окружения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development — локальная разработка;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staging — проверка миграций, PWA и AI;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production — персональное рабочее приложение.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93B65"/>
        </w:rPr>
        <w:t xml:space="preserve">12.3. Деплой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Dockerfile или Railway standalone Next.js build;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миграции запускаются pre-deploy командой;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деплой не продолжается при ошибке миграции;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переменные окружения разделены по средам;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production database не используется локальными тестами.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13. Переменные окружения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DATABASE_URL=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OPENAI_API_KEY=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APP_ORIGIN=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SESSION_SECRET=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WEBAUTHN_RP_ID=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WEBAUTHN_RP_NAME=PBOS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VAPID_PUBLIC_KEY=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VAPID_PRIVATE_KEY=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VAPID_SUBJECT=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APP_TIMEZONE=Europe/Madrid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 репозиторий добавляется только </w:t>
      </w: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.env.example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 без реальных значений.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14. Структура репозитория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pbos/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src/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app/                 # Next.js routes and layouts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components/          # shared UI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features/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clients/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events/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tasks/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meetings/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capture/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└── ai-proposals/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server/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auth/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ai/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validation/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└── services/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db/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schema/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├── migrations/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│   └── queries/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└── worker/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public/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├── manifest assets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│   └── service worker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tests/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drizzle.config.ts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next.config.ts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├── Dockerfile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└── .env.example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15. Тестирование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Vitest — бизнес-правила, даты, статусы и AI-преобразования;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React Testing Library — интерактивные компоненты;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Playwright — основные пользовательские flow;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эмуляция Mobile Safari и touch-сценариев;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реальный iPhone — PWA, микрофон, удержание, Passkey и push;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контрактные тесты Zod-схем AI;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миграционные тесты PostgreSQL;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тесты повторного применения запросов и транзакционной целостности.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16. Первый вертикальный срез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Реализация считается первым работающим срезом, когда доступен следующий flow: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Главный экран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Клиенты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List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Shaped House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Action Button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Голосовая запись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Транскрипция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AI-предложения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Подтверждение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    ↓</w:t>
      </w:r>
    </w:p>
    <w:p>
      <w:pPr/>
      <w:r>
        <w:rPr>
          <w:rFonts w:ascii="Menlo" w:hAnsi="Menlo" w:cs="Menlo"/>
          <w:sz w:val="23"/>
          <w:sz-cs w:val="23"/>
          <w:spacing w:val="0"/>
          <w:color w:val="181E2A"/>
        </w:rPr>
        <w:t xml:space="preserve">Обновлённая карточка и хронология</w:t>
      </w:r>
    </w:p>
    <w:p>
      <w:pPr>
        <w:spacing w:after="160"/>
      </w:pPr>
      <w:r>
        <w:rPr>
          <w:rFonts w:ascii="Arial" w:hAnsi="Arial" w:cs="Arial"/>
          <w:sz w:val="28"/>
          <w:sz-cs w:val="28"/>
          <w:spacing w:val="0"/>
          <w:color w:val="0E121D"/>
        </w:rPr>
        <w:t xml:space="preserve">Dashboard, финансы и направления на этом этапе могут использовать минимальные данные или временные заглушки, если они не участвуют в основном flow.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17. Порядок реализации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Next.js/TypeScript проект и базовую структуру.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Подключить Tailwind и минимальную дизайн-систему.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Создать статические mobile-first экраны на seed-данных.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Зафиксировать Data Model Specification.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Подключить локальный и Railway PostgreSQL.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Drizzle schema и миграции.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Реализовать клиентов, события, задачи и встречи.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Реализовать короткое нажатие и Action Menu.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Реализовать удержание, запись и временную загрузку аудио.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Подключить транскрипцию.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Подключить Structured AI Analysis.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Реализовать подтверждение, изменение и отклонение.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Passkey и защищённые сессии.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PWA manifest и service worker.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Добавить worker и push-уведомления.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Проверить весь flow на реальном iPhone.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18. Сознательно исключённые решения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раздельные frontend и backend репозитории;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микросервисы;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GraphQL;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Redux без подтверждённой необходимости;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Firebase;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Supabase как дополнительный инфраструктурный слой;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векторная база на старте;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Redis на первом этапе;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хранение оригинального аудио;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нативные iOS/Android приложения;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полноценный офлайн;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преждевременная финансовая схема.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19. Решения, которые принимаются по результатам реализации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окончательная модель OpenAI для интерпретации после сравнения качества, задержки и стоимости;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необходимость отдельного worker на самом раннем этапе;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точная очередь фоновых заданий;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политика повторных AI-запросов;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максимальная длительность голосовой записи;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правила автоматических напоминаний;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регион Railway и стратегия резервного копирования;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production-домен и параметры WebAuthn;</w:t>
      </w:r>
    </w:p>
    <w:p>
      <w:pPr>
        <w:ind w:left="720" w:first-line="-720"/>
        <w:spacing w:after="106"/>
      </w:pPr>
      <w:r>
        <w:rPr>
          <w:rFonts w:ascii="Arial" w:hAnsi="Arial" w:cs="Arial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>необходимость Sentry или другой внешней observability-системы.</w:t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585E6D"/>
        </w:rPr>
        <w:t xml:space="preserve">Документ фиксирует утверждённый технический стек и архитектурный контур MVP. Детальная схема таблиц и API-контракты оформляются следующими техническими спецификациями.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