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45" w:rsidRDefault="0007367A" w:rsidP="006E58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</w:t>
      </w:r>
    </w:p>
    <w:p w:rsidR="000277FC" w:rsidRPr="000277FC" w:rsidRDefault="003C6546" w:rsidP="006E586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Организация вычислений </w:t>
      </w:r>
    </w:p>
    <w:p w:rsidR="00771C2B" w:rsidRDefault="00771C2B" w:rsidP="00771C2B">
      <w:pPr>
        <w:spacing w:after="0"/>
        <w:ind w:firstLine="709"/>
        <w:jc w:val="both"/>
        <w:rPr>
          <w:sz w:val="24"/>
          <w:szCs w:val="24"/>
        </w:rPr>
      </w:pPr>
      <w:r w:rsidRPr="00771C2B">
        <w:rPr>
          <w:sz w:val="24"/>
          <w:szCs w:val="24"/>
        </w:rPr>
        <w:t>Иногда возникает необходимость на каком–либо этапе обработки данных получить на</w:t>
      </w:r>
      <w:r w:rsidRPr="00BF125D">
        <w:rPr>
          <w:sz w:val="24"/>
          <w:szCs w:val="24"/>
        </w:rPr>
        <w:t xml:space="preserve"> </w:t>
      </w:r>
      <w:r w:rsidR="00BF125D" w:rsidRPr="00BF125D">
        <w:rPr>
          <w:sz w:val="24"/>
          <w:szCs w:val="24"/>
        </w:rPr>
        <w:t>их основе новые (производные) данные. Возможно, аналитику требуется вычислить</w:t>
      </w:r>
      <w:r>
        <w:rPr>
          <w:sz w:val="24"/>
          <w:szCs w:val="24"/>
        </w:rPr>
        <w:t xml:space="preserve"> </w:t>
      </w:r>
      <w:r w:rsidR="00BF125D" w:rsidRPr="00BF125D">
        <w:rPr>
          <w:sz w:val="24"/>
          <w:szCs w:val="24"/>
        </w:rPr>
        <w:t>процентное отклонение значения одного поля относительно другого, либо подсчитать</w:t>
      </w:r>
      <w:r>
        <w:rPr>
          <w:sz w:val="24"/>
          <w:szCs w:val="24"/>
        </w:rPr>
        <w:t xml:space="preserve"> </w:t>
      </w:r>
      <w:r w:rsidR="00BF125D" w:rsidRPr="00BF125D">
        <w:rPr>
          <w:sz w:val="24"/>
          <w:szCs w:val="24"/>
        </w:rPr>
        <w:t>сумму</w:t>
      </w:r>
      <w:r w:rsidR="003C6546">
        <w:rPr>
          <w:sz w:val="24"/>
          <w:szCs w:val="24"/>
        </w:rPr>
        <w:t xml:space="preserve"> или </w:t>
      </w:r>
      <w:r w:rsidR="00BF125D" w:rsidRPr="00BF125D">
        <w:rPr>
          <w:sz w:val="24"/>
          <w:szCs w:val="24"/>
        </w:rPr>
        <w:t xml:space="preserve">разность полей, </w:t>
      </w:r>
      <w:r w:rsidR="003C6546">
        <w:rPr>
          <w:sz w:val="24"/>
          <w:szCs w:val="24"/>
        </w:rPr>
        <w:t xml:space="preserve">либо </w:t>
      </w:r>
      <w:r w:rsidR="00BF125D" w:rsidRPr="00BF125D">
        <w:rPr>
          <w:sz w:val="24"/>
          <w:szCs w:val="24"/>
        </w:rPr>
        <w:t xml:space="preserve">на основе </w:t>
      </w:r>
      <w:r w:rsidR="003C6546">
        <w:rPr>
          <w:sz w:val="24"/>
          <w:szCs w:val="24"/>
        </w:rPr>
        <w:t xml:space="preserve">исходных </w:t>
      </w:r>
      <w:r w:rsidR="00BF125D" w:rsidRPr="00BF125D">
        <w:rPr>
          <w:sz w:val="24"/>
          <w:szCs w:val="24"/>
        </w:rPr>
        <w:t xml:space="preserve">данных </w:t>
      </w:r>
      <w:r w:rsidR="003C6546">
        <w:rPr>
          <w:sz w:val="24"/>
          <w:szCs w:val="24"/>
        </w:rPr>
        <w:t xml:space="preserve">сформировать новый параметр, чтоб уже его </w:t>
      </w:r>
      <w:r w:rsidR="00BF125D" w:rsidRPr="00BF125D">
        <w:rPr>
          <w:sz w:val="24"/>
          <w:szCs w:val="24"/>
        </w:rPr>
        <w:t>использовать</w:t>
      </w:r>
      <w:r>
        <w:rPr>
          <w:sz w:val="24"/>
          <w:szCs w:val="24"/>
        </w:rPr>
        <w:t xml:space="preserve"> </w:t>
      </w:r>
      <w:r w:rsidR="003C6546">
        <w:rPr>
          <w:sz w:val="24"/>
          <w:szCs w:val="24"/>
        </w:rPr>
        <w:t>в</w:t>
      </w:r>
      <w:r w:rsidR="00BF125D" w:rsidRPr="00BF125D">
        <w:rPr>
          <w:sz w:val="24"/>
          <w:szCs w:val="24"/>
        </w:rPr>
        <w:t xml:space="preserve"> дальнейшей обработк</w:t>
      </w:r>
      <w:r w:rsidR="003C6546">
        <w:rPr>
          <w:sz w:val="24"/>
          <w:szCs w:val="24"/>
        </w:rPr>
        <w:t>е</w:t>
      </w:r>
      <w:r w:rsidR="00BF125D" w:rsidRPr="00BF125D">
        <w:rPr>
          <w:sz w:val="24"/>
          <w:szCs w:val="24"/>
        </w:rPr>
        <w:t xml:space="preserve">, </w:t>
      </w:r>
      <w:r w:rsidR="003C6546">
        <w:rPr>
          <w:sz w:val="24"/>
          <w:szCs w:val="24"/>
        </w:rPr>
        <w:t xml:space="preserve">либо, </w:t>
      </w:r>
      <w:r w:rsidR="00BF125D" w:rsidRPr="00BF125D">
        <w:rPr>
          <w:sz w:val="24"/>
          <w:szCs w:val="24"/>
        </w:rPr>
        <w:t xml:space="preserve">в зависимости от значения </w:t>
      </w:r>
      <w:r w:rsidR="003C6546">
        <w:rPr>
          <w:sz w:val="24"/>
          <w:szCs w:val="24"/>
        </w:rPr>
        <w:t>какого-то поля или нескольких полей, вычислять новые выражения.</w:t>
      </w:r>
      <w:r w:rsidR="00BF125D" w:rsidRPr="00BF125D">
        <w:rPr>
          <w:sz w:val="24"/>
          <w:szCs w:val="24"/>
        </w:rPr>
        <w:t xml:space="preserve"> </w:t>
      </w:r>
    </w:p>
    <w:p w:rsidR="00B41E4F" w:rsidRDefault="00BF125D" w:rsidP="00771C2B">
      <w:pPr>
        <w:spacing w:after="0"/>
        <w:ind w:firstLine="709"/>
        <w:jc w:val="both"/>
        <w:rPr>
          <w:sz w:val="24"/>
          <w:szCs w:val="24"/>
        </w:rPr>
      </w:pPr>
      <w:r w:rsidRPr="00BF125D">
        <w:rPr>
          <w:sz w:val="24"/>
          <w:szCs w:val="24"/>
        </w:rPr>
        <w:t xml:space="preserve">В </w:t>
      </w:r>
      <w:proofErr w:type="spellStart"/>
      <w:r w:rsidRPr="00BF125D">
        <w:rPr>
          <w:sz w:val="24"/>
          <w:szCs w:val="24"/>
        </w:rPr>
        <w:t>Deductor</w:t>
      </w:r>
      <w:proofErr w:type="spellEnd"/>
      <w:r w:rsidRPr="00BF125D">
        <w:rPr>
          <w:sz w:val="24"/>
          <w:szCs w:val="24"/>
        </w:rPr>
        <w:t xml:space="preserve"> </w:t>
      </w:r>
      <w:proofErr w:type="spellStart"/>
      <w:r w:rsidRPr="00BF125D">
        <w:rPr>
          <w:sz w:val="24"/>
          <w:szCs w:val="24"/>
        </w:rPr>
        <w:t>Studio</w:t>
      </w:r>
      <w:proofErr w:type="spellEnd"/>
      <w:r w:rsidRPr="00BF125D">
        <w:rPr>
          <w:sz w:val="24"/>
          <w:szCs w:val="24"/>
        </w:rPr>
        <w:t xml:space="preserve"> такую возможность предоставляет инструмент</w:t>
      </w:r>
      <w:r w:rsidR="00771C2B">
        <w:rPr>
          <w:sz w:val="24"/>
          <w:szCs w:val="24"/>
        </w:rPr>
        <w:t xml:space="preserve"> </w:t>
      </w:r>
      <w:r w:rsidR="003C6546" w:rsidRPr="003C6546">
        <w:rPr>
          <w:i/>
          <w:sz w:val="24"/>
          <w:szCs w:val="24"/>
        </w:rPr>
        <w:t>Калькулятор</w:t>
      </w:r>
      <w:r w:rsidR="003C6546">
        <w:rPr>
          <w:sz w:val="24"/>
          <w:szCs w:val="24"/>
        </w:rPr>
        <w:t xml:space="preserve"> (в ранних версиях пакета - </w:t>
      </w:r>
      <w:r w:rsidRPr="00771C2B">
        <w:rPr>
          <w:i/>
          <w:sz w:val="24"/>
          <w:szCs w:val="24"/>
        </w:rPr>
        <w:t>Вычисляемые данные</w:t>
      </w:r>
      <w:r w:rsidR="003C6546">
        <w:rPr>
          <w:i/>
          <w:sz w:val="24"/>
          <w:szCs w:val="24"/>
        </w:rPr>
        <w:t>)</w:t>
      </w:r>
      <w:r w:rsidRPr="00771C2B">
        <w:rPr>
          <w:i/>
          <w:sz w:val="24"/>
          <w:szCs w:val="24"/>
        </w:rPr>
        <w:t>.</w:t>
      </w:r>
      <w:r w:rsidRPr="00BF125D">
        <w:rPr>
          <w:sz w:val="24"/>
          <w:szCs w:val="24"/>
        </w:rPr>
        <w:t xml:space="preserve"> </w:t>
      </w:r>
      <w:r w:rsidR="003C6546">
        <w:rPr>
          <w:sz w:val="24"/>
          <w:szCs w:val="24"/>
        </w:rPr>
        <w:t xml:space="preserve">Инструмент </w:t>
      </w:r>
      <w:r w:rsidRPr="00BF125D">
        <w:rPr>
          <w:sz w:val="24"/>
          <w:szCs w:val="24"/>
        </w:rPr>
        <w:t xml:space="preserve"> позволяет создавать новые поля</w:t>
      </w:r>
      <w:r w:rsidR="003C6546">
        <w:rPr>
          <w:sz w:val="24"/>
          <w:szCs w:val="24"/>
        </w:rPr>
        <w:t xml:space="preserve">  с помощью заданных аналитиком выражений, т</w:t>
      </w:r>
      <w:r w:rsidRPr="00BF125D">
        <w:rPr>
          <w:sz w:val="24"/>
          <w:szCs w:val="24"/>
        </w:rPr>
        <w:t xml:space="preserve">.е. </w:t>
      </w:r>
      <w:r w:rsidR="003C6546">
        <w:rPr>
          <w:sz w:val="24"/>
          <w:szCs w:val="24"/>
        </w:rPr>
        <w:t xml:space="preserve">имеется возможность </w:t>
      </w:r>
      <w:r w:rsidRPr="00BF125D">
        <w:rPr>
          <w:sz w:val="24"/>
          <w:szCs w:val="24"/>
        </w:rPr>
        <w:t>получ</w:t>
      </w:r>
      <w:r w:rsidR="003C6546">
        <w:rPr>
          <w:sz w:val="24"/>
          <w:szCs w:val="24"/>
        </w:rPr>
        <w:t>ать</w:t>
      </w:r>
      <w:r w:rsidRPr="00BF125D">
        <w:rPr>
          <w:sz w:val="24"/>
          <w:szCs w:val="24"/>
        </w:rPr>
        <w:t xml:space="preserve"> производны</w:t>
      </w:r>
      <w:r w:rsidR="003C6546">
        <w:rPr>
          <w:sz w:val="24"/>
          <w:szCs w:val="24"/>
        </w:rPr>
        <w:t>е</w:t>
      </w:r>
      <w:r w:rsidR="00771C2B">
        <w:rPr>
          <w:sz w:val="24"/>
          <w:szCs w:val="24"/>
        </w:rPr>
        <w:t xml:space="preserve"> </w:t>
      </w:r>
      <w:r w:rsidRPr="00BF125D">
        <w:rPr>
          <w:sz w:val="24"/>
          <w:szCs w:val="24"/>
        </w:rPr>
        <w:t>данны</w:t>
      </w:r>
      <w:r w:rsidR="00B41E4F">
        <w:rPr>
          <w:sz w:val="24"/>
          <w:szCs w:val="24"/>
        </w:rPr>
        <w:t>е</w:t>
      </w:r>
      <w:r w:rsidRPr="00BF125D">
        <w:rPr>
          <w:sz w:val="24"/>
          <w:szCs w:val="24"/>
        </w:rPr>
        <w:t xml:space="preserve"> на основе имеющихся в исходном наборе. </w:t>
      </w:r>
    </w:p>
    <w:p w:rsidR="00BF125D" w:rsidRPr="00F94246" w:rsidRDefault="00BF125D" w:rsidP="00771C2B">
      <w:pPr>
        <w:spacing w:after="0"/>
        <w:ind w:firstLine="709"/>
        <w:jc w:val="both"/>
        <w:rPr>
          <w:sz w:val="24"/>
          <w:szCs w:val="24"/>
        </w:rPr>
      </w:pPr>
      <w:r w:rsidRPr="00BF125D">
        <w:rPr>
          <w:sz w:val="24"/>
          <w:szCs w:val="24"/>
        </w:rPr>
        <w:t xml:space="preserve">Мастер </w:t>
      </w:r>
      <w:r w:rsidR="00B41E4F">
        <w:rPr>
          <w:sz w:val="24"/>
          <w:szCs w:val="24"/>
        </w:rPr>
        <w:t xml:space="preserve">обработки Калькулятор </w:t>
      </w:r>
      <w:r w:rsidRPr="00BF125D">
        <w:rPr>
          <w:sz w:val="24"/>
          <w:szCs w:val="24"/>
        </w:rPr>
        <w:t>предоставляет широкий набор</w:t>
      </w:r>
      <w:r w:rsidR="00771C2B">
        <w:rPr>
          <w:sz w:val="24"/>
          <w:szCs w:val="24"/>
        </w:rPr>
        <w:t xml:space="preserve"> </w:t>
      </w:r>
      <w:r w:rsidRPr="00BF125D">
        <w:rPr>
          <w:sz w:val="24"/>
          <w:szCs w:val="24"/>
        </w:rPr>
        <w:t>функций различного направления. В мастере представлен список новых выражений, где</w:t>
      </w:r>
      <w:r w:rsidR="00771C2B">
        <w:rPr>
          <w:sz w:val="24"/>
          <w:szCs w:val="24"/>
        </w:rPr>
        <w:t xml:space="preserve"> </w:t>
      </w:r>
      <w:r w:rsidRPr="00BF125D">
        <w:rPr>
          <w:sz w:val="24"/>
          <w:szCs w:val="24"/>
        </w:rPr>
        <w:t>добавляются необходимые аналитику выражения, список доступных функций с кратким</w:t>
      </w:r>
      <w:r w:rsidR="00771C2B">
        <w:rPr>
          <w:sz w:val="24"/>
          <w:szCs w:val="24"/>
        </w:rPr>
        <w:t xml:space="preserve"> </w:t>
      </w:r>
      <w:r w:rsidRPr="00BF125D">
        <w:rPr>
          <w:sz w:val="24"/>
          <w:szCs w:val="24"/>
        </w:rPr>
        <w:t>описанием каждой, список доступных операций и также список доступных столбцов,</w:t>
      </w:r>
      <w:r w:rsidR="00771C2B">
        <w:rPr>
          <w:sz w:val="24"/>
          <w:szCs w:val="24"/>
        </w:rPr>
        <w:t xml:space="preserve"> </w:t>
      </w:r>
      <w:r w:rsidRPr="00BF125D">
        <w:rPr>
          <w:sz w:val="24"/>
          <w:szCs w:val="24"/>
        </w:rPr>
        <w:t>которые можно задействовать при создании выражения.</w:t>
      </w:r>
      <w:r w:rsidR="00771C2B">
        <w:rPr>
          <w:sz w:val="24"/>
          <w:szCs w:val="24"/>
        </w:rPr>
        <w:t xml:space="preserve"> </w:t>
      </w:r>
    </w:p>
    <w:p w:rsidR="00D4735A" w:rsidRPr="00D4735A" w:rsidRDefault="00D4735A" w:rsidP="00D4735A">
      <w:pPr>
        <w:pStyle w:val="1"/>
        <w:numPr>
          <w:ilvl w:val="0"/>
          <w:numId w:val="2"/>
        </w:numPr>
        <w:spacing w:before="240" w:after="360"/>
        <w:jc w:val="center"/>
        <w:rPr>
          <w:b/>
          <w:sz w:val="28"/>
          <w:szCs w:val="28"/>
        </w:rPr>
      </w:pPr>
      <w:r w:rsidRPr="00D4735A">
        <w:rPr>
          <w:b/>
          <w:sz w:val="28"/>
          <w:szCs w:val="28"/>
        </w:rPr>
        <w:t>Формирование выражения от одного аргумента</w:t>
      </w:r>
    </w:p>
    <w:p w:rsidR="000277FC" w:rsidRPr="00035E00" w:rsidRDefault="000277FC" w:rsidP="00D4735A">
      <w:pPr>
        <w:pStyle w:val="1"/>
        <w:numPr>
          <w:ilvl w:val="0"/>
          <w:numId w:val="37"/>
        </w:numPr>
        <w:jc w:val="both"/>
        <w:rPr>
          <w:sz w:val="24"/>
          <w:szCs w:val="24"/>
        </w:rPr>
      </w:pPr>
      <w:r w:rsidRPr="00035E00">
        <w:rPr>
          <w:sz w:val="24"/>
          <w:szCs w:val="24"/>
        </w:rPr>
        <w:t xml:space="preserve">Убедиться в наличии файла </w:t>
      </w:r>
      <w:r w:rsidRPr="000277FC">
        <w:rPr>
          <w:b/>
          <w:sz w:val="24"/>
          <w:szCs w:val="24"/>
          <w:lang w:val="en-US"/>
        </w:rPr>
        <w:t>Calculate</w:t>
      </w:r>
      <w:r w:rsidRPr="000277FC">
        <w:rPr>
          <w:b/>
          <w:sz w:val="24"/>
          <w:szCs w:val="24"/>
        </w:rPr>
        <w:t>.</w:t>
      </w:r>
      <w:proofErr w:type="spellStart"/>
      <w:r w:rsidRPr="000277FC">
        <w:rPr>
          <w:b/>
          <w:sz w:val="24"/>
          <w:szCs w:val="24"/>
        </w:rPr>
        <w:t>txt</w:t>
      </w:r>
      <w:proofErr w:type="spellEnd"/>
      <w:r w:rsidRPr="00390417">
        <w:rPr>
          <w:sz w:val="24"/>
          <w:szCs w:val="24"/>
        </w:rPr>
        <w:t xml:space="preserve"> </w:t>
      </w:r>
      <w:r w:rsidRPr="00035E00">
        <w:rPr>
          <w:sz w:val="24"/>
          <w:szCs w:val="24"/>
        </w:rPr>
        <w:t xml:space="preserve">(в папке </w:t>
      </w:r>
      <w:proofErr w:type="gramStart"/>
      <w:r w:rsidRPr="00035E00">
        <w:rPr>
          <w:b/>
          <w:sz w:val="24"/>
          <w:szCs w:val="24"/>
        </w:rPr>
        <w:t>!</w:t>
      </w:r>
      <w:r w:rsidR="0007367A">
        <w:rPr>
          <w:b/>
          <w:sz w:val="24"/>
          <w:szCs w:val="24"/>
          <w:lang w:val="en-US"/>
        </w:rPr>
        <w:t>Tasks</w:t>
      </w:r>
      <w:r>
        <w:rPr>
          <w:sz w:val="24"/>
          <w:szCs w:val="24"/>
        </w:rPr>
        <w:t>)</w:t>
      </w:r>
      <w:r w:rsidRPr="00035E00">
        <w:rPr>
          <w:sz w:val="24"/>
          <w:szCs w:val="24"/>
        </w:rPr>
        <w:t>.</w:t>
      </w:r>
      <w:proofErr w:type="gramEnd"/>
    </w:p>
    <w:p w:rsidR="000277FC" w:rsidRDefault="000277FC" w:rsidP="00D4735A">
      <w:pPr>
        <w:pStyle w:val="1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Запустить пакет </w:t>
      </w:r>
      <w:proofErr w:type="spellStart"/>
      <w:r w:rsidRPr="00035E00">
        <w:rPr>
          <w:sz w:val="24"/>
          <w:szCs w:val="24"/>
        </w:rPr>
        <w:t>Deductor</w:t>
      </w:r>
      <w:proofErr w:type="spellEnd"/>
      <w:r w:rsidRPr="00035E00">
        <w:rPr>
          <w:sz w:val="24"/>
          <w:szCs w:val="24"/>
        </w:rPr>
        <w:t xml:space="preserve"> </w:t>
      </w:r>
      <w:proofErr w:type="spellStart"/>
      <w:r w:rsidRPr="00035E00">
        <w:rPr>
          <w:sz w:val="24"/>
          <w:szCs w:val="24"/>
        </w:rPr>
        <w:t>Studio</w:t>
      </w:r>
      <w:proofErr w:type="spellEnd"/>
      <w:r w:rsidRPr="00035E00">
        <w:rPr>
          <w:sz w:val="24"/>
          <w:szCs w:val="24"/>
        </w:rPr>
        <w:t xml:space="preserve"> </w:t>
      </w:r>
      <w:proofErr w:type="spellStart"/>
      <w:r w:rsidRPr="00035E00">
        <w:rPr>
          <w:sz w:val="24"/>
          <w:szCs w:val="24"/>
        </w:rPr>
        <w:t>Academic</w:t>
      </w:r>
      <w:proofErr w:type="spellEnd"/>
      <w:r>
        <w:rPr>
          <w:sz w:val="24"/>
          <w:szCs w:val="24"/>
        </w:rPr>
        <w:t>, версия 5.2 (или иная).</w:t>
      </w:r>
    </w:p>
    <w:p w:rsidR="000277FC" w:rsidRDefault="000277FC" w:rsidP="00D4735A">
      <w:pPr>
        <w:pStyle w:val="1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Инициировать Мастер импорта с целью импортирования в среду пакета текстового файла </w:t>
      </w:r>
      <w:r w:rsidRPr="000277FC">
        <w:rPr>
          <w:sz w:val="24"/>
          <w:szCs w:val="24"/>
        </w:rPr>
        <w:t>Calculate.txt</w:t>
      </w:r>
      <w:r>
        <w:rPr>
          <w:sz w:val="24"/>
          <w:szCs w:val="24"/>
        </w:rPr>
        <w:t>.</w:t>
      </w:r>
    </w:p>
    <w:p w:rsidR="00B41E4F" w:rsidRDefault="003C6546" w:rsidP="00D4735A">
      <w:pPr>
        <w:pStyle w:val="1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шаге </w:t>
      </w:r>
      <w:r w:rsidR="00B41E4F">
        <w:rPr>
          <w:sz w:val="24"/>
          <w:szCs w:val="24"/>
        </w:rPr>
        <w:t>6</w:t>
      </w:r>
      <w:r>
        <w:rPr>
          <w:sz w:val="24"/>
          <w:szCs w:val="24"/>
        </w:rPr>
        <w:t xml:space="preserve"> Мастера импорта </w:t>
      </w:r>
      <w:r w:rsidR="00B41E4F">
        <w:rPr>
          <w:sz w:val="24"/>
          <w:szCs w:val="24"/>
        </w:rPr>
        <w:t>задать новые имена столбцов в таблице исходных данных:</w:t>
      </w:r>
    </w:p>
    <w:p w:rsidR="00B41E4F" w:rsidRPr="00B41E4F" w:rsidRDefault="00B41E4F" w:rsidP="00B41E4F">
      <w:pPr>
        <w:pStyle w:val="1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поля Аргумент 1 – имя столбца 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 w:rsidRPr="00B41E4F">
        <w:rPr>
          <w:sz w:val="24"/>
          <w:szCs w:val="24"/>
        </w:rPr>
        <w:t>1;</w:t>
      </w:r>
    </w:p>
    <w:p w:rsidR="00B41E4F" w:rsidRDefault="00B41E4F" w:rsidP="00B41E4F">
      <w:pPr>
        <w:pStyle w:val="1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>д</w:t>
      </w:r>
      <w:r w:rsidRPr="00B41E4F">
        <w:rPr>
          <w:sz w:val="24"/>
          <w:szCs w:val="24"/>
        </w:rPr>
        <w:t xml:space="preserve">ля поля Аргумент </w:t>
      </w:r>
      <w:r>
        <w:rPr>
          <w:sz w:val="24"/>
          <w:szCs w:val="24"/>
        </w:rPr>
        <w:t>2</w:t>
      </w:r>
      <w:r w:rsidRPr="00B41E4F">
        <w:rPr>
          <w:sz w:val="24"/>
          <w:szCs w:val="24"/>
        </w:rPr>
        <w:t xml:space="preserve"> – имя столбца Arg</w:t>
      </w:r>
      <w:r>
        <w:rPr>
          <w:sz w:val="24"/>
          <w:szCs w:val="24"/>
        </w:rPr>
        <w:t>2</w:t>
      </w:r>
      <w:r w:rsidRPr="00B41E4F">
        <w:rPr>
          <w:sz w:val="24"/>
          <w:szCs w:val="24"/>
        </w:rPr>
        <w:t>;</w:t>
      </w:r>
    </w:p>
    <w:p w:rsidR="00B41E4F" w:rsidRDefault="00B41E4F" w:rsidP="00B41E4F">
      <w:pPr>
        <w:pStyle w:val="1"/>
        <w:numPr>
          <w:ilvl w:val="0"/>
          <w:numId w:val="3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поля Аргумент 3 – имя столбца </w:t>
      </w:r>
      <w:proofErr w:type="spellStart"/>
      <w:r>
        <w:rPr>
          <w:sz w:val="24"/>
          <w:szCs w:val="24"/>
          <w:lang w:val="en-US"/>
        </w:rPr>
        <w:t>Arg</w:t>
      </w:r>
      <w:proofErr w:type="spellEnd"/>
      <w:r>
        <w:rPr>
          <w:sz w:val="24"/>
          <w:szCs w:val="24"/>
        </w:rPr>
        <w:t xml:space="preserve">3 </w:t>
      </w:r>
      <w:r w:rsidRPr="00B41E4F">
        <w:rPr>
          <w:sz w:val="24"/>
          <w:szCs w:val="24"/>
        </w:rPr>
        <w:t>(</w:t>
      </w:r>
      <w:r>
        <w:rPr>
          <w:sz w:val="24"/>
          <w:szCs w:val="24"/>
        </w:rPr>
        <w:t>рис. 1).</w:t>
      </w:r>
    </w:p>
    <w:p w:rsidR="00B41E4F" w:rsidRDefault="00B41E4F" w:rsidP="00D4735A">
      <w:pPr>
        <w:pStyle w:val="1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 завершении импорта исходный файл, представленный в форме таблицы, будет иметь в окне пакета </w:t>
      </w:r>
      <w:proofErr w:type="spellStart"/>
      <w:r>
        <w:rPr>
          <w:sz w:val="24"/>
          <w:szCs w:val="24"/>
          <w:lang w:val="en-US"/>
        </w:rPr>
        <w:t>Deductor</w:t>
      </w:r>
      <w:proofErr w:type="spellEnd"/>
      <w:r>
        <w:rPr>
          <w:sz w:val="24"/>
          <w:szCs w:val="24"/>
        </w:rPr>
        <w:t xml:space="preserve"> вид, как показано на рис. 2.</w:t>
      </w:r>
    </w:p>
    <w:p w:rsidR="00B41E4F" w:rsidRDefault="00B41E4F" w:rsidP="00D4735A">
      <w:pPr>
        <w:pStyle w:val="1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>Инициируем Мастер обработки  и в группе</w:t>
      </w:r>
      <w:proofErr w:type="gramStart"/>
      <w:r>
        <w:rPr>
          <w:sz w:val="24"/>
          <w:szCs w:val="24"/>
        </w:rPr>
        <w:t xml:space="preserve"> </w:t>
      </w:r>
      <w:r w:rsidRPr="00B41E4F">
        <w:rPr>
          <w:i/>
          <w:sz w:val="24"/>
          <w:szCs w:val="24"/>
        </w:rPr>
        <w:t>П</w:t>
      </w:r>
      <w:proofErr w:type="gramEnd"/>
      <w:r w:rsidRPr="00B41E4F">
        <w:rPr>
          <w:i/>
          <w:sz w:val="24"/>
          <w:szCs w:val="24"/>
        </w:rPr>
        <w:t>рочие</w:t>
      </w:r>
      <w:r>
        <w:rPr>
          <w:sz w:val="24"/>
          <w:szCs w:val="24"/>
        </w:rPr>
        <w:t xml:space="preserve"> выберем инструмент </w:t>
      </w:r>
      <w:r w:rsidRPr="00B41E4F">
        <w:rPr>
          <w:i/>
          <w:sz w:val="24"/>
          <w:szCs w:val="24"/>
        </w:rPr>
        <w:t>Калькулятор</w:t>
      </w:r>
      <w:r>
        <w:rPr>
          <w:sz w:val="24"/>
          <w:szCs w:val="24"/>
        </w:rPr>
        <w:t xml:space="preserve"> (рис. 3).</w:t>
      </w:r>
    </w:p>
    <w:p w:rsidR="00B41E4F" w:rsidRPr="00B41E4F" w:rsidRDefault="00B41E4F" w:rsidP="00D4735A">
      <w:pPr>
        <w:pStyle w:val="1"/>
        <w:numPr>
          <w:ilvl w:val="0"/>
          <w:numId w:val="37"/>
        </w:numPr>
        <w:jc w:val="both"/>
        <w:rPr>
          <w:sz w:val="24"/>
          <w:szCs w:val="24"/>
        </w:rPr>
      </w:pPr>
      <w:r w:rsidRPr="00B41E4F">
        <w:rPr>
          <w:sz w:val="24"/>
          <w:szCs w:val="24"/>
        </w:rPr>
        <w:t>На шаге 2 Мастера обработки сформируем вычисляем</w:t>
      </w:r>
      <w:r w:rsidR="00F97F8B">
        <w:rPr>
          <w:sz w:val="24"/>
          <w:szCs w:val="24"/>
        </w:rPr>
        <w:t>ое</w:t>
      </w:r>
      <w:r w:rsidRPr="00B41E4F">
        <w:rPr>
          <w:sz w:val="24"/>
          <w:szCs w:val="24"/>
        </w:rPr>
        <w:t xml:space="preserve"> выражени</w:t>
      </w:r>
      <w:r w:rsidR="00F97F8B">
        <w:rPr>
          <w:sz w:val="24"/>
          <w:szCs w:val="24"/>
        </w:rPr>
        <w:t>е</w:t>
      </w:r>
      <w:r w:rsidRPr="00B41E4F">
        <w:rPr>
          <w:sz w:val="24"/>
          <w:szCs w:val="24"/>
        </w:rPr>
        <w:t>, используя</w:t>
      </w:r>
      <w:r>
        <w:rPr>
          <w:sz w:val="24"/>
          <w:szCs w:val="24"/>
        </w:rPr>
        <w:t xml:space="preserve"> инструментальные средства в правой части окна </w:t>
      </w:r>
      <w:r w:rsidR="00F97F8B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F97F8B">
        <w:rPr>
          <w:sz w:val="24"/>
          <w:szCs w:val="24"/>
        </w:rPr>
        <w:t xml:space="preserve">вкладки </w:t>
      </w:r>
      <w:r w:rsidR="00F97F8B" w:rsidRPr="00F97F8B">
        <w:rPr>
          <w:i/>
          <w:sz w:val="24"/>
          <w:szCs w:val="24"/>
        </w:rPr>
        <w:t>Поля</w:t>
      </w:r>
      <w:r w:rsidR="00F97F8B">
        <w:rPr>
          <w:sz w:val="24"/>
          <w:szCs w:val="24"/>
        </w:rPr>
        <w:t xml:space="preserve">, </w:t>
      </w:r>
      <w:r w:rsidR="00F97F8B" w:rsidRPr="00F97F8B">
        <w:rPr>
          <w:i/>
          <w:sz w:val="24"/>
          <w:szCs w:val="24"/>
        </w:rPr>
        <w:t>Функции</w:t>
      </w:r>
      <w:r w:rsidR="00F97F8B">
        <w:rPr>
          <w:sz w:val="24"/>
          <w:szCs w:val="24"/>
        </w:rPr>
        <w:t xml:space="preserve"> и </w:t>
      </w:r>
      <w:r w:rsidR="00F97F8B" w:rsidRPr="00F97F8B">
        <w:rPr>
          <w:i/>
          <w:sz w:val="24"/>
          <w:szCs w:val="24"/>
        </w:rPr>
        <w:t>Операции</w:t>
      </w:r>
      <w:r w:rsidRPr="00B41E4F">
        <w:rPr>
          <w:sz w:val="24"/>
          <w:szCs w:val="24"/>
        </w:rPr>
        <w:t xml:space="preserve"> </w:t>
      </w:r>
      <w:r w:rsidR="00F97F8B">
        <w:rPr>
          <w:sz w:val="24"/>
          <w:szCs w:val="24"/>
        </w:rPr>
        <w:t xml:space="preserve"> (рис. 4):</w:t>
      </w:r>
    </w:p>
    <w:p w:rsidR="00B41E4F" w:rsidRPr="00F94246" w:rsidRDefault="00B41E4F" w:rsidP="00F97F8B">
      <w:pPr>
        <w:pStyle w:val="1"/>
        <w:ind w:left="709"/>
        <w:jc w:val="center"/>
        <w:rPr>
          <w:sz w:val="24"/>
          <w:szCs w:val="24"/>
          <w:lang w:val="en-US"/>
        </w:rPr>
      </w:pPr>
      <w:r w:rsidRPr="00B41E4F">
        <w:rPr>
          <w:sz w:val="24"/>
          <w:szCs w:val="24"/>
          <w:lang w:val="en-US"/>
        </w:rPr>
        <w:t>SIN (ARG3 * ARG3)* LN (ARG3+1)*EXP (-ARG3/10)</w:t>
      </w:r>
    </w:p>
    <w:p w:rsidR="00F97F8B" w:rsidRPr="00F97F8B" w:rsidRDefault="00F97F8B" w:rsidP="00D4735A">
      <w:pPr>
        <w:pStyle w:val="1"/>
        <w:numPr>
          <w:ilvl w:val="0"/>
          <w:numId w:val="3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Используя кнопку </w:t>
      </w:r>
      <w:r w:rsidRPr="00541689">
        <w:rPr>
          <w:i/>
          <w:sz w:val="24"/>
          <w:szCs w:val="24"/>
        </w:rPr>
        <w:t>Редактировать параметры выражения</w:t>
      </w:r>
      <w:r w:rsidR="00541689" w:rsidRPr="00541689">
        <w:rPr>
          <w:i/>
          <w:sz w:val="24"/>
          <w:szCs w:val="24"/>
        </w:rPr>
        <w:t xml:space="preserve"> </w:t>
      </w:r>
      <w:r w:rsidR="00541689" w:rsidRPr="00541689">
        <w:rPr>
          <w:sz w:val="24"/>
          <w:szCs w:val="24"/>
        </w:rPr>
        <w:t>(см. левую часть окна шага2 Мастера обработки)</w:t>
      </w:r>
      <w:r w:rsidRPr="00541689">
        <w:rPr>
          <w:sz w:val="24"/>
          <w:szCs w:val="24"/>
        </w:rPr>
        <w:t>,</w:t>
      </w:r>
      <w:r>
        <w:rPr>
          <w:sz w:val="24"/>
          <w:szCs w:val="24"/>
        </w:rPr>
        <w:t xml:space="preserve"> зададим новую метку  выражения </w:t>
      </w:r>
      <w:r w:rsidR="0054168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41689" w:rsidRPr="00541689">
        <w:rPr>
          <w:b/>
          <w:sz w:val="24"/>
          <w:szCs w:val="24"/>
          <w:lang w:val="en-US"/>
        </w:rPr>
        <w:t>F</w:t>
      </w:r>
      <w:r w:rsidR="00541689" w:rsidRPr="00541689">
        <w:rPr>
          <w:b/>
          <w:sz w:val="24"/>
          <w:szCs w:val="24"/>
        </w:rPr>
        <w:t>1(</w:t>
      </w:r>
      <w:proofErr w:type="spellStart"/>
      <w:r w:rsidR="00541689" w:rsidRPr="00541689">
        <w:rPr>
          <w:b/>
          <w:sz w:val="24"/>
          <w:szCs w:val="24"/>
          <w:lang w:val="en-US"/>
        </w:rPr>
        <w:t>Arg</w:t>
      </w:r>
      <w:proofErr w:type="spellEnd"/>
      <w:r w:rsidR="00541689" w:rsidRPr="00541689">
        <w:rPr>
          <w:b/>
          <w:sz w:val="24"/>
          <w:szCs w:val="24"/>
        </w:rPr>
        <w:t>3)</w:t>
      </w:r>
      <w:r w:rsidR="00541689">
        <w:rPr>
          <w:sz w:val="24"/>
          <w:szCs w:val="24"/>
        </w:rPr>
        <w:t xml:space="preserve"> и подтвердим изменения кнопкой </w:t>
      </w:r>
      <w:proofErr w:type="gramStart"/>
      <w:r w:rsidR="00541689">
        <w:rPr>
          <w:sz w:val="24"/>
          <w:szCs w:val="24"/>
        </w:rPr>
        <w:t>ОК</w:t>
      </w:r>
      <w:proofErr w:type="gramEnd"/>
      <w:r w:rsidR="00541689">
        <w:rPr>
          <w:sz w:val="24"/>
          <w:szCs w:val="24"/>
        </w:rPr>
        <w:t xml:space="preserve"> (рис. 5).</w:t>
      </w:r>
    </w:p>
    <w:p w:rsidR="00B41E4F" w:rsidRDefault="003C6546" w:rsidP="00541689">
      <w:pPr>
        <w:pStyle w:val="1"/>
        <w:keepNext/>
        <w:ind w:left="0"/>
        <w:jc w:val="center"/>
      </w:pPr>
      <w:r>
        <w:rPr>
          <w:noProof/>
        </w:rPr>
        <w:lastRenderedPageBreak/>
        <w:drawing>
          <wp:inline distT="0" distB="0" distL="0" distR="0" wp14:anchorId="6AF26056" wp14:editId="6F66B07C">
            <wp:extent cx="4581835" cy="34385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804" cy="344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46" w:rsidRPr="00B41E4F" w:rsidRDefault="00B41E4F" w:rsidP="00B41E4F">
      <w:pPr>
        <w:pStyle w:val="a9"/>
        <w:jc w:val="center"/>
        <w:rPr>
          <w:color w:val="auto"/>
          <w:sz w:val="24"/>
          <w:szCs w:val="24"/>
        </w:rPr>
      </w:pPr>
      <w:r w:rsidRPr="00B41E4F">
        <w:rPr>
          <w:color w:val="auto"/>
        </w:rPr>
        <w:t xml:space="preserve">Рис. </w:t>
      </w:r>
      <w:r w:rsidRPr="00B41E4F">
        <w:rPr>
          <w:color w:val="auto"/>
        </w:rPr>
        <w:fldChar w:fldCharType="begin"/>
      </w:r>
      <w:r w:rsidRPr="00B41E4F">
        <w:rPr>
          <w:color w:val="auto"/>
        </w:rPr>
        <w:instrText xml:space="preserve"> SEQ Рис. \* ARABIC </w:instrText>
      </w:r>
      <w:r w:rsidRPr="00B41E4F">
        <w:rPr>
          <w:color w:val="auto"/>
        </w:rPr>
        <w:fldChar w:fldCharType="separate"/>
      </w:r>
      <w:r w:rsidR="00490115">
        <w:rPr>
          <w:noProof/>
          <w:color w:val="auto"/>
        </w:rPr>
        <w:t>1</w:t>
      </w:r>
      <w:r w:rsidRPr="00B41E4F">
        <w:rPr>
          <w:color w:val="auto"/>
        </w:rPr>
        <w:fldChar w:fldCharType="end"/>
      </w:r>
      <w:r w:rsidRPr="00B41E4F">
        <w:rPr>
          <w:color w:val="auto"/>
        </w:rPr>
        <w:t>. Изменение имен столбцов в ходе импорта табличных данных</w:t>
      </w:r>
    </w:p>
    <w:p w:rsidR="000E1DBA" w:rsidRDefault="000E1DBA" w:rsidP="00E07BC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518D7ECE" wp14:editId="3C46851F">
            <wp:extent cx="4953000" cy="46495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7772" cy="465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FC" w:rsidRPr="00F94246" w:rsidRDefault="000E1DBA" w:rsidP="000E1DBA">
      <w:pPr>
        <w:pStyle w:val="a9"/>
        <w:jc w:val="center"/>
        <w:rPr>
          <w:color w:val="auto"/>
        </w:rPr>
      </w:pPr>
      <w:r w:rsidRPr="000E1DBA">
        <w:rPr>
          <w:color w:val="auto"/>
        </w:rPr>
        <w:t xml:space="preserve">Рис. </w:t>
      </w:r>
      <w:r w:rsidRPr="000E1DBA">
        <w:rPr>
          <w:color w:val="auto"/>
        </w:rPr>
        <w:fldChar w:fldCharType="begin"/>
      </w:r>
      <w:r w:rsidRPr="000E1DBA">
        <w:rPr>
          <w:color w:val="auto"/>
        </w:rPr>
        <w:instrText xml:space="preserve"> SEQ Рис. \* ARABIC </w:instrText>
      </w:r>
      <w:r w:rsidRPr="000E1DBA">
        <w:rPr>
          <w:color w:val="auto"/>
        </w:rPr>
        <w:fldChar w:fldCharType="separate"/>
      </w:r>
      <w:r w:rsidR="00490115">
        <w:rPr>
          <w:noProof/>
          <w:color w:val="auto"/>
        </w:rPr>
        <w:t>2</w:t>
      </w:r>
      <w:r w:rsidRPr="000E1DBA">
        <w:rPr>
          <w:color w:val="auto"/>
        </w:rPr>
        <w:fldChar w:fldCharType="end"/>
      </w:r>
      <w:r w:rsidRPr="000E1DBA">
        <w:rPr>
          <w:color w:val="auto"/>
        </w:rPr>
        <w:t xml:space="preserve">. Результат импорта файла </w:t>
      </w:r>
      <w:r w:rsidRPr="000E1DBA">
        <w:rPr>
          <w:color w:val="auto"/>
          <w:lang w:val="en-US"/>
        </w:rPr>
        <w:t>Calculate</w:t>
      </w:r>
      <w:r w:rsidRPr="000E1DBA">
        <w:rPr>
          <w:color w:val="auto"/>
        </w:rPr>
        <w:t>.</w:t>
      </w:r>
      <w:r w:rsidRPr="000E1DBA">
        <w:rPr>
          <w:color w:val="auto"/>
          <w:lang w:val="en-US"/>
        </w:rPr>
        <w:t>txt</w:t>
      </w:r>
    </w:p>
    <w:p w:rsidR="00E07BC5" w:rsidRDefault="00E07BC5" w:rsidP="00E07BC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86DB965" wp14:editId="246E4E4E">
            <wp:extent cx="5048250" cy="4036933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428" cy="40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DBA" w:rsidRPr="00E07BC5" w:rsidRDefault="00E07BC5" w:rsidP="00E07BC5">
      <w:pPr>
        <w:pStyle w:val="a9"/>
        <w:jc w:val="center"/>
        <w:rPr>
          <w:color w:val="auto"/>
        </w:rPr>
      </w:pPr>
      <w:r w:rsidRPr="00E07BC5">
        <w:rPr>
          <w:color w:val="auto"/>
        </w:rPr>
        <w:t xml:space="preserve">Рис. </w:t>
      </w:r>
      <w:r w:rsidRPr="00E07BC5">
        <w:rPr>
          <w:color w:val="auto"/>
        </w:rPr>
        <w:fldChar w:fldCharType="begin"/>
      </w:r>
      <w:r w:rsidRPr="00E07BC5">
        <w:rPr>
          <w:color w:val="auto"/>
        </w:rPr>
        <w:instrText xml:space="preserve"> SEQ Рис. \* ARABIC </w:instrText>
      </w:r>
      <w:r w:rsidRPr="00E07BC5">
        <w:rPr>
          <w:color w:val="auto"/>
        </w:rPr>
        <w:fldChar w:fldCharType="separate"/>
      </w:r>
      <w:r w:rsidR="00490115">
        <w:rPr>
          <w:noProof/>
          <w:color w:val="auto"/>
        </w:rPr>
        <w:t>3</w:t>
      </w:r>
      <w:r w:rsidRPr="00E07BC5">
        <w:rPr>
          <w:color w:val="auto"/>
        </w:rPr>
        <w:fldChar w:fldCharType="end"/>
      </w:r>
      <w:r w:rsidRPr="00E07BC5">
        <w:rPr>
          <w:color w:val="auto"/>
        </w:rPr>
        <w:t>. Выбор инструментария Калькулятор</w:t>
      </w:r>
    </w:p>
    <w:p w:rsidR="00541689" w:rsidRDefault="00F97F8B" w:rsidP="00541689">
      <w:pPr>
        <w:keepNext/>
        <w:jc w:val="center"/>
      </w:pPr>
      <w:r>
        <w:rPr>
          <w:noProof/>
        </w:rPr>
        <w:drawing>
          <wp:inline distT="0" distB="0" distL="0" distR="0" wp14:anchorId="36BECE7E" wp14:editId="51048E8A">
            <wp:extent cx="5076825" cy="3810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BC5" w:rsidRPr="00541689" w:rsidRDefault="00541689" w:rsidP="00541689">
      <w:pPr>
        <w:pStyle w:val="a9"/>
        <w:jc w:val="center"/>
        <w:rPr>
          <w:color w:val="auto"/>
        </w:rPr>
      </w:pPr>
      <w:r w:rsidRPr="00541689">
        <w:rPr>
          <w:color w:val="auto"/>
        </w:rPr>
        <w:t xml:space="preserve">Рис. </w:t>
      </w:r>
      <w:r w:rsidRPr="00541689">
        <w:rPr>
          <w:color w:val="auto"/>
        </w:rPr>
        <w:fldChar w:fldCharType="begin"/>
      </w:r>
      <w:r w:rsidRPr="00541689">
        <w:rPr>
          <w:color w:val="auto"/>
        </w:rPr>
        <w:instrText xml:space="preserve"> SEQ Рис. \* ARABIC </w:instrText>
      </w:r>
      <w:r w:rsidRPr="00541689">
        <w:rPr>
          <w:color w:val="auto"/>
        </w:rPr>
        <w:fldChar w:fldCharType="separate"/>
      </w:r>
      <w:r w:rsidR="00490115">
        <w:rPr>
          <w:noProof/>
          <w:color w:val="auto"/>
        </w:rPr>
        <w:t>4</w:t>
      </w:r>
      <w:r w:rsidRPr="00541689">
        <w:rPr>
          <w:color w:val="auto"/>
        </w:rPr>
        <w:fldChar w:fldCharType="end"/>
      </w:r>
      <w:r w:rsidRPr="00541689">
        <w:rPr>
          <w:color w:val="auto"/>
        </w:rPr>
        <w:t xml:space="preserve">. Окно конструктора выражений с вкладками Поля, Функции, Операции в правой части </w:t>
      </w:r>
    </w:p>
    <w:p w:rsidR="00F97F8B" w:rsidRDefault="00F97F8B" w:rsidP="00E07BC5"/>
    <w:p w:rsidR="00541689" w:rsidRDefault="00F97F8B" w:rsidP="0054168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6DD2B03" wp14:editId="5DC7D4A0">
            <wp:extent cx="4010025" cy="2228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F8B" w:rsidRDefault="00541689" w:rsidP="00541689">
      <w:pPr>
        <w:pStyle w:val="a9"/>
        <w:jc w:val="center"/>
        <w:rPr>
          <w:color w:val="auto"/>
        </w:rPr>
      </w:pPr>
      <w:r w:rsidRPr="00541689">
        <w:rPr>
          <w:color w:val="auto"/>
        </w:rPr>
        <w:t xml:space="preserve">Рис. </w:t>
      </w:r>
      <w:r w:rsidRPr="00541689">
        <w:rPr>
          <w:color w:val="auto"/>
        </w:rPr>
        <w:fldChar w:fldCharType="begin"/>
      </w:r>
      <w:r w:rsidRPr="00541689">
        <w:rPr>
          <w:color w:val="auto"/>
        </w:rPr>
        <w:instrText xml:space="preserve"> SEQ Рис. \* ARABIC </w:instrText>
      </w:r>
      <w:r w:rsidRPr="00541689">
        <w:rPr>
          <w:color w:val="auto"/>
        </w:rPr>
        <w:fldChar w:fldCharType="separate"/>
      </w:r>
      <w:r w:rsidR="00490115">
        <w:rPr>
          <w:noProof/>
          <w:color w:val="auto"/>
        </w:rPr>
        <w:t>5</w:t>
      </w:r>
      <w:r w:rsidRPr="00541689">
        <w:rPr>
          <w:color w:val="auto"/>
        </w:rPr>
        <w:fldChar w:fldCharType="end"/>
      </w:r>
      <w:r w:rsidRPr="00541689">
        <w:rPr>
          <w:color w:val="auto"/>
        </w:rPr>
        <w:t>. Окно изменения метки выражения и других его параметров</w:t>
      </w:r>
    </w:p>
    <w:p w:rsidR="00541689" w:rsidRPr="00541689" w:rsidRDefault="00541689" w:rsidP="00D4735A">
      <w:pPr>
        <w:pStyle w:val="1"/>
        <w:numPr>
          <w:ilvl w:val="0"/>
          <w:numId w:val="37"/>
        </w:numPr>
        <w:jc w:val="both"/>
      </w:pPr>
      <w:r>
        <w:t xml:space="preserve">Добавим еще одно выражение </w:t>
      </w:r>
      <w:r w:rsidRPr="00541689">
        <w:rPr>
          <w:b/>
          <w:lang w:val="en-US"/>
        </w:rPr>
        <w:t>F</w:t>
      </w:r>
      <w:r w:rsidRPr="00541689">
        <w:rPr>
          <w:b/>
        </w:rPr>
        <w:t>2(</w:t>
      </w:r>
      <w:proofErr w:type="spellStart"/>
      <w:r w:rsidRPr="00541689">
        <w:rPr>
          <w:b/>
          <w:lang w:val="en-US"/>
        </w:rPr>
        <w:t>Arg</w:t>
      </w:r>
      <w:proofErr w:type="spellEnd"/>
      <w:r w:rsidRPr="00541689">
        <w:rPr>
          <w:b/>
        </w:rPr>
        <w:t>3)</w:t>
      </w:r>
      <w:r>
        <w:rPr>
          <w:b/>
        </w:rPr>
        <w:t xml:space="preserve">, </w:t>
      </w:r>
      <w:r w:rsidRPr="00541689">
        <w:t>используя кнопку</w:t>
      </w:r>
      <w:proofErr w:type="gramStart"/>
      <w:r w:rsidRPr="00541689">
        <w:t xml:space="preserve"> </w:t>
      </w:r>
      <w:r w:rsidRPr="00541689">
        <w:rPr>
          <w:i/>
        </w:rPr>
        <w:t>Д</w:t>
      </w:r>
      <w:proofErr w:type="gramEnd"/>
      <w:r w:rsidRPr="00541689">
        <w:rPr>
          <w:i/>
        </w:rPr>
        <w:t>обавить выражение</w:t>
      </w:r>
      <w:r w:rsidR="00DF387E">
        <w:rPr>
          <w:i/>
        </w:rPr>
        <w:t xml:space="preserve"> (рис. 6)</w:t>
      </w:r>
      <w:r w:rsidRPr="00541689">
        <w:t>:</w:t>
      </w:r>
    </w:p>
    <w:p w:rsidR="00541689" w:rsidRPr="00F94246" w:rsidRDefault="00541689" w:rsidP="00541689">
      <w:pPr>
        <w:pStyle w:val="1"/>
        <w:ind w:left="709"/>
        <w:jc w:val="center"/>
        <w:rPr>
          <w:lang w:val="en-US"/>
        </w:rPr>
      </w:pPr>
      <w:r w:rsidRPr="00541689">
        <w:rPr>
          <w:lang w:val="en-US"/>
        </w:rPr>
        <w:t>10*</w:t>
      </w:r>
      <w:proofErr w:type="gramStart"/>
      <w:r w:rsidRPr="00541689">
        <w:rPr>
          <w:lang w:val="en-US"/>
        </w:rPr>
        <w:t>SIN(</w:t>
      </w:r>
      <w:proofErr w:type="gramEnd"/>
      <w:r w:rsidRPr="00541689">
        <w:rPr>
          <w:lang w:val="en-US"/>
        </w:rPr>
        <w:t>ARG3 * ARG3/100)/ (ARG3+1)*EXP(-ARG3/10)</w:t>
      </w:r>
    </w:p>
    <w:p w:rsidR="00DF387E" w:rsidRDefault="00DF387E" w:rsidP="00DF387E">
      <w:pPr>
        <w:pStyle w:val="1"/>
        <w:keepNext/>
        <w:ind w:left="709"/>
        <w:jc w:val="center"/>
      </w:pPr>
      <w:r>
        <w:rPr>
          <w:noProof/>
        </w:rPr>
        <w:drawing>
          <wp:inline distT="0" distB="0" distL="0" distR="0" wp14:anchorId="563CE070" wp14:editId="787B0273">
            <wp:extent cx="5076825" cy="3810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87E" w:rsidRPr="00DF387E" w:rsidRDefault="00DF387E" w:rsidP="00DF387E">
      <w:pPr>
        <w:pStyle w:val="a9"/>
        <w:jc w:val="center"/>
        <w:rPr>
          <w:color w:val="auto"/>
          <w:sz w:val="22"/>
          <w:szCs w:val="22"/>
        </w:rPr>
      </w:pPr>
      <w:r w:rsidRPr="00DF387E">
        <w:rPr>
          <w:color w:val="auto"/>
        </w:rPr>
        <w:t xml:space="preserve">Рис. </w:t>
      </w:r>
      <w:r w:rsidRPr="00DF387E">
        <w:rPr>
          <w:color w:val="auto"/>
        </w:rPr>
        <w:fldChar w:fldCharType="begin"/>
      </w:r>
      <w:r w:rsidRPr="00DF387E">
        <w:rPr>
          <w:color w:val="auto"/>
        </w:rPr>
        <w:instrText xml:space="preserve"> SEQ Рис. \* ARABIC </w:instrText>
      </w:r>
      <w:r w:rsidRPr="00DF387E">
        <w:rPr>
          <w:color w:val="auto"/>
        </w:rPr>
        <w:fldChar w:fldCharType="separate"/>
      </w:r>
      <w:r w:rsidR="00490115">
        <w:rPr>
          <w:noProof/>
          <w:color w:val="auto"/>
        </w:rPr>
        <w:t>6</w:t>
      </w:r>
      <w:r w:rsidRPr="00DF387E">
        <w:rPr>
          <w:color w:val="auto"/>
        </w:rPr>
        <w:fldChar w:fldCharType="end"/>
      </w:r>
      <w:r w:rsidRPr="00DF387E">
        <w:rPr>
          <w:color w:val="auto"/>
        </w:rPr>
        <w:t>. Добавление нового выражения</w:t>
      </w:r>
    </w:p>
    <w:p w:rsidR="00541689" w:rsidRDefault="00541689" w:rsidP="00D4735A">
      <w:pPr>
        <w:pStyle w:val="1"/>
        <w:numPr>
          <w:ilvl w:val="0"/>
          <w:numId w:val="37"/>
        </w:numPr>
        <w:jc w:val="both"/>
      </w:pPr>
      <w:r w:rsidRPr="00541689">
        <w:rPr>
          <w:sz w:val="24"/>
          <w:szCs w:val="24"/>
        </w:rPr>
        <w:t>П</w:t>
      </w:r>
      <w:r w:rsidR="00DF387E">
        <w:rPr>
          <w:sz w:val="24"/>
          <w:szCs w:val="24"/>
        </w:rPr>
        <w:t>осле изучения инструментальных возможностей окна шага 2 пе</w:t>
      </w:r>
      <w:r w:rsidRPr="00541689">
        <w:rPr>
          <w:sz w:val="24"/>
          <w:szCs w:val="24"/>
        </w:rPr>
        <w:t>рейдем</w:t>
      </w:r>
      <w:r>
        <w:t xml:space="preserve"> к шагу 3</w:t>
      </w:r>
      <w:r w:rsidR="00DF387E">
        <w:t xml:space="preserve"> кнопкой</w:t>
      </w:r>
      <w:proofErr w:type="gramStart"/>
      <w:r w:rsidR="00DF387E">
        <w:t xml:space="preserve"> Д</w:t>
      </w:r>
      <w:proofErr w:type="gramEnd"/>
      <w:r w:rsidR="00DF387E">
        <w:t>алее</w:t>
      </w:r>
      <w:r>
        <w:t>.</w:t>
      </w:r>
    </w:p>
    <w:p w:rsidR="00DF387E" w:rsidRDefault="00DF387E" w:rsidP="00D4735A">
      <w:pPr>
        <w:pStyle w:val="1"/>
        <w:numPr>
          <w:ilvl w:val="0"/>
          <w:numId w:val="37"/>
        </w:numPr>
        <w:jc w:val="both"/>
      </w:pPr>
      <w:r>
        <w:t>На шаге 3 установим вариант отображения результатов в виде диаграммы.</w:t>
      </w:r>
    </w:p>
    <w:p w:rsidR="00DF387E" w:rsidRDefault="00DF387E" w:rsidP="00D4735A">
      <w:pPr>
        <w:pStyle w:val="1"/>
        <w:numPr>
          <w:ilvl w:val="0"/>
          <w:numId w:val="37"/>
        </w:numPr>
        <w:jc w:val="both"/>
      </w:pPr>
      <w:r>
        <w:t>Используя возможности Мастера визуализации, получим трехмерное отображение результатов (рис. 7- 8).</w:t>
      </w:r>
      <w:r w:rsidR="00D4735A">
        <w:t xml:space="preserve"> Обратите внимание: независимой переменной является поле Аргумент 3!!!</w:t>
      </w:r>
    </w:p>
    <w:p w:rsidR="00DF387E" w:rsidRDefault="00D4735A" w:rsidP="00DF387E">
      <w:pPr>
        <w:keepNext/>
      </w:pPr>
      <w:r>
        <w:rPr>
          <w:noProof/>
        </w:rPr>
        <w:lastRenderedPageBreak/>
        <w:drawing>
          <wp:inline distT="0" distB="0" distL="0" distR="0" wp14:anchorId="71FC4BAA" wp14:editId="4A4EF7EB">
            <wp:extent cx="6120130" cy="33528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35A" w:rsidRPr="00D4735A" w:rsidRDefault="00DF387E" w:rsidP="00D4735A">
      <w:pPr>
        <w:pStyle w:val="a9"/>
        <w:jc w:val="center"/>
        <w:rPr>
          <w:color w:val="auto"/>
        </w:rPr>
      </w:pPr>
      <w:r w:rsidRPr="00D4735A">
        <w:rPr>
          <w:color w:val="auto"/>
        </w:rPr>
        <w:t xml:space="preserve">Рис. </w:t>
      </w:r>
      <w:r w:rsidRPr="00D4735A">
        <w:rPr>
          <w:color w:val="auto"/>
        </w:rPr>
        <w:fldChar w:fldCharType="begin"/>
      </w:r>
      <w:r w:rsidRPr="00D4735A">
        <w:rPr>
          <w:color w:val="auto"/>
        </w:rPr>
        <w:instrText xml:space="preserve"> SEQ Рис. \* ARABIC </w:instrText>
      </w:r>
      <w:r w:rsidRPr="00D4735A">
        <w:rPr>
          <w:color w:val="auto"/>
        </w:rPr>
        <w:fldChar w:fldCharType="separate"/>
      </w:r>
      <w:r w:rsidR="00490115">
        <w:rPr>
          <w:noProof/>
          <w:color w:val="auto"/>
        </w:rPr>
        <w:t>7</w:t>
      </w:r>
      <w:r w:rsidRPr="00D4735A">
        <w:rPr>
          <w:color w:val="auto"/>
        </w:rPr>
        <w:fldChar w:fldCharType="end"/>
      </w:r>
      <w:r w:rsidRPr="00D4735A">
        <w:rPr>
          <w:color w:val="auto"/>
        </w:rPr>
        <w:t xml:space="preserve">. </w:t>
      </w:r>
      <w:r w:rsidR="00D4735A" w:rsidRPr="00D4735A">
        <w:rPr>
          <w:color w:val="auto"/>
        </w:rPr>
        <w:t xml:space="preserve">График функции </w:t>
      </w:r>
      <w:r w:rsidR="00D4735A" w:rsidRPr="00D4735A">
        <w:rPr>
          <w:color w:val="auto"/>
          <w:lang w:val="en-US"/>
        </w:rPr>
        <w:t>F</w:t>
      </w:r>
      <w:r w:rsidR="00D4735A" w:rsidRPr="00D4735A">
        <w:rPr>
          <w:color w:val="auto"/>
        </w:rPr>
        <w:t>1</w:t>
      </w:r>
    </w:p>
    <w:p w:rsidR="00D4735A" w:rsidRDefault="00D4735A" w:rsidP="00D4735A">
      <w:pPr>
        <w:pStyle w:val="a9"/>
        <w:keepNext/>
      </w:pPr>
      <w:r>
        <w:t xml:space="preserve"> </w:t>
      </w:r>
      <w:r>
        <w:rPr>
          <w:noProof/>
        </w:rPr>
        <w:drawing>
          <wp:inline distT="0" distB="0" distL="0" distR="0" wp14:anchorId="3B52A47E" wp14:editId="65ADB4AB">
            <wp:extent cx="6120130" cy="335283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689" w:rsidRDefault="00D4735A" w:rsidP="00D4735A">
      <w:pPr>
        <w:pStyle w:val="a9"/>
        <w:jc w:val="center"/>
        <w:rPr>
          <w:color w:val="auto"/>
          <w:lang w:val="en-US"/>
        </w:rPr>
      </w:pPr>
      <w:r w:rsidRPr="00D4735A">
        <w:rPr>
          <w:color w:val="auto"/>
        </w:rPr>
        <w:t xml:space="preserve">Рис. </w:t>
      </w:r>
      <w:r w:rsidRPr="00D4735A">
        <w:rPr>
          <w:color w:val="auto"/>
        </w:rPr>
        <w:fldChar w:fldCharType="begin"/>
      </w:r>
      <w:r w:rsidRPr="00D4735A">
        <w:rPr>
          <w:color w:val="auto"/>
        </w:rPr>
        <w:instrText xml:space="preserve"> SEQ Рис. \* ARABIC </w:instrText>
      </w:r>
      <w:r w:rsidRPr="00D4735A">
        <w:rPr>
          <w:color w:val="auto"/>
        </w:rPr>
        <w:fldChar w:fldCharType="separate"/>
      </w:r>
      <w:r w:rsidR="00490115">
        <w:rPr>
          <w:noProof/>
          <w:color w:val="auto"/>
        </w:rPr>
        <w:t>8</w:t>
      </w:r>
      <w:r w:rsidRPr="00D4735A">
        <w:rPr>
          <w:color w:val="auto"/>
        </w:rPr>
        <w:fldChar w:fldCharType="end"/>
      </w:r>
      <w:r w:rsidRPr="00D4735A">
        <w:rPr>
          <w:color w:val="auto"/>
        </w:rPr>
        <w:t xml:space="preserve">. График функции </w:t>
      </w:r>
      <w:r w:rsidRPr="00D4735A">
        <w:rPr>
          <w:color w:val="auto"/>
          <w:lang w:val="en-US"/>
        </w:rPr>
        <w:t>F2</w:t>
      </w:r>
    </w:p>
    <w:p w:rsidR="00D4735A" w:rsidRDefault="00D4735A" w:rsidP="00D4735A">
      <w:pPr>
        <w:pStyle w:val="ac"/>
        <w:numPr>
          <w:ilvl w:val="0"/>
          <w:numId w:val="2"/>
        </w:numPr>
        <w:rPr>
          <w:b/>
          <w:sz w:val="28"/>
          <w:szCs w:val="28"/>
        </w:rPr>
      </w:pPr>
      <w:r w:rsidRPr="00D4735A">
        <w:rPr>
          <w:b/>
          <w:sz w:val="28"/>
          <w:szCs w:val="28"/>
        </w:rPr>
        <w:t>Формирование выражений от нескольких  аргументов</w:t>
      </w:r>
    </w:p>
    <w:p w:rsidR="00D4735A" w:rsidRDefault="00D4735A" w:rsidP="00D4735A">
      <w:pPr>
        <w:pStyle w:val="1"/>
        <w:numPr>
          <w:ilvl w:val="0"/>
          <w:numId w:val="40"/>
        </w:numPr>
        <w:jc w:val="both"/>
      </w:pPr>
      <w:r>
        <w:t xml:space="preserve">Сформировать выражение </w:t>
      </w:r>
      <w:r w:rsidRPr="00D4735A">
        <w:t>F3(ARG1; ARG2)</w:t>
      </w:r>
      <w:r>
        <w:t xml:space="preserve">= </w:t>
      </w:r>
      <w:r w:rsidRPr="00D4735A">
        <w:t>ARG1*ARG1/100 – ARG2*ARG2/100</w:t>
      </w:r>
      <w:r w:rsidR="00CA2603">
        <w:t>. Операцию выполнить самостоятельно (рис. 9).</w:t>
      </w:r>
    </w:p>
    <w:p w:rsidR="00CA2603" w:rsidRDefault="00CA2603" w:rsidP="00D4735A">
      <w:pPr>
        <w:pStyle w:val="1"/>
        <w:numPr>
          <w:ilvl w:val="0"/>
          <w:numId w:val="40"/>
        </w:numPr>
        <w:jc w:val="both"/>
      </w:pPr>
      <w:r>
        <w:t>В качестве средства визуализации выбрать Куб.</w:t>
      </w:r>
    </w:p>
    <w:p w:rsidR="00CA2603" w:rsidRDefault="00CA2603" w:rsidP="00D4735A">
      <w:pPr>
        <w:pStyle w:val="1"/>
        <w:numPr>
          <w:ilvl w:val="0"/>
          <w:numId w:val="40"/>
        </w:numPr>
        <w:jc w:val="both"/>
      </w:pPr>
      <w:r>
        <w:t>На шаге 4 Мастера обработки настроить поля: Аргумент</w:t>
      </w:r>
      <w:proofErr w:type="gramStart"/>
      <w:r>
        <w:t>1</w:t>
      </w:r>
      <w:proofErr w:type="gramEnd"/>
      <w:r>
        <w:t xml:space="preserve"> и Аргумент 2 – измерения, </w:t>
      </w:r>
      <w:r>
        <w:rPr>
          <w:lang w:val="en-US"/>
        </w:rPr>
        <w:t>F</w:t>
      </w:r>
      <w:r w:rsidRPr="00CA2603">
        <w:t>3(</w:t>
      </w:r>
      <w:proofErr w:type="spellStart"/>
      <w:r>
        <w:rPr>
          <w:lang w:val="en-US"/>
        </w:rPr>
        <w:t>Arg</w:t>
      </w:r>
      <w:proofErr w:type="spellEnd"/>
      <w:r w:rsidRPr="00CA2603">
        <w:t>1;</w:t>
      </w:r>
      <w:proofErr w:type="spellStart"/>
      <w:r>
        <w:rPr>
          <w:lang w:val="en-US"/>
        </w:rPr>
        <w:t>Arg</w:t>
      </w:r>
      <w:proofErr w:type="spellEnd"/>
      <w:r w:rsidRPr="00CA2603">
        <w:t xml:space="preserve">2) </w:t>
      </w:r>
      <w:r>
        <w:t>– факт, остальные поля неиспользуемые (рис. 10).</w:t>
      </w:r>
    </w:p>
    <w:p w:rsidR="00CA2603" w:rsidRDefault="00CA2603" w:rsidP="00CA2603">
      <w:pPr>
        <w:pStyle w:val="1"/>
        <w:jc w:val="both"/>
      </w:pPr>
    </w:p>
    <w:p w:rsidR="00CA2603" w:rsidRDefault="00CA2603" w:rsidP="00CA2603">
      <w:pPr>
        <w:pStyle w:val="1"/>
        <w:keepNext/>
        <w:jc w:val="both"/>
      </w:pPr>
      <w:r>
        <w:rPr>
          <w:noProof/>
        </w:rPr>
        <w:drawing>
          <wp:inline distT="0" distB="0" distL="0" distR="0" wp14:anchorId="545B09A1" wp14:editId="438D573B">
            <wp:extent cx="5076825" cy="3810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03" w:rsidRDefault="00CA2603" w:rsidP="00CA2603">
      <w:pPr>
        <w:pStyle w:val="a9"/>
        <w:jc w:val="center"/>
        <w:rPr>
          <w:color w:val="auto"/>
        </w:rPr>
      </w:pPr>
      <w:r w:rsidRPr="00CA2603">
        <w:rPr>
          <w:color w:val="auto"/>
        </w:rPr>
        <w:t xml:space="preserve">Рис. </w:t>
      </w:r>
      <w:r w:rsidRPr="00CA2603">
        <w:rPr>
          <w:color w:val="auto"/>
        </w:rPr>
        <w:fldChar w:fldCharType="begin"/>
      </w:r>
      <w:r w:rsidRPr="00CA2603">
        <w:rPr>
          <w:color w:val="auto"/>
        </w:rPr>
        <w:instrText xml:space="preserve"> SEQ Рис. \* ARABIC </w:instrText>
      </w:r>
      <w:r w:rsidRPr="00CA2603">
        <w:rPr>
          <w:color w:val="auto"/>
        </w:rPr>
        <w:fldChar w:fldCharType="separate"/>
      </w:r>
      <w:r w:rsidR="00490115">
        <w:rPr>
          <w:noProof/>
          <w:color w:val="auto"/>
        </w:rPr>
        <w:t>9</w:t>
      </w:r>
      <w:r w:rsidRPr="00CA2603">
        <w:rPr>
          <w:color w:val="auto"/>
        </w:rPr>
        <w:fldChar w:fldCharType="end"/>
      </w:r>
      <w:r>
        <w:rPr>
          <w:color w:val="auto"/>
        </w:rPr>
        <w:t>. Задание функции от двух а</w:t>
      </w:r>
      <w:r w:rsidRPr="00CA2603">
        <w:rPr>
          <w:color w:val="auto"/>
        </w:rPr>
        <w:t>ргументов</w:t>
      </w:r>
    </w:p>
    <w:p w:rsidR="00CA2603" w:rsidRDefault="00CA2603" w:rsidP="00CA2603">
      <w:pPr>
        <w:keepNext/>
        <w:jc w:val="center"/>
      </w:pPr>
      <w:r>
        <w:rPr>
          <w:noProof/>
        </w:rPr>
        <w:drawing>
          <wp:inline distT="0" distB="0" distL="0" distR="0" wp14:anchorId="2A6E79B2" wp14:editId="6B3F5CC8">
            <wp:extent cx="5076825" cy="4057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603" w:rsidRDefault="00CA2603" w:rsidP="00CA2603">
      <w:pPr>
        <w:pStyle w:val="a9"/>
        <w:jc w:val="center"/>
        <w:rPr>
          <w:color w:val="auto"/>
        </w:rPr>
      </w:pPr>
      <w:r w:rsidRPr="00CA2603">
        <w:rPr>
          <w:color w:val="auto"/>
        </w:rPr>
        <w:t xml:space="preserve">Рис. </w:t>
      </w:r>
      <w:r w:rsidRPr="00CA2603">
        <w:rPr>
          <w:color w:val="auto"/>
        </w:rPr>
        <w:fldChar w:fldCharType="begin"/>
      </w:r>
      <w:r w:rsidRPr="00CA2603">
        <w:rPr>
          <w:color w:val="auto"/>
        </w:rPr>
        <w:instrText xml:space="preserve"> SEQ Рис. \* ARABIC </w:instrText>
      </w:r>
      <w:r w:rsidRPr="00CA2603">
        <w:rPr>
          <w:color w:val="auto"/>
        </w:rPr>
        <w:fldChar w:fldCharType="separate"/>
      </w:r>
      <w:r w:rsidR="00490115">
        <w:rPr>
          <w:noProof/>
          <w:color w:val="auto"/>
        </w:rPr>
        <w:t>10</w:t>
      </w:r>
      <w:r w:rsidRPr="00CA2603">
        <w:rPr>
          <w:color w:val="auto"/>
        </w:rPr>
        <w:fldChar w:fldCharType="end"/>
      </w:r>
      <w:r w:rsidRPr="00CA2603">
        <w:rPr>
          <w:color w:val="auto"/>
        </w:rPr>
        <w:t>.  Задание полей отображения куба</w:t>
      </w:r>
    </w:p>
    <w:p w:rsidR="00CA2603" w:rsidRDefault="00CA2603" w:rsidP="00CA2603">
      <w:pPr>
        <w:pStyle w:val="1"/>
        <w:numPr>
          <w:ilvl w:val="0"/>
          <w:numId w:val="40"/>
        </w:numPr>
        <w:jc w:val="both"/>
      </w:pPr>
      <w:r>
        <w:t xml:space="preserve">На шаге 5 </w:t>
      </w:r>
      <w:proofErr w:type="gramStart"/>
      <w:r>
        <w:t>разместим Аргумент</w:t>
      </w:r>
      <w:proofErr w:type="gramEnd"/>
      <w:r>
        <w:t xml:space="preserve"> 1 – в </w:t>
      </w:r>
      <w:r w:rsidR="00AF4CC3">
        <w:t>колонки (</w:t>
      </w:r>
      <w:r>
        <w:t>столбцы</w:t>
      </w:r>
      <w:r w:rsidR="00AF4CC3">
        <w:t>)</w:t>
      </w:r>
      <w:r>
        <w:t>, Аргумент 2 – в строки.</w:t>
      </w:r>
    </w:p>
    <w:p w:rsidR="002E28A3" w:rsidRDefault="002E28A3" w:rsidP="00CA2603">
      <w:pPr>
        <w:pStyle w:val="1"/>
        <w:numPr>
          <w:ilvl w:val="0"/>
          <w:numId w:val="40"/>
        </w:numPr>
        <w:jc w:val="both"/>
      </w:pPr>
      <w:r>
        <w:lastRenderedPageBreak/>
        <w:t xml:space="preserve">Перейдём к завершению обработки. Представление </w:t>
      </w:r>
      <w:proofErr w:type="gramStart"/>
      <w:r>
        <w:t>кросс-диаграммы</w:t>
      </w:r>
      <w:proofErr w:type="gramEnd"/>
      <w:r>
        <w:t xml:space="preserve"> показано на рис. 11.</w:t>
      </w:r>
    </w:p>
    <w:p w:rsidR="00AF4CC3" w:rsidRDefault="00AF4CC3" w:rsidP="00AF4CC3">
      <w:pPr>
        <w:pStyle w:val="1"/>
        <w:keepNext/>
        <w:ind w:left="0"/>
      </w:pPr>
      <w:r>
        <w:rPr>
          <w:noProof/>
        </w:rPr>
        <w:drawing>
          <wp:inline distT="0" distB="0" distL="0" distR="0" wp14:anchorId="6ED0407F" wp14:editId="46472A5E">
            <wp:extent cx="6120130" cy="37760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CC3" w:rsidRPr="00F94246" w:rsidRDefault="00AF4CC3" w:rsidP="002E28A3">
      <w:pPr>
        <w:pStyle w:val="a9"/>
        <w:jc w:val="center"/>
        <w:rPr>
          <w:color w:val="auto"/>
        </w:rPr>
      </w:pPr>
      <w:proofErr w:type="gramStart"/>
      <w:r w:rsidRPr="002E28A3">
        <w:rPr>
          <w:color w:val="auto"/>
        </w:rPr>
        <w:t xml:space="preserve">Рис. </w:t>
      </w:r>
      <w:r w:rsidRPr="002E28A3">
        <w:rPr>
          <w:color w:val="auto"/>
        </w:rPr>
        <w:fldChar w:fldCharType="begin"/>
      </w:r>
      <w:r w:rsidRPr="002E28A3">
        <w:rPr>
          <w:color w:val="auto"/>
        </w:rPr>
        <w:instrText xml:space="preserve"> SEQ Рис. \* ARABIC </w:instrText>
      </w:r>
      <w:r w:rsidRPr="002E28A3">
        <w:rPr>
          <w:color w:val="auto"/>
        </w:rPr>
        <w:fldChar w:fldCharType="separate"/>
      </w:r>
      <w:r w:rsidR="00490115">
        <w:rPr>
          <w:noProof/>
          <w:color w:val="auto"/>
        </w:rPr>
        <w:t>11</w:t>
      </w:r>
      <w:r w:rsidRPr="002E28A3">
        <w:rPr>
          <w:color w:val="auto"/>
        </w:rPr>
        <w:fldChar w:fldCharType="end"/>
      </w:r>
      <w:r w:rsidR="002E28A3" w:rsidRPr="002E28A3">
        <w:rPr>
          <w:color w:val="auto"/>
        </w:rPr>
        <w:t>.</w:t>
      </w:r>
      <w:r w:rsidR="002E28A3">
        <w:rPr>
          <w:color w:val="auto"/>
        </w:rPr>
        <w:t xml:space="preserve"> График функции </w:t>
      </w:r>
      <w:r w:rsidR="002E28A3">
        <w:rPr>
          <w:color w:val="auto"/>
          <w:lang w:val="en-US"/>
        </w:rPr>
        <w:t>F</w:t>
      </w:r>
      <w:r w:rsidR="002E28A3" w:rsidRPr="002E28A3">
        <w:rPr>
          <w:color w:val="auto"/>
        </w:rPr>
        <w:t>3 (</w:t>
      </w:r>
      <w:proofErr w:type="spellStart"/>
      <w:r w:rsidR="002E28A3">
        <w:rPr>
          <w:color w:val="auto"/>
          <w:lang w:val="en-US"/>
        </w:rPr>
        <w:t>Arg</w:t>
      </w:r>
      <w:proofErr w:type="spellEnd"/>
      <w:r w:rsidR="002E28A3" w:rsidRPr="002E28A3">
        <w:rPr>
          <w:color w:val="auto"/>
        </w:rPr>
        <w:t>1:</w:t>
      </w:r>
      <w:proofErr w:type="spellStart"/>
      <w:proofErr w:type="gramEnd"/>
      <w:r w:rsidR="002E28A3">
        <w:rPr>
          <w:color w:val="auto"/>
          <w:lang w:val="en-US"/>
        </w:rPr>
        <w:t>Arg</w:t>
      </w:r>
      <w:proofErr w:type="spellEnd"/>
      <w:r w:rsidR="002E28A3" w:rsidRPr="002E28A3">
        <w:rPr>
          <w:color w:val="auto"/>
        </w:rPr>
        <w:t>2)</w:t>
      </w:r>
      <w:bookmarkStart w:id="0" w:name="_GoBack"/>
      <w:bookmarkEnd w:id="0"/>
    </w:p>
    <w:sectPr w:rsidR="00AF4CC3" w:rsidRPr="00F94246" w:rsidSect="0011320A">
      <w:headerReference w:type="even" r:id="rId19"/>
      <w:headerReference w:type="default" r:id="rId20"/>
      <w:footerReference w:type="even" r:id="rId21"/>
      <w:footerReference w:type="default" r:id="rId22"/>
      <w:type w:val="continuous"/>
      <w:pgSz w:w="11906" w:h="16838" w:code="9"/>
      <w:pgMar w:top="1134" w:right="1134" w:bottom="1134" w:left="1134" w:header="709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1A7" w:rsidRDefault="009B21A7" w:rsidP="006E5863">
      <w:pPr>
        <w:spacing w:after="0" w:line="240" w:lineRule="auto"/>
      </w:pPr>
      <w:r>
        <w:separator/>
      </w:r>
    </w:p>
  </w:endnote>
  <w:endnote w:type="continuationSeparator" w:id="0">
    <w:p w:rsidR="009B21A7" w:rsidRDefault="009B21A7" w:rsidP="006E5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D5" w:rsidRDefault="004B63D5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07367A">
      <w:rPr>
        <w:noProof/>
      </w:rPr>
      <w:t>6</w:t>
    </w:r>
    <w:r>
      <w:fldChar w:fldCharType="end"/>
    </w:r>
  </w:p>
  <w:p w:rsidR="004B63D5" w:rsidRDefault="004B63D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D5" w:rsidRDefault="004B63D5" w:rsidP="00130AE5">
    <w:pPr>
      <w:pStyle w:val="a5"/>
      <w:ind w:firstLine="2124"/>
      <w:jc w:val="right"/>
    </w:pPr>
    <w:r>
      <w:fldChar w:fldCharType="begin"/>
    </w:r>
    <w:r>
      <w:instrText>PAGE   \* MERGEFORMAT</w:instrText>
    </w:r>
    <w:r>
      <w:fldChar w:fldCharType="separate"/>
    </w:r>
    <w:r w:rsidR="0007367A">
      <w:rPr>
        <w:noProof/>
      </w:rPr>
      <w:t>7</w:t>
    </w:r>
    <w:r>
      <w:fldChar w:fldCharType="end"/>
    </w:r>
  </w:p>
  <w:p w:rsidR="004B63D5" w:rsidRDefault="004B63D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1A7" w:rsidRDefault="009B21A7" w:rsidP="006E5863">
      <w:pPr>
        <w:spacing w:after="0" w:line="240" w:lineRule="auto"/>
      </w:pPr>
      <w:r>
        <w:separator/>
      </w:r>
    </w:p>
  </w:footnote>
  <w:footnote w:type="continuationSeparator" w:id="0">
    <w:p w:rsidR="009B21A7" w:rsidRDefault="009B21A7" w:rsidP="006E5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D5" w:rsidRDefault="004B63D5" w:rsidP="001F7CEA">
    <w:pPr>
      <w:pStyle w:val="a3"/>
      <w:pBdr>
        <w:bottom w:val="single" w:sz="4" w:space="1" w:color="auto"/>
      </w:pBdr>
    </w:pPr>
    <w:r>
      <w:t>Золотарюк А.В. Практическое занятие № 4</w:t>
    </w:r>
  </w:p>
  <w:p w:rsidR="004B63D5" w:rsidRDefault="004B63D5" w:rsidP="001F7CE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3D5" w:rsidRDefault="004B63D5" w:rsidP="00C50EFD">
    <w:pPr>
      <w:pStyle w:val="a3"/>
      <w:pBdr>
        <w:bottom w:val="single" w:sz="4" w:space="1" w:color="auto"/>
      </w:pBdr>
      <w:jc w:val="both"/>
    </w:pPr>
    <w:r w:rsidRPr="006E5863">
      <w:t xml:space="preserve">Золотарюк А.В. </w:t>
    </w:r>
  </w:p>
  <w:p w:rsidR="004B63D5" w:rsidRDefault="004B63D5" w:rsidP="00C50EFD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6E58"/>
    <w:multiLevelType w:val="hybridMultilevel"/>
    <w:tmpl w:val="FFA62A64"/>
    <w:lvl w:ilvl="0" w:tplc="5D8E7CCC">
      <w:start w:val="1"/>
      <w:numFmt w:val="decimal"/>
      <w:lvlText w:val="%1."/>
      <w:lvlJc w:val="left"/>
      <w:pPr>
        <w:ind w:left="1414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237398F"/>
    <w:multiLevelType w:val="hybridMultilevel"/>
    <w:tmpl w:val="AE928C16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03E34E1B"/>
    <w:multiLevelType w:val="hybridMultilevel"/>
    <w:tmpl w:val="2B20BF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7D387C"/>
    <w:multiLevelType w:val="hybridMultilevel"/>
    <w:tmpl w:val="5C408802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0DAC4295"/>
    <w:multiLevelType w:val="hybridMultilevel"/>
    <w:tmpl w:val="91C49880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>
    <w:nsid w:val="0F864684"/>
    <w:multiLevelType w:val="hybridMultilevel"/>
    <w:tmpl w:val="2752CB78"/>
    <w:lvl w:ilvl="0" w:tplc="977276AC">
      <w:start w:val="1"/>
      <w:numFmt w:val="decimal"/>
      <w:lvlText w:val="%1."/>
      <w:lvlJc w:val="left"/>
      <w:pPr>
        <w:ind w:left="1413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>
    <w:nsid w:val="10E30A0A"/>
    <w:multiLevelType w:val="hybridMultilevel"/>
    <w:tmpl w:val="BBF8CA6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11B5714F"/>
    <w:multiLevelType w:val="hybridMultilevel"/>
    <w:tmpl w:val="F9084C2A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1FDF5F31"/>
    <w:multiLevelType w:val="hybridMultilevel"/>
    <w:tmpl w:val="D17895D8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3AC3A46"/>
    <w:multiLevelType w:val="hybridMultilevel"/>
    <w:tmpl w:val="91C49880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248B111B"/>
    <w:multiLevelType w:val="hybridMultilevel"/>
    <w:tmpl w:val="B136F08C"/>
    <w:lvl w:ilvl="0" w:tplc="8F02EB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F76A3A"/>
    <w:multiLevelType w:val="hybridMultilevel"/>
    <w:tmpl w:val="66E00930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2FE64F65"/>
    <w:multiLevelType w:val="hybridMultilevel"/>
    <w:tmpl w:val="FBDCD3E2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34927395"/>
    <w:multiLevelType w:val="hybridMultilevel"/>
    <w:tmpl w:val="3472421A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>
    <w:nsid w:val="3513528C"/>
    <w:multiLevelType w:val="hybridMultilevel"/>
    <w:tmpl w:val="9F180718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3BB314D7"/>
    <w:multiLevelType w:val="hybridMultilevel"/>
    <w:tmpl w:val="B090FB74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402878AC"/>
    <w:multiLevelType w:val="hybridMultilevel"/>
    <w:tmpl w:val="5F800C30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6D5C61"/>
    <w:multiLevelType w:val="hybridMultilevel"/>
    <w:tmpl w:val="F9084C2A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8">
    <w:nsid w:val="4AA14618"/>
    <w:multiLevelType w:val="hybridMultilevel"/>
    <w:tmpl w:val="91C49880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>
    <w:nsid w:val="4C9E108D"/>
    <w:multiLevelType w:val="hybridMultilevel"/>
    <w:tmpl w:val="A6F0C83E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0">
    <w:nsid w:val="4CB160C9"/>
    <w:multiLevelType w:val="hybridMultilevel"/>
    <w:tmpl w:val="918087C6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>
    <w:nsid w:val="4E0A19D3"/>
    <w:multiLevelType w:val="hybridMultilevel"/>
    <w:tmpl w:val="91C49880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>
    <w:nsid w:val="4F2B6C05"/>
    <w:multiLevelType w:val="hybridMultilevel"/>
    <w:tmpl w:val="74B825E6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3">
    <w:nsid w:val="52AE1F53"/>
    <w:multiLevelType w:val="hybridMultilevel"/>
    <w:tmpl w:val="89E48BFC"/>
    <w:lvl w:ilvl="0" w:tplc="67A0FE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70401AC"/>
    <w:multiLevelType w:val="hybridMultilevel"/>
    <w:tmpl w:val="3472421A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5">
    <w:nsid w:val="59F67FD2"/>
    <w:multiLevelType w:val="hybridMultilevel"/>
    <w:tmpl w:val="495EE9E2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>
    <w:nsid w:val="5ABC353D"/>
    <w:multiLevelType w:val="hybridMultilevel"/>
    <w:tmpl w:val="66E00930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7">
    <w:nsid w:val="5B9C3C09"/>
    <w:multiLevelType w:val="hybridMultilevel"/>
    <w:tmpl w:val="B090FB74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8">
    <w:nsid w:val="5C574791"/>
    <w:multiLevelType w:val="hybridMultilevel"/>
    <w:tmpl w:val="B090FB74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9">
    <w:nsid w:val="5D0C6106"/>
    <w:multiLevelType w:val="hybridMultilevel"/>
    <w:tmpl w:val="E7426CEE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0">
    <w:nsid w:val="5DEF5B92"/>
    <w:multiLevelType w:val="hybridMultilevel"/>
    <w:tmpl w:val="91C49880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1">
    <w:nsid w:val="5E0A64ED"/>
    <w:multiLevelType w:val="hybridMultilevel"/>
    <w:tmpl w:val="C16CC084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2">
    <w:nsid w:val="61EF59C0"/>
    <w:multiLevelType w:val="hybridMultilevel"/>
    <w:tmpl w:val="8A2E8A2E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3">
    <w:nsid w:val="62F054DC"/>
    <w:multiLevelType w:val="hybridMultilevel"/>
    <w:tmpl w:val="2752CB78"/>
    <w:lvl w:ilvl="0" w:tplc="977276AC">
      <w:start w:val="1"/>
      <w:numFmt w:val="decimal"/>
      <w:lvlText w:val="%1."/>
      <w:lvlJc w:val="left"/>
      <w:pPr>
        <w:ind w:left="1413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>
    <w:nsid w:val="6F0B5458"/>
    <w:multiLevelType w:val="hybridMultilevel"/>
    <w:tmpl w:val="D62CDF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07755D4"/>
    <w:multiLevelType w:val="hybridMultilevel"/>
    <w:tmpl w:val="0EFC2A44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6">
    <w:nsid w:val="73CC29CA"/>
    <w:multiLevelType w:val="hybridMultilevel"/>
    <w:tmpl w:val="04581FFE"/>
    <w:lvl w:ilvl="0" w:tplc="5D8E7CCC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69D49C4"/>
    <w:multiLevelType w:val="hybridMultilevel"/>
    <w:tmpl w:val="9FA87020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8">
    <w:nsid w:val="76D22605"/>
    <w:multiLevelType w:val="hybridMultilevel"/>
    <w:tmpl w:val="8CFC1844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9">
    <w:nsid w:val="77635F23"/>
    <w:multiLevelType w:val="hybridMultilevel"/>
    <w:tmpl w:val="D17895D8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0">
    <w:nsid w:val="7EE2095B"/>
    <w:multiLevelType w:val="hybridMultilevel"/>
    <w:tmpl w:val="B090FB74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1">
    <w:nsid w:val="7F3A1B37"/>
    <w:multiLevelType w:val="hybridMultilevel"/>
    <w:tmpl w:val="B6D45C2A"/>
    <w:lvl w:ilvl="0" w:tplc="67A0FE60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7"/>
  </w:num>
  <w:num w:numId="2">
    <w:abstractNumId w:val="18"/>
  </w:num>
  <w:num w:numId="3">
    <w:abstractNumId w:val="3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37"/>
  </w:num>
  <w:num w:numId="9">
    <w:abstractNumId w:val="33"/>
  </w:num>
  <w:num w:numId="10">
    <w:abstractNumId w:val="35"/>
  </w:num>
  <w:num w:numId="11">
    <w:abstractNumId w:val="39"/>
  </w:num>
  <w:num w:numId="12">
    <w:abstractNumId w:val="38"/>
  </w:num>
  <w:num w:numId="13">
    <w:abstractNumId w:val="27"/>
  </w:num>
  <w:num w:numId="14">
    <w:abstractNumId w:val="28"/>
  </w:num>
  <w:num w:numId="15">
    <w:abstractNumId w:val="26"/>
  </w:num>
  <w:num w:numId="16">
    <w:abstractNumId w:val="14"/>
  </w:num>
  <w:num w:numId="17">
    <w:abstractNumId w:val="40"/>
  </w:num>
  <w:num w:numId="18">
    <w:abstractNumId w:val="15"/>
  </w:num>
  <w:num w:numId="19">
    <w:abstractNumId w:val="11"/>
  </w:num>
  <w:num w:numId="20">
    <w:abstractNumId w:val="19"/>
  </w:num>
  <w:num w:numId="21">
    <w:abstractNumId w:val="32"/>
  </w:num>
  <w:num w:numId="22">
    <w:abstractNumId w:val="22"/>
  </w:num>
  <w:num w:numId="23">
    <w:abstractNumId w:val="3"/>
  </w:num>
  <w:num w:numId="24">
    <w:abstractNumId w:val="20"/>
  </w:num>
  <w:num w:numId="25">
    <w:abstractNumId w:val="12"/>
  </w:num>
  <w:num w:numId="26">
    <w:abstractNumId w:val="24"/>
  </w:num>
  <w:num w:numId="27">
    <w:abstractNumId w:val="13"/>
  </w:num>
  <w:num w:numId="28">
    <w:abstractNumId w:val="29"/>
  </w:num>
  <w:num w:numId="29">
    <w:abstractNumId w:val="25"/>
  </w:num>
  <w:num w:numId="30">
    <w:abstractNumId w:val="23"/>
  </w:num>
  <w:num w:numId="31">
    <w:abstractNumId w:val="8"/>
  </w:num>
  <w:num w:numId="32">
    <w:abstractNumId w:val="34"/>
  </w:num>
  <w:num w:numId="33">
    <w:abstractNumId w:val="31"/>
  </w:num>
  <w:num w:numId="34">
    <w:abstractNumId w:val="17"/>
  </w:num>
  <w:num w:numId="35">
    <w:abstractNumId w:val="41"/>
  </w:num>
  <w:num w:numId="36">
    <w:abstractNumId w:val="6"/>
  </w:num>
  <w:num w:numId="37">
    <w:abstractNumId w:val="9"/>
  </w:num>
  <w:num w:numId="38">
    <w:abstractNumId w:val="16"/>
  </w:num>
  <w:num w:numId="39">
    <w:abstractNumId w:val="10"/>
  </w:num>
  <w:num w:numId="40">
    <w:abstractNumId w:val="30"/>
  </w:num>
  <w:num w:numId="41">
    <w:abstractNumId w:val="4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863"/>
    <w:rsid w:val="00003734"/>
    <w:rsid w:val="00021D98"/>
    <w:rsid w:val="000277FC"/>
    <w:rsid w:val="00035E00"/>
    <w:rsid w:val="0007367A"/>
    <w:rsid w:val="00097A76"/>
    <w:rsid w:val="000C379B"/>
    <w:rsid w:val="000E1DBA"/>
    <w:rsid w:val="0011320A"/>
    <w:rsid w:val="0012389D"/>
    <w:rsid w:val="00130AE5"/>
    <w:rsid w:val="00170477"/>
    <w:rsid w:val="001F1157"/>
    <w:rsid w:val="001F7CEA"/>
    <w:rsid w:val="0022757A"/>
    <w:rsid w:val="002335E9"/>
    <w:rsid w:val="002470DE"/>
    <w:rsid w:val="00271818"/>
    <w:rsid w:val="0027641E"/>
    <w:rsid w:val="00282C26"/>
    <w:rsid w:val="002A50C3"/>
    <w:rsid w:val="002B6FE2"/>
    <w:rsid w:val="002E28A3"/>
    <w:rsid w:val="00327EAC"/>
    <w:rsid w:val="003360D1"/>
    <w:rsid w:val="00377DE2"/>
    <w:rsid w:val="0038477D"/>
    <w:rsid w:val="00390417"/>
    <w:rsid w:val="003926E2"/>
    <w:rsid w:val="003948AE"/>
    <w:rsid w:val="003C6546"/>
    <w:rsid w:val="00490115"/>
    <w:rsid w:val="00495245"/>
    <w:rsid w:val="004A25AA"/>
    <w:rsid w:val="004B2634"/>
    <w:rsid w:val="004B63D5"/>
    <w:rsid w:val="004C58C3"/>
    <w:rsid w:val="00515BD8"/>
    <w:rsid w:val="00541689"/>
    <w:rsid w:val="00566311"/>
    <w:rsid w:val="005B556B"/>
    <w:rsid w:val="006026FA"/>
    <w:rsid w:val="00631AE2"/>
    <w:rsid w:val="00655118"/>
    <w:rsid w:val="0066053A"/>
    <w:rsid w:val="00660D48"/>
    <w:rsid w:val="006A422A"/>
    <w:rsid w:val="006A579F"/>
    <w:rsid w:val="006B0988"/>
    <w:rsid w:val="006D76FC"/>
    <w:rsid w:val="006E5863"/>
    <w:rsid w:val="006F36D0"/>
    <w:rsid w:val="00771C2B"/>
    <w:rsid w:val="0077493A"/>
    <w:rsid w:val="007A7D6E"/>
    <w:rsid w:val="007B218C"/>
    <w:rsid w:val="007E7D53"/>
    <w:rsid w:val="007F1D64"/>
    <w:rsid w:val="00806740"/>
    <w:rsid w:val="00830EAE"/>
    <w:rsid w:val="0089624D"/>
    <w:rsid w:val="008E5B56"/>
    <w:rsid w:val="008F247A"/>
    <w:rsid w:val="008F2C67"/>
    <w:rsid w:val="00912B56"/>
    <w:rsid w:val="00935880"/>
    <w:rsid w:val="00937C88"/>
    <w:rsid w:val="00956222"/>
    <w:rsid w:val="009A21E7"/>
    <w:rsid w:val="009B21A7"/>
    <w:rsid w:val="009D2057"/>
    <w:rsid w:val="009D2105"/>
    <w:rsid w:val="00A02E29"/>
    <w:rsid w:val="00A05F5B"/>
    <w:rsid w:val="00A16E69"/>
    <w:rsid w:val="00AC27A0"/>
    <w:rsid w:val="00AD5A75"/>
    <w:rsid w:val="00AF4CC3"/>
    <w:rsid w:val="00B27CEB"/>
    <w:rsid w:val="00B3158C"/>
    <w:rsid w:val="00B41E4F"/>
    <w:rsid w:val="00B46E69"/>
    <w:rsid w:val="00B552DB"/>
    <w:rsid w:val="00B602EB"/>
    <w:rsid w:val="00B828B8"/>
    <w:rsid w:val="00B83D68"/>
    <w:rsid w:val="00B84351"/>
    <w:rsid w:val="00B84C45"/>
    <w:rsid w:val="00B94A82"/>
    <w:rsid w:val="00B96117"/>
    <w:rsid w:val="00BC052F"/>
    <w:rsid w:val="00BE3369"/>
    <w:rsid w:val="00BF125D"/>
    <w:rsid w:val="00BF60B9"/>
    <w:rsid w:val="00C24FF2"/>
    <w:rsid w:val="00C273B2"/>
    <w:rsid w:val="00C33276"/>
    <w:rsid w:val="00C46FEC"/>
    <w:rsid w:val="00C50EFD"/>
    <w:rsid w:val="00C65B69"/>
    <w:rsid w:val="00C74518"/>
    <w:rsid w:val="00C8031D"/>
    <w:rsid w:val="00C87606"/>
    <w:rsid w:val="00C92014"/>
    <w:rsid w:val="00CA2603"/>
    <w:rsid w:val="00CB1D62"/>
    <w:rsid w:val="00CB54A1"/>
    <w:rsid w:val="00CD7630"/>
    <w:rsid w:val="00CE6868"/>
    <w:rsid w:val="00D041A3"/>
    <w:rsid w:val="00D204EB"/>
    <w:rsid w:val="00D2284A"/>
    <w:rsid w:val="00D41492"/>
    <w:rsid w:val="00D4735A"/>
    <w:rsid w:val="00D64942"/>
    <w:rsid w:val="00D72330"/>
    <w:rsid w:val="00D76946"/>
    <w:rsid w:val="00D9573F"/>
    <w:rsid w:val="00DC30AC"/>
    <w:rsid w:val="00DD6215"/>
    <w:rsid w:val="00DF387E"/>
    <w:rsid w:val="00E07BC5"/>
    <w:rsid w:val="00E562A1"/>
    <w:rsid w:val="00E72AE9"/>
    <w:rsid w:val="00E74FF5"/>
    <w:rsid w:val="00E836DF"/>
    <w:rsid w:val="00E8546C"/>
    <w:rsid w:val="00E91E6A"/>
    <w:rsid w:val="00F034C5"/>
    <w:rsid w:val="00F05681"/>
    <w:rsid w:val="00F21067"/>
    <w:rsid w:val="00F21CA0"/>
    <w:rsid w:val="00F53CE5"/>
    <w:rsid w:val="00F74B89"/>
    <w:rsid w:val="00F80D6A"/>
    <w:rsid w:val="00F94246"/>
    <w:rsid w:val="00F97F8B"/>
    <w:rsid w:val="00FA6005"/>
    <w:rsid w:val="00FB6D8F"/>
    <w:rsid w:val="00FE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3D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5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locked/>
    <w:rsid w:val="006E5863"/>
    <w:rPr>
      <w:rFonts w:cs="Times New Roman"/>
    </w:rPr>
  </w:style>
  <w:style w:type="paragraph" w:styleId="a5">
    <w:name w:val="footer"/>
    <w:basedOn w:val="a"/>
    <w:link w:val="a6"/>
    <w:rsid w:val="006E5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locked/>
    <w:rsid w:val="006E5863"/>
    <w:rPr>
      <w:rFonts w:cs="Times New Roman"/>
    </w:rPr>
  </w:style>
  <w:style w:type="paragraph" w:customStyle="1" w:styleId="1">
    <w:name w:val="Абзац списка1"/>
    <w:basedOn w:val="a"/>
    <w:rsid w:val="00035E00"/>
    <w:pPr>
      <w:ind w:left="720"/>
      <w:contextualSpacing/>
    </w:pPr>
  </w:style>
  <w:style w:type="paragraph" w:styleId="a7">
    <w:name w:val="Balloon Text"/>
    <w:basedOn w:val="a"/>
    <w:link w:val="a8"/>
    <w:semiHidden/>
    <w:rsid w:val="00495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locked/>
    <w:rsid w:val="00495245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495245"/>
    <w:pPr>
      <w:spacing w:line="240" w:lineRule="auto"/>
    </w:pPr>
    <w:rPr>
      <w:b/>
      <w:bCs/>
      <w:color w:val="4F81BD"/>
      <w:sz w:val="18"/>
      <w:szCs w:val="18"/>
    </w:rPr>
  </w:style>
  <w:style w:type="character" w:styleId="aa">
    <w:name w:val="Hyperlink"/>
    <w:basedOn w:val="a0"/>
    <w:semiHidden/>
    <w:rsid w:val="00E8546C"/>
    <w:rPr>
      <w:rFonts w:cs="Times New Roman"/>
      <w:color w:val="0000FF"/>
      <w:u w:val="single"/>
    </w:rPr>
  </w:style>
  <w:style w:type="paragraph" w:styleId="ab">
    <w:name w:val="Normal (Web)"/>
    <w:basedOn w:val="a"/>
    <w:semiHidden/>
    <w:rsid w:val="00E854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List Paragraph"/>
    <w:basedOn w:val="a"/>
    <w:uiPriority w:val="34"/>
    <w:qFormat/>
    <w:rsid w:val="00FA60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63D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5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locked/>
    <w:rsid w:val="006E5863"/>
    <w:rPr>
      <w:rFonts w:cs="Times New Roman"/>
    </w:rPr>
  </w:style>
  <w:style w:type="paragraph" w:styleId="a5">
    <w:name w:val="footer"/>
    <w:basedOn w:val="a"/>
    <w:link w:val="a6"/>
    <w:rsid w:val="006E58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locked/>
    <w:rsid w:val="006E5863"/>
    <w:rPr>
      <w:rFonts w:cs="Times New Roman"/>
    </w:rPr>
  </w:style>
  <w:style w:type="paragraph" w:customStyle="1" w:styleId="1">
    <w:name w:val="Абзац списка1"/>
    <w:basedOn w:val="a"/>
    <w:rsid w:val="00035E00"/>
    <w:pPr>
      <w:ind w:left="720"/>
      <w:contextualSpacing/>
    </w:pPr>
  </w:style>
  <w:style w:type="paragraph" w:styleId="a7">
    <w:name w:val="Balloon Text"/>
    <w:basedOn w:val="a"/>
    <w:link w:val="a8"/>
    <w:semiHidden/>
    <w:rsid w:val="00495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semiHidden/>
    <w:locked/>
    <w:rsid w:val="00495245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qFormat/>
    <w:rsid w:val="00495245"/>
    <w:pPr>
      <w:spacing w:line="240" w:lineRule="auto"/>
    </w:pPr>
    <w:rPr>
      <w:b/>
      <w:bCs/>
      <w:color w:val="4F81BD"/>
      <w:sz w:val="18"/>
      <w:szCs w:val="18"/>
    </w:rPr>
  </w:style>
  <w:style w:type="character" w:styleId="aa">
    <w:name w:val="Hyperlink"/>
    <w:basedOn w:val="a0"/>
    <w:semiHidden/>
    <w:rsid w:val="00E8546C"/>
    <w:rPr>
      <w:rFonts w:cs="Times New Roman"/>
      <w:color w:val="0000FF"/>
      <w:u w:val="single"/>
    </w:rPr>
  </w:style>
  <w:style w:type="paragraph" w:styleId="ab">
    <w:name w:val="Normal (Web)"/>
    <w:basedOn w:val="a"/>
    <w:semiHidden/>
    <w:rsid w:val="00E854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c">
    <w:name w:val="List Paragraph"/>
    <w:basedOn w:val="a"/>
    <w:uiPriority w:val="34"/>
    <w:qFormat/>
    <w:rsid w:val="00FA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 3</vt:lpstr>
    </vt:vector>
  </TitlesOfParts>
  <Company>Grizli777</Company>
  <LinksUpToDate>false</LinksUpToDate>
  <CharactersWithSpaces>4014</CharactersWithSpaces>
  <SharedDoc>false</SharedDoc>
  <HLinks>
    <vt:vector size="6" baseType="variant">
      <vt:variant>
        <vt:i4>4390972</vt:i4>
      </vt:variant>
      <vt:variant>
        <vt:i4>0</vt:i4>
      </vt:variant>
      <vt:variant>
        <vt:i4>0</vt:i4>
      </vt:variant>
      <vt:variant>
        <vt:i4>5</vt:i4>
      </vt:variant>
      <vt:variant>
        <vt:lpwstr>mk:@MSITStore:C:\Program%20Files\BaseGroup\Deductor\Bin\Deductor.chm::/topic_d_h_matrixcorrelation.htm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 3</dc:title>
  <dc:creator>Золотарюк Анатолий Васильевич</dc:creator>
  <cp:lastModifiedBy>PC</cp:lastModifiedBy>
  <cp:revision>8</cp:revision>
  <cp:lastPrinted>2012-10-29T15:02:00Z</cp:lastPrinted>
  <dcterms:created xsi:type="dcterms:W3CDTF">2012-10-13T18:09:00Z</dcterms:created>
  <dcterms:modified xsi:type="dcterms:W3CDTF">2017-04-11T11:30:00Z</dcterms:modified>
</cp:coreProperties>
</file>