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FF358D" w:rsidRPr="00FF358D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228602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6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_Toc2286026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3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_Toc2286033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4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_Toc2286045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0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_Toc2286050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9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_Toc2286059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6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_Toc2286068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2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_Toc2286082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Н – НН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причастиях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отглагольных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 Н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наречиях и существительных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0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приложений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_Toc2286103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Дефис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или тире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обособляется в любой части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Определяемое слово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личному местоимению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с союзом КАК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в конце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одному из однородных членов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Необязательное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1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Вводные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_Toc2286114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Особенности вводный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Основные группы вводных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1 группа Уверенность/неуверенность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2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группа – чувства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эмоции говорящего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3 группа – связь мыслей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последовательность изложения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4 группа – источник сообщения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5 группа – Приёмы и способы оформления мысли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6 группа – Привлечение внимания собеседника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7 группа – Оценка меры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4B73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в начале и в конце обособленных оборотов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Default="00EB4B73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2861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отделяются от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0" w:name="_Toc2286024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2286025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2286026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lastRenderedPageBreak/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lastRenderedPageBreak/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lastRenderedPageBreak/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2286027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2286028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lastRenderedPageBreak/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2286029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2286030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2286031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2286032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lastRenderedPageBreak/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2286033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2286034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2286035"/>
      <w:r w:rsidRPr="001B6E01">
        <w:t>Омонимия союзов</w:t>
      </w:r>
      <w:bookmarkEnd w:id="11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2286036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2286037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2286038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2286039"/>
      <w:r w:rsidRPr="001B6E01">
        <w:t>Нет повторения союзов</w:t>
      </w:r>
      <w:bookmarkEnd w:id="15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2286040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2286041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2286042"/>
      <w:r w:rsidRPr="001B6E01">
        <w:t>Выход из перечисления</w:t>
      </w:r>
      <w:bookmarkEnd w:id="18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2286043"/>
      <w:r w:rsidRPr="001B6E01">
        <w:t>Однородные определения</w:t>
      </w:r>
      <w:bookmarkEnd w:id="19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2286044"/>
      <w:r w:rsidRPr="001B6E01">
        <w:t>Неоднородный определения</w:t>
      </w:r>
      <w:bookmarkEnd w:id="20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2286045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2286046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2286047"/>
      <w:r w:rsidRPr="001B6E01">
        <w:t>-О- в корне слова</w:t>
      </w:r>
      <w:bookmarkEnd w:id="23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2286048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2286049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2286050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2286051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2286052"/>
      <w:r w:rsidRPr="001B6E01">
        <w:lastRenderedPageBreak/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2286053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2286054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2286055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2286056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2286057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lastRenderedPageBreak/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2286058"/>
      <w:r w:rsidRPr="001B6E01">
        <w:t>Обособление несогласованных определений</w:t>
      </w:r>
      <w:bookmarkEnd w:id="34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lastRenderedPageBreak/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2286059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2286060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2286061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2286062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2286063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2286064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2286065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2286066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2286067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lastRenderedPageBreak/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2286068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2286069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2286070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2286071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2286072"/>
      <w:r w:rsidRPr="001B6E01">
        <w:lastRenderedPageBreak/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2286073"/>
      <w:r w:rsidRPr="001B6E01">
        <w:t>Иноязычные приставки ДИС-/ДЕЗ-</w:t>
      </w:r>
      <w:bookmarkEnd w:id="49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2286074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2286075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2286076"/>
      <w:r w:rsidRPr="001B6E01">
        <w:t>Исключения</w:t>
      </w:r>
      <w:bookmarkEnd w:id="52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2286077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2286078"/>
      <w:r w:rsidRPr="001B6E01"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2286079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2286080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2286081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2286082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2286083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2286084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2286085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2286086"/>
      <w:r w:rsidRPr="001B6E01">
        <w:t>Производные предлоги включая и исключая</w:t>
      </w:r>
      <w:bookmarkEnd w:id="62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2286087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2286088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2286089"/>
      <w:r w:rsidRPr="00BF3E45">
        <w:t>Ъ После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lastRenderedPageBreak/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2286090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2286091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2286092"/>
      <w:r w:rsidRPr="00BF3E45">
        <w:t>Нет ни Ъ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2286093"/>
      <w:r w:rsidRPr="001B6E01"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2286094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lastRenderedPageBreak/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2286095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2286096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2286097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2286098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lastRenderedPageBreak/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2286099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2286100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lastRenderedPageBreak/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2286101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lastRenderedPageBreak/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2286102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2286103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0" w:name="_Toc2286104"/>
      <w:r>
        <w:t>Дефис</w:t>
      </w:r>
      <w:bookmarkEnd w:id="80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1" w:name="_Toc2286105"/>
      <w:r>
        <w:t>Запятые или тире</w:t>
      </w:r>
      <w:bookmarkEnd w:id="81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2" w:name="_Toc2286106"/>
      <w:r>
        <w:lastRenderedPageBreak/>
        <w:t>Приложение обособляется в любой части предложения</w:t>
      </w:r>
      <w:bookmarkEnd w:id="82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3" w:name="_Toc2286107"/>
      <w:r>
        <w:t>Определяемое слово – имя собственное</w:t>
      </w:r>
      <w:bookmarkEnd w:id="83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4" w:name="_Toc2286108"/>
      <w:r>
        <w:t>Приложение относится к личному местоимению</w:t>
      </w:r>
      <w:bookmarkEnd w:id="84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5" w:name="_Toc2286109"/>
      <w:r>
        <w:t>Приложение – имя собственное</w:t>
      </w:r>
      <w:bookmarkEnd w:id="85"/>
    </w:p>
    <w:p w:rsidR="00301847" w:rsidRDefault="00301847" w:rsidP="00301847">
      <w:pPr>
        <w:pStyle w:val="ListParagraph"/>
        <w:numPr>
          <w:ilvl w:val="0"/>
          <w:numId w:val="21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301847">
      <w:pPr>
        <w:pStyle w:val="ListParagraph"/>
        <w:numPr>
          <w:ilvl w:val="0"/>
          <w:numId w:val="21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6" w:name="_Toc2286110"/>
      <w:r>
        <w:t>Приложение с союзом КАК</w:t>
      </w:r>
      <w:bookmarkEnd w:id="86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7" w:name="_Toc2286111"/>
      <w:r>
        <w:t>Приложение в конце предложения</w:t>
      </w:r>
      <w:bookmarkEnd w:id="87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8" w:name="_Toc2286112"/>
      <w:r>
        <w:t>Приложение относится к одному из однородных членов предложения</w:t>
      </w:r>
      <w:bookmarkEnd w:id="88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89" w:name="_Toc2286113"/>
      <w:r>
        <w:t>Необязательное обособление</w:t>
      </w:r>
      <w:bookmarkEnd w:id="89"/>
    </w:p>
    <w:p w:rsidR="00891092" w:rsidRDefault="00DA70DB" w:rsidP="00891092">
      <w:pPr>
        <w:pStyle w:val="ListParagraph"/>
        <w:numPr>
          <w:ilvl w:val="0"/>
          <w:numId w:val="22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0" w:name="_Toc2286114"/>
      <w:r>
        <w:lastRenderedPageBreak/>
        <w:t>Вводные слова</w:t>
      </w:r>
      <w:bookmarkEnd w:id="90"/>
    </w:p>
    <w:p w:rsidR="00127096" w:rsidRPr="00127096" w:rsidRDefault="00127096" w:rsidP="00127096">
      <w:pPr>
        <w:pStyle w:val="Heading2"/>
      </w:pPr>
      <w:bookmarkStart w:id="91" w:name="_Toc2286115"/>
      <w:r>
        <w:t>Особенности вводный слов</w:t>
      </w:r>
      <w:bookmarkEnd w:id="91"/>
    </w:p>
    <w:p w:rsidR="00A738DF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2" w:name="_Toc2286116"/>
      <w:r>
        <w:t>Основные группы вводных слов</w:t>
      </w:r>
      <w:bookmarkEnd w:id="92"/>
    </w:p>
    <w:p w:rsidR="00127096" w:rsidRDefault="00127096" w:rsidP="00127096">
      <w:pPr>
        <w:pStyle w:val="Heading2"/>
      </w:pPr>
      <w:bookmarkStart w:id="93" w:name="_Toc2286117"/>
      <w:r>
        <w:t>1 группа Уверенность/неуверенность</w:t>
      </w:r>
      <w:bookmarkEnd w:id="93"/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127096">
      <w:pPr>
        <w:pStyle w:val="ListParagraph"/>
        <w:numPr>
          <w:ilvl w:val="0"/>
          <w:numId w:val="24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127096">
      <w:pPr>
        <w:pStyle w:val="ListParagraph"/>
        <w:numPr>
          <w:ilvl w:val="0"/>
          <w:numId w:val="24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127096">
      <w:pPr>
        <w:pStyle w:val="ListParagraph"/>
        <w:numPr>
          <w:ilvl w:val="0"/>
          <w:numId w:val="24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4F34D6">
      <w:pPr>
        <w:pStyle w:val="ListParagraph"/>
        <w:numPr>
          <w:ilvl w:val="0"/>
          <w:numId w:val="24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4F34D6">
      <w:pPr>
        <w:pStyle w:val="ListParagraph"/>
        <w:numPr>
          <w:ilvl w:val="0"/>
          <w:numId w:val="24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4F34D6">
      <w:pPr>
        <w:pStyle w:val="ListParagraph"/>
        <w:numPr>
          <w:ilvl w:val="0"/>
          <w:numId w:val="24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4F34D6">
      <w:pPr>
        <w:pStyle w:val="ListParagraph"/>
        <w:numPr>
          <w:ilvl w:val="0"/>
          <w:numId w:val="24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9146CF">
      <w:pPr>
        <w:pStyle w:val="ListParagraph"/>
        <w:numPr>
          <w:ilvl w:val="0"/>
          <w:numId w:val="25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945B0D">
      <w:pPr>
        <w:pStyle w:val="ListParagraph"/>
        <w:numPr>
          <w:ilvl w:val="0"/>
          <w:numId w:val="25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9146CF">
      <w:pPr>
        <w:pStyle w:val="ListParagraph"/>
        <w:numPr>
          <w:ilvl w:val="0"/>
          <w:numId w:val="25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4" w:name="_Toc2286118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4"/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8F1EAF">
      <w:pPr>
        <w:pStyle w:val="ListParagraph"/>
        <w:numPr>
          <w:ilvl w:val="0"/>
          <w:numId w:val="26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8F1EAF">
      <w:pPr>
        <w:pStyle w:val="ListParagraph"/>
        <w:numPr>
          <w:ilvl w:val="0"/>
          <w:numId w:val="26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r>
        <w:t>К сожалению примешивалась досада</w:t>
      </w:r>
    </w:p>
    <w:p w:rsidR="00FE0FB7" w:rsidRPr="00EB4B73" w:rsidRDefault="00FE0FB7" w:rsidP="00FE0FB7"/>
    <w:p w:rsidR="00FE0FB7" w:rsidRDefault="00FE0FB7" w:rsidP="00FE0FB7">
      <w:pPr>
        <w:pStyle w:val="Heading2"/>
        <w:rPr>
          <w:lang w:val="en-US"/>
        </w:rPr>
      </w:pPr>
      <w:bookmarkStart w:id="95" w:name="_Toc2286119"/>
      <w:r>
        <w:t>3 группа – связь мыслей</w:t>
      </w:r>
      <w:r>
        <w:rPr>
          <w:lang w:val="en-US"/>
        </w:rPr>
        <w:t xml:space="preserve">, </w:t>
      </w:r>
      <w:r>
        <w:t>последовательность изложения</w:t>
      </w:r>
      <w:bookmarkEnd w:id="95"/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FE0FB7">
      <w:pPr>
        <w:pStyle w:val="ListParagraph"/>
        <w:numPr>
          <w:ilvl w:val="0"/>
          <w:numId w:val="27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FE0FB7">
      <w:pPr>
        <w:pStyle w:val="ListParagraph"/>
        <w:numPr>
          <w:ilvl w:val="0"/>
          <w:numId w:val="27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FE0FB7">
      <w:pPr>
        <w:pStyle w:val="ListParagraph"/>
        <w:numPr>
          <w:ilvl w:val="0"/>
          <w:numId w:val="27"/>
        </w:numPr>
      </w:pPr>
      <w:r>
        <w:t>Подчеркиваю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lastRenderedPageBreak/>
        <w:t>Сверх того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FE0FB7">
      <w:pPr>
        <w:pStyle w:val="ListParagraph"/>
        <w:numPr>
          <w:ilvl w:val="0"/>
          <w:numId w:val="27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CF3D2B">
      <w:pPr>
        <w:pStyle w:val="ListParagraph"/>
        <w:numPr>
          <w:ilvl w:val="0"/>
          <w:numId w:val="28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CF3D2B">
      <w:pPr>
        <w:pStyle w:val="ListParagraph"/>
        <w:numPr>
          <w:ilvl w:val="0"/>
          <w:numId w:val="28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6" w:name="_Toc2286120"/>
      <w:r>
        <w:t>4 группа – источник сообщения</w:t>
      </w:r>
      <w:bookmarkEnd w:id="96"/>
    </w:p>
    <w:p w:rsidR="00EB1C16" w:rsidRDefault="00904F10" w:rsidP="00EB1C16">
      <w:pPr>
        <w:pStyle w:val="ListParagraph"/>
        <w:numPr>
          <w:ilvl w:val="0"/>
          <w:numId w:val="29"/>
        </w:numPr>
      </w:pPr>
      <w:r>
        <w:t>Говорят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Сообщают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Передают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словам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сведениям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сообщению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мнению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На мой взгляд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слухам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преданию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Помнится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Слышно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lastRenderedPageBreak/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35F93">
      <w:pPr>
        <w:pStyle w:val="ListParagraph"/>
        <w:numPr>
          <w:ilvl w:val="0"/>
          <w:numId w:val="30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7" w:name="_Toc2286121"/>
      <w:r>
        <w:t>5 группа – Приёмы и способы оформления мысли</w:t>
      </w:r>
      <w:bookmarkEnd w:id="97"/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Словом/одним словом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Иными мыслями/ другими словами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Мягко выражаясь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Если можно так сказать/ если можно так выразиться</w:t>
      </w:r>
    </w:p>
    <w:p w:rsidR="002E32D5" w:rsidRPr="00E06BBF" w:rsidRDefault="002E32D5" w:rsidP="002E32D5">
      <w:pPr>
        <w:pStyle w:val="ListParagraph"/>
        <w:numPr>
          <w:ilvl w:val="0"/>
          <w:numId w:val="32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Иначе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Короче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Попросту говоря</w:t>
      </w:r>
    </w:p>
    <w:p w:rsidR="00E06BBF" w:rsidRPr="00C73AB6" w:rsidRDefault="00E06BBF" w:rsidP="00E06BBF">
      <w:pPr>
        <w:pStyle w:val="ListParagraph"/>
        <w:numPr>
          <w:ilvl w:val="0"/>
          <w:numId w:val="33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8" w:name="_Toc2286122"/>
      <w:r>
        <w:t xml:space="preserve">6 группа – Привлечение внимания </w:t>
      </w:r>
      <w:r w:rsidR="00053CCA">
        <w:t>собеседника</w:t>
      </w:r>
      <w:bookmarkEnd w:id="98"/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Видишь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Понимаешь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Знаешь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Пойми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Поверьте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Согласитесь</w:t>
      </w:r>
    </w:p>
    <w:p w:rsidR="00053CCA" w:rsidRDefault="00577161" w:rsidP="00053CCA">
      <w:pPr>
        <w:pStyle w:val="ListParagraph"/>
        <w:numPr>
          <w:ilvl w:val="0"/>
          <w:numId w:val="34"/>
        </w:numPr>
      </w:pPr>
      <w:r>
        <w:t>Представьте себе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Извините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Простите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Веришь ли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99" w:name="_Toc2286123"/>
      <w:r>
        <w:lastRenderedPageBreak/>
        <w:t>7 группа – Оценка меры</w:t>
      </w:r>
      <w:bookmarkEnd w:id="99"/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40C5B">
      <w:pPr>
        <w:pStyle w:val="ListParagraph"/>
        <w:numPr>
          <w:ilvl w:val="0"/>
          <w:numId w:val="35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0" w:name="_Toc2286124"/>
      <w:r>
        <w:t>Вводные слова в начале и в конце обособленных оборотов</w:t>
      </w:r>
      <w:bookmarkEnd w:id="100"/>
    </w:p>
    <w:p w:rsidR="00CF6275" w:rsidRDefault="00CF6275" w:rsidP="00D03D6D"/>
    <w:p w:rsidR="00CF6275" w:rsidRDefault="00D03D6D" w:rsidP="00D03D6D">
      <w:pPr>
        <w:pStyle w:val="ListParagraph"/>
        <w:numPr>
          <w:ilvl w:val="0"/>
          <w:numId w:val="36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D03D6D">
      <w:pPr>
        <w:pStyle w:val="ListParagraph"/>
        <w:numPr>
          <w:ilvl w:val="0"/>
          <w:numId w:val="36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CF6275">
      <w:pPr>
        <w:pStyle w:val="ListParagraph"/>
        <w:numPr>
          <w:ilvl w:val="0"/>
          <w:numId w:val="37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CF6275">
      <w:pPr>
        <w:pStyle w:val="ListParagraph"/>
        <w:numPr>
          <w:ilvl w:val="0"/>
          <w:numId w:val="37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CF6275">
      <w:pPr>
        <w:pStyle w:val="ListParagraph"/>
        <w:numPr>
          <w:ilvl w:val="0"/>
          <w:numId w:val="37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1" w:name="_Toc2286125"/>
      <w:r>
        <w:t>Вводные слова отделяются от союзов</w:t>
      </w:r>
      <w:bookmarkEnd w:id="101"/>
    </w:p>
    <w:p w:rsidR="00BF7BAD" w:rsidRPr="00BF7BAD" w:rsidRDefault="00BF7BAD" w:rsidP="00CD1EFC">
      <w:pPr>
        <w:pStyle w:val="ListParagraph"/>
        <w:numPr>
          <w:ilvl w:val="0"/>
          <w:numId w:val="38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BF7BAD" w:rsidRDefault="00BF7BAD" w:rsidP="00CD1EFC">
      <w:pPr>
        <w:pStyle w:val="ListParagraph"/>
        <w:numPr>
          <w:ilvl w:val="0"/>
          <w:numId w:val="38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 решение еще не принято</w:t>
      </w:r>
      <w:r w:rsidRPr="00BF7BAD">
        <w:t>.</w:t>
      </w:r>
    </w:p>
    <w:p w:rsidR="00BF7BAD" w:rsidRDefault="00BF7BAD" w:rsidP="00CD1EFC"/>
    <w:p w:rsidR="00BA48F9" w:rsidRDefault="004B5B7B" w:rsidP="00BA48F9">
      <w:pPr>
        <w:pStyle w:val="Heading1"/>
      </w:pPr>
      <w:r>
        <w:t>Суффиксы и окончания глаголов</w:t>
      </w:r>
    </w:p>
    <w:p w:rsidR="004B5B7B" w:rsidRDefault="004B5B7B" w:rsidP="004B5B7B">
      <w:pPr>
        <w:pStyle w:val="Heading2"/>
      </w:pPr>
      <w:r>
        <w:t>Суффиксы -ОВА-/-ЕВА- и -ЫВА-/-ИВА-</w:t>
      </w:r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lastRenderedPageBreak/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4B5B7B" w:rsidRDefault="004B5B7B" w:rsidP="004B5B7B">
      <w:pPr>
        <w:rPr>
          <w:u w:val="single"/>
          <w:lang w:val="en-US"/>
        </w:rPr>
      </w:pPr>
      <w:r w:rsidRPr="004B5B7B">
        <w:rPr>
          <w:u w:val="single"/>
        </w:rPr>
        <w:t>Исключения</w:t>
      </w:r>
      <w:r w:rsidRPr="004B5B7B">
        <w:rPr>
          <w:u w:val="single"/>
          <w:lang w:val="en-US"/>
        </w:rPr>
        <w:t>:</w:t>
      </w:r>
    </w:p>
    <w:p w:rsidR="004B5B7B" w:rsidRPr="004B5B7B" w:rsidRDefault="004B5B7B" w:rsidP="004B5B7B">
      <w:pPr>
        <w:rPr>
          <w:lang w:val="en-US"/>
        </w:rPr>
      </w:pPr>
      <w:r>
        <w:t>Застревать – застреваю</w:t>
      </w:r>
    </w:p>
    <w:p w:rsidR="004B5B7B" w:rsidRPr="004B5B7B" w:rsidRDefault="004B5B7B" w:rsidP="004B5B7B">
      <w:pPr>
        <w:rPr>
          <w:lang w:val="en-US"/>
        </w:rPr>
      </w:pPr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r>
        <w:t>Суффиксы в глаголах прошедшего времени</w:t>
      </w:r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r>
        <w:t>Запомните глаголы на -ять</w:t>
      </w:r>
    </w:p>
    <w:p w:rsidR="00EB1412" w:rsidRDefault="00EB1412" w:rsidP="00EB1412">
      <w:pPr>
        <w:rPr>
          <w:lang w:val="en-US"/>
        </w:rPr>
      </w:pPr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r>
        <w:t>Глаголы с приставкой ОБЕЗ-/ОБЕС-</w:t>
      </w:r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BA14AF" w:rsidRPr="00BA14AF" w:rsidRDefault="00BA14AF" w:rsidP="00D1217A">
      <w:pPr>
        <w:rPr>
          <w:highlight w:val="yellow"/>
        </w:rPr>
      </w:pPr>
      <w:r w:rsidRPr="00BA14AF">
        <w:rPr>
          <w:highlight w:val="yellow"/>
        </w:rPr>
        <w:t>Винительный падеж -&gt; пишем</w:t>
      </w:r>
    </w:p>
    <w:p w:rsidR="00BA14AF" w:rsidRPr="00BA14AF" w:rsidRDefault="00BA14AF" w:rsidP="00D1217A">
      <w:pPr>
        <w:rPr>
          <w:lang w:val="en-US"/>
        </w:rPr>
      </w:pPr>
      <w:r w:rsidRPr="00BA14AF">
        <w:rPr>
          <w:highlight w:val="yellow"/>
        </w:rPr>
        <w:t>Именительный -</w:t>
      </w:r>
      <w:r w:rsidRPr="00BA14AF">
        <w:rPr>
          <w:highlight w:val="yellow"/>
          <w:lang w:val="en-US"/>
        </w:rPr>
        <w:t>&gt;</w:t>
      </w:r>
    </w:p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lastRenderedPageBreak/>
        <w:t>От работы и учёбы он совсем обессилЕл</w:t>
      </w:r>
      <w:r w:rsidRPr="00D1217A">
        <w:t xml:space="preserve">. </w:t>
      </w:r>
    </w:p>
    <w:p w:rsidR="00D1217A" w:rsidRDefault="00D1217A" w:rsidP="00D1217A">
      <w:pPr>
        <w:rPr>
          <w:lang w:val="en-US"/>
        </w:rPr>
      </w:pPr>
      <w:r>
        <w:t>Сначала необходимо обездвижИть сустав</w:t>
      </w:r>
      <w:r>
        <w:rPr>
          <w:lang w:val="en-US"/>
        </w:rPr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r>
        <w:t>Глассные перед суффиксом -ВА-</w:t>
      </w:r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Default="009F374F" w:rsidP="00BA14AF">
      <w:pPr>
        <w:rPr>
          <w:lang w:val="en-US"/>
        </w:rPr>
      </w:pPr>
    </w:p>
    <w:p w:rsidR="009F374F" w:rsidRDefault="009F374F" w:rsidP="009F374F">
      <w:pPr>
        <w:pStyle w:val="Heading2"/>
      </w:pPr>
      <w:r>
        <w:t xml:space="preserve">Окончания </w:t>
      </w:r>
      <w:r w:rsidR="00B6330E">
        <w:t>глаголов</w:t>
      </w:r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 xml:space="preserve">I </w:t>
      </w:r>
      <w:r>
        <w:t>спряжение</w:t>
      </w:r>
    </w:p>
    <w:p w:rsidR="00B6330E" w:rsidRDefault="00B6330E" w:rsidP="00B6330E">
      <w:pPr>
        <w:rPr>
          <w:lang w:val="en-US"/>
        </w:rPr>
      </w:pPr>
      <w:r>
        <w:t>Все остальные инфинитивы</w:t>
      </w:r>
      <w:r>
        <w:rPr>
          <w:lang w:val="en-US"/>
        </w:rPr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/>
        </w:tc>
        <w:tc>
          <w:tcPr>
            <w:tcW w:w="4670" w:type="dxa"/>
          </w:tcPr>
          <w:p w:rsidR="00D22A5F" w:rsidRDefault="00D22A5F" w:rsidP="00B6330E"/>
        </w:tc>
      </w:tr>
      <w:tr w:rsidR="00D22A5F" w:rsidTr="00D22A5F">
        <w:tc>
          <w:tcPr>
            <w:tcW w:w="4669" w:type="dxa"/>
          </w:tcPr>
          <w:p w:rsidR="00D22A5F" w:rsidRDefault="00D22A5F" w:rsidP="00B6330E"/>
        </w:tc>
        <w:tc>
          <w:tcPr>
            <w:tcW w:w="4670" w:type="dxa"/>
          </w:tcPr>
          <w:p w:rsidR="00D22A5F" w:rsidRDefault="00D22A5F" w:rsidP="00B6330E"/>
        </w:tc>
      </w:tr>
      <w:tr w:rsidR="00D22A5F" w:rsidTr="00D22A5F">
        <w:tc>
          <w:tcPr>
            <w:tcW w:w="4669" w:type="dxa"/>
          </w:tcPr>
          <w:p w:rsidR="00D22A5F" w:rsidRDefault="00D22A5F" w:rsidP="00B6330E"/>
        </w:tc>
        <w:tc>
          <w:tcPr>
            <w:tcW w:w="4670" w:type="dxa"/>
          </w:tcPr>
          <w:p w:rsidR="00D22A5F" w:rsidRDefault="00D22A5F" w:rsidP="00B6330E"/>
        </w:tc>
      </w:tr>
      <w:tr w:rsidR="00D22A5F" w:rsidTr="00D22A5F">
        <w:tc>
          <w:tcPr>
            <w:tcW w:w="4669" w:type="dxa"/>
          </w:tcPr>
          <w:p w:rsidR="00D22A5F" w:rsidRDefault="00D22A5F" w:rsidP="00B6330E"/>
        </w:tc>
        <w:tc>
          <w:tcPr>
            <w:tcW w:w="4670" w:type="dxa"/>
          </w:tcPr>
          <w:p w:rsidR="00D22A5F" w:rsidRDefault="00D22A5F" w:rsidP="00B6330E"/>
        </w:tc>
      </w:tr>
      <w:tr w:rsidR="00D22A5F" w:rsidTr="00D22A5F">
        <w:tc>
          <w:tcPr>
            <w:tcW w:w="4669" w:type="dxa"/>
          </w:tcPr>
          <w:p w:rsidR="00D22A5F" w:rsidRDefault="00D22A5F" w:rsidP="00B6330E"/>
        </w:tc>
        <w:tc>
          <w:tcPr>
            <w:tcW w:w="4670" w:type="dxa"/>
          </w:tcPr>
          <w:p w:rsidR="00D22A5F" w:rsidRDefault="00D22A5F" w:rsidP="00B6330E"/>
        </w:tc>
      </w:tr>
    </w:tbl>
    <w:p w:rsidR="00D22A5F" w:rsidRDefault="00D22A5F" w:rsidP="00B6330E"/>
    <w:p w:rsidR="00D22A5F" w:rsidRDefault="00D22A5F" w:rsidP="00B6330E">
      <w:r>
        <w:lastRenderedPageBreak/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B6330E">
      <w:pPr>
        <w:pStyle w:val="ListParagraph"/>
        <w:numPr>
          <w:ilvl w:val="0"/>
          <w:numId w:val="40"/>
        </w:numPr>
      </w:pPr>
      <w:r>
        <w:t>Брить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Стелить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Зиждиться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r>
        <w:t>Разноспрягаемые глаголы</w:t>
      </w:r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Default="00D16E6E" w:rsidP="00D16E6E">
      <w:pPr>
        <w:rPr>
          <w:lang w:val="en-US"/>
        </w:rPr>
      </w:pPr>
      <w:r>
        <w:t xml:space="preserve">Они </w:t>
      </w:r>
      <w:r>
        <w:rPr>
          <w:lang w:val="en-US"/>
        </w:rPr>
        <w:t>“</w:t>
      </w:r>
      <w:r>
        <w:t>брезжут</w:t>
      </w:r>
      <w:r>
        <w:rPr>
          <w:lang w:val="en-US"/>
        </w:rPr>
        <w:t>”</w:t>
      </w:r>
    </w:p>
    <w:p w:rsidR="00D16E6E" w:rsidRDefault="00D16E6E" w:rsidP="00D16E6E">
      <w:pPr>
        <w:pStyle w:val="Heading2"/>
      </w:pPr>
      <w:r>
        <w:lastRenderedPageBreak/>
        <w:t>Глаголы в повелительном наклонении</w:t>
      </w:r>
    </w:p>
    <w:p w:rsidR="00D16E6E" w:rsidRDefault="00D16E6E" w:rsidP="00D16E6E">
      <w:r>
        <w:t>Суффикс -И-</w:t>
      </w:r>
    </w:p>
    <w:p w:rsidR="00D16E6E" w:rsidRDefault="00D16E6E" w:rsidP="00D16E6E">
      <w:r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D16E6E" w:rsidRDefault="00D16E6E" w:rsidP="00D16E6E">
      <w:r>
        <w:t>Когда вы выявите</w:t>
      </w:r>
      <w:r>
        <w:rPr>
          <w:lang w:val="en-US"/>
        </w:rPr>
        <w:t xml:space="preserve">.. </w:t>
      </w:r>
      <w:bookmarkStart w:id="102" w:name="_GoBack"/>
      <w:bookmarkEnd w:id="102"/>
    </w:p>
    <w:sectPr w:rsidR="00D16E6E" w:rsidRPr="00D16E6E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1"/>
  </w:num>
  <w:num w:numId="4">
    <w:abstractNumId w:val="10"/>
  </w:num>
  <w:num w:numId="5">
    <w:abstractNumId w:val="14"/>
  </w:num>
  <w:num w:numId="6">
    <w:abstractNumId w:val="15"/>
  </w:num>
  <w:num w:numId="7">
    <w:abstractNumId w:val="20"/>
  </w:num>
  <w:num w:numId="8">
    <w:abstractNumId w:val="6"/>
  </w:num>
  <w:num w:numId="9">
    <w:abstractNumId w:val="23"/>
  </w:num>
  <w:num w:numId="10">
    <w:abstractNumId w:val="25"/>
  </w:num>
  <w:num w:numId="11">
    <w:abstractNumId w:val="2"/>
  </w:num>
  <w:num w:numId="12">
    <w:abstractNumId w:val="7"/>
  </w:num>
  <w:num w:numId="13">
    <w:abstractNumId w:val="16"/>
  </w:num>
  <w:num w:numId="14">
    <w:abstractNumId w:val="38"/>
  </w:num>
  <w:num w:numId="15">
    <w:abstractNumId w:val="34"/>
  </w:num>
  <w:num w:numId="16">
    <w:abstractNumId w:val="37"/>
  </w:num>
  <w:num w:numId="17">
    <w:abstractNumId w:val="3"/>
  </w:num>
  <w:num w:numId="18">
    <w:abstractNumId w:val="1"/>
  </w:num>
  <w:num w:numId="19">
    <w:abstractNumId w:val="12"/>
  </w:num>
  <w:num w:numId="20">
    <w:abstractNumId w:val="9"/>
  </w:num>
  <w:num w:numId="21">
    <w:abstractNumId w:val="8"/>
  </w:num>
  <w:num w:numId="22">
    <w:abstractNumId w:val="13"/>
  </w:num>
  <w:num w:numId="23">
    <w:abstractNumId w:val="28"/>
  </w:num>
  <w:num w:numId="24">
    <w:abstractNumId w:val="33"/>
  </w:num>
  <w:num w:numId="25">
    <w:abstractNumId w:val="29"/>
  </w:num>
  <w:num w:numId="26">
    <w:abstractNumId w:val="35"/>
  </w:num>
  <w:num w:numId="27">
    <w:abstractNumId w:val="26"/>
  </w:num>
  <w:num w:numId="28">
    <w:abstractNumId w:val="32"/>
  </w:num>
  <w:num w:numId="29">
    <w:abstractNumId w:val="0"/>
  </w:num>
  <w:num w:numId="30">
    <w:abstractNumId w:val="5"/>
  </w:num>
  <w:num w:numId="31">
    <w:abstractNumId w:val="11"/>
  </w:num>
  <w:num w:numId="32">
    <w:abstractNumId w:val="36"/>
  </w:num>
  <w:num w:numId="33">
    <w:abstractNumId w:val="19"/>
  </w:num>
  <w:num w:numId="34">
    <w:abstractNumId w:val="22"/>
  </w:num>
  <w:num w:numId="35">
    <w:abstractNumId w:val="18"/>
  </w:num>
  <w:num w:numId="36">
    <w:abstractNumId w:val="27"/>
  </w:num>
  <w:num w:numId="37">
    <w:abstractNumId w:val="21"/>
  </w:num>
  <w:num w:numId="38">
    <w:abstractNumId w:val="30"/>
  </w:num>
  <w:num w:numId="39">
    <w:abstractNumId w:val="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27BA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E0EBC"/>
    <w:rsid w:val="002E32D5"/>
    <w:rsid w:val="002E4ECB"/>
    <w:rsid w:val="002F0ED0"/>
    <w:rsid w:val="002F70FE"/>
    <w:rsid w:val="00301847"/>
    <w:rsid w:val="00311078"/>
    <w:rsid w:val="0032338A"/>
    <w:rsid w:val="00327034"/>
    <w:rsid w:val="003318AF"/>
    <w:rsid w:val="00333B22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64EE"/>
    <w:rsid w:val="00457F53"/>
    <w:rsid w:val="00461DC5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2C94"/>
    <w:rsid w:val="00837CC8"/>
    <w:rsid w:val="00844E43"/>
    <w:rsid w:val="008460B3"/>
    <w:rsid w:val="00847CE5"/>
    <w:rsid w:val="00871C69"/>
    <w:rsid w:val="00891092"/>
    <w:rsid w:val="008A7FB6"/>
    <w:rsid w:val="008C126C"/>
    <w:rsid w:val="008C3401"/>
    <w:rsid w:val="008C7076"/>
    <w:rsid w:val="008D1743"/>
    <w:rsid w:val="008E1ACA"/>
    <w:rsid w:val="008E5878"/>
    <w:rsid w:val="008F15BA"/>
    <w:rsid w:val="008F1EAF"/>
    <w:rsid w:val="008F2F5E"/>
    <w:rsid w:val="00904F10"/>
    <w:rsid w:val="00905C7D"/>
    <w:rsid w:val="009146CF"/>
    <w:rsid w:val="00916D7D"/>
    <w:rsid w:val="00924B62"/>
    <w:rsid w:val="00944E8D"/>
    <w:rsid w:val="00945B0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38DF"/>
    <w:rsid w:val="00A7405E"/>
    <w:rsid w:val="00A7607F"/>
    <w:rsid w:val="00A826A8"/>
    <w:rsid w:val="00AA7EDE"/>
    <w:rsid w:val="00AB436E"/>
    <w:rsid w:val="00AC1EF3"/>
    <w:rsid w:val="00AC32B5"/>
    <w:rsid w:val="00AC5451"/>
    <w:rsid w:val="00AD10E3"/>
    <w:rsid w:val="00AD6B92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79F3"/>
    <w:rsid w:val="00C10634"/>
    <w:rsid w:val="00C2060C"/>
    <w:rsid w:val="00C266FF"/>
    <w:rsid w:val="00C27608"/>
    <w:rsid w:val="00C40B6A"/>
    <w:rsid w:val="00C43159"/>
    <w:rsid w:val="00C44585"/>
    <w:rsid w:val="00C473D1"/>
    <w:rsid w:val="00C541F9"/>
    <w:rsid w:val="00C5780C"/>
    <w:rsid w:val="00C67358"/>
    <w:rsid w:val="00C7002D"/>
    <w:rsid w:val="00C73AB6"/>
    <w:rsid w:val="00C90C1B"/>
    <w:rsid w:val="00C917BE"/>
    <w:rsid w:val="00C95C02"/>
    <w:rsid w:val="00C95D7B"/>
    <w:rsid w:val="00CA1384"/>
    <w:rsid w:val="00CA72D7"/>
    <w:rsid w:val="00CB0547"/>
    <w:rsid w:val="00CC6777"/>
    <w:rsid w:val="00CD1EFC"/>
    <w:rsid w:val="00CD4510"/>
    <w:rsid w:val="00CE141C"/>
    <w:rsid w:val="00CE17D0"/>
    <w:rsid w:val="00CF3D2B"/>
    <w:rsid w:val="00CF6275"/>
    <w:rsid w:val="00D004D1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740EF"/>
    <w:rsid w:val="00E87E7E"/>
    <w:rsid w:val="00E90B10"/>
    <w:rsid w:val="00EA0873"/>
    <w:rsid w:val="00EA28CF"/>
    <w:rsid w:val="00EA34D0"/>
    <w:rsid w:val="00EA3831"/>
    <w:rsid w:val="00EA44FD"/>
    <w:rsid w:val="00EB1412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C6525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8F6A3-A89E-D147-9A6F-A70917DC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38</Pages>
  <Words>6282</Words>
  <Characters>35811</Characters>
  <Application>Microsoft Office Word</Application>
  <DocSecurity>0</DocSecurity>
  <Lines>298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395</cp:revision>
  <dcterms:created xsi:type="dcterms:W3CDTF">2019-01-17T15:00:00Z</dcterms:created>
  <dcterms:modified xsi:type="dcterms:W3CDTF">2019-03-07T16:56:00Z</dcterms:modified>
</cp:coreProperties>
</file>