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0E08" w14:textId="77777777" w:rsidR="001A57A8" w:rsidRDefault="001A57A8" w:rsidP="00F6771B">
      <w:pPr>
        <w:spacing w:line="360" w:lineRule="exact"/>
        <w:ind w:firstLine="709"/>
        <w:jc w:val="center"/>
        <w:rPr>
          <w:b/>
          <w:bCs/>
          <w:sz w:val="28"/>
          <w:szCs w:val="28"/>
        </w:rPr>
      </w:pPr>
      <w:r w:rsidRPr="005926A4">
        <w:rPr>
          <w:b/>
          <w:bCs/>
          <w:sz w:val="28"/>
          <w:szCs w:val="28"/>
        </w:rPr>
        <w:t xml:space="preserve">Требования </w:t>
      </w:r>
      <w:bookmarkStart w:id="0" w:name="_Hlk155967633"/>
      <w:r w:rsidRPr="005926A4">
        <w:rPr>
          <w:b/>
          <w:bCs/>
          <w:sz w:val="28"/>
          <w:szCs w:val="28"/>
        </w:rPr>
        <w:t xml:space="preserve">к оформлению статей для публикации в сборнике </w:t>
      </w:r>
      <w:r>
        <w:rPr>
          <w:b/>
          <w:bCs/>
          <w:sz w:val="28"/>
          <w:szCs w:val="28"/>
        </w:rPr>
        <w:t>материалов</w:t>
      </w:r>
      <w:r w:rsidRPr="005926A4">
        <w:rPr>
          <w:b/>
          <w:bCs/>
          <w:sz w:val="28"/>
          <w:szCs w:val="28"/>
        </w:rPr>
        <w:t xml:space="preserve"> конференции:</w:t>
      </w:r>
    </w:p>
    <w:p w14:paraId="58D44510" w14:textId="77777777" w:rsidR="00DE1445" w:rsidRDefault="00DE1445" w:rsidP="00DE1445">
      <w:pPr>
        <w:spacing w:line="360" w:lineRule="exact"/>
        <w:ind w:firstLine="709"/>
        <w:jc w:val="both"/>
        <w:rPr>
          <w:rStyle w:val="aa"/>
          <w:i w:val="0"/>
          <w:iCs w:val="0"/>
          <w:color w:val="2C2D2E"/>
          <w:sz w:val="28"/>
          <w:szCs w:val="28"/>
        </w:rPr>
      </w:pPr>
    </w:p>
    <w:bookmarkEnd w:id="0"/>
    <w:p w14:paraId="238829A3" w14:textId="129FE7A9" w:rsidR="00786EBF" w:rsidRPr="00786EBF" w:rsidRDefault="00786EBF" w:rsidP="00EE7B15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К участию в конференции приглашаются ведущие ученые и практики, научно-педагогические работники, а также молодые исследователи, обучающиеся по программам бакалавриата, магистратуры и подготовки научных и научно-педагогических кадров в аспирантуре образовательных организаций высшего образования под научным руководством научно-педагогических работников.  К публикации принимаются</w:t>
      </w:r>
      <w:r w:rsidRPr="00786EBF">
        <w:rPr>
          <w:rStyle w:val="apple-converted-space"/>
          <w:color w:val="2C2D2E"/>
          <w:sz w:val="28"/>
          <w:szCs w:val="28"/>
        </w:rPr>
        <w:t> </w:t>
      </w:r>
      <w:r w:rsidRPr="00786EBF">
        <w:rPr>
          <w:rStyle w:val="ab"/>
          <w:color w:val="2C2D2E"/>
          <w:sz w:val="28"/>
          <w:szCs w:val="28"/>
        </w:rPr>
        <w:t>не более двух работ от одного участника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>. Количество соавторов в статье –</w:t>
      </w:r>
      <w:r w:rsidRPr="00786EBF">
        <w:rPr>
          <w:rStyle w:val="apple-converted-space"/>
          <w:color w:val="2C2D2E"/>
          <w:sz w:val="28"/>
          <w:szCs w:val="28"/>
        </w:rPr>
        <w:t> </w:t>
      </w:r>
      <w:r w:rsidRPr="00786EBF">
        <w:rPr>
          <w:rStyle w:val="ab"/>
          <w:color w:val="2C2D2E"/>
          <w:sz w:val="28"/>
          <w:szCs w:val="28"/>
        </w:rPr>
        <w:t>не более 3-х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>. Материалы конференции будут опубликованы в сборнике и переданы для индексации в РИНЦ. </w:t>
      </w:r>
      <w:r w:rsidRPr="00786EBF">
        <w:rPr>
          <w:rStyle w:val="apple-converted-space"/>
          <w:color w:val="2C2D2E"/>
          <w:sz w:val="28"/>
          <w:szCs w:val="28"/>
        </w:rPr>
        <w:t> </w:t>
      </w:r>
    </w:p>
    <w:p w14:paraId="7DED24D5" w14:textId="236FA462" w:rsidR="00786EBF" w:rsidRPr="00786EBF" w:rsidRDefault="00786EBF" w:rsidP="00EE7B15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Авторам отдельных публикаций будет рекомендована подготовка статей к публикации в журналах: «Вестник проектного управления» (</w:t>
      </w:r>
      <w:hyperlink r:id="rId7" w:history="1">
        <w:r w:rsidRPr="00786EBF">
          <w:rPr>
            <w:rStyle w:val="a3"/>
            <w:sz w:val="28"/>
            <w:szCs w:val="28"/>
          </w:rPr>
          <w:t>https://vestnikpu.guu.ru</w:t>
        </w:r>
      </w:hyperlink>
      <w:r w:rsidRPr="00786EBF">
        <w:rPr>
          <w:rStyle w:val="apple-converted-space"/>
          <w:color w:val="2C2D2E"/>
          <w:sz w:val="28"/>
          <w:szCs w:val="28"/>
        </w:rPr>
        <w:t> 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>), «Вестник университета» (</w:t>
      </w:r>
      <w:hyperlink r:id="rId8" w:history="1">
        <w:r w:rsidRPr="00786EBF">
          <w:rPr>
            <w:rStyle w:val="a3"/>
            <w:sz w:val="28"/>
            <w:szCs w:val="28"/>
          </w:rPr>
          <w:t>https://vestnik.guu.ru</w:t>
        </w:r>
      </w:hyperlink>
      <w:r w:rsidRPr="00786EBF">
        <w:rPr>
          <w:rStyle w:val="apple-converted-space"/>
          <w:color w:val="2C2D2E"/>
          <w:sz w:val="28"/>
          <w:szCs w:val="28"/>
        </w:rPr>
        <w:t> 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>) и «Управление» (</w:t>
      </w:r>
      <w:hyperlink r:id="rId9" w:history="1">
        <w:r w:rsidRPr="00786EBF">
          <w:rPr>
            <w:rStyle w:val="a3"/>
            <w:sz w:val="28"/>
            <w:szCs w:val="28"/>
          </w:rPr>
          <w:t>https://upravlenie.guu.ru</w:t>
        </w:r>
      </w:hyperlink>
      <w:r w:rsidRPr="00786EBF">
        <w:rPr>
          <w:rStyle w:val="apple-converted-space"/>
          <w:color w:val="2C2D2E"/>
          <w:sz w:val="28"/>
          <w:szCs w:val="28"/>
        </w:rPr>
        <w:t> 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>) согласно требованиям журналов.</w:t>
      </w:r>
    </w:p>
    <w:p w14:paraId="7186A69E" w14:textId="22CC0545" w:rsidR="00786EBF" w:rsidRPr="00786EBF" w:rsidRDefault="00786EBF" w:rsidP="00EE7B15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Формат конференции: смешанный (очное и заочное участие).</w:t>
      </w:r>
    </w:p>
    <w:p w14:paraId="4DB5FCC4" w14:textId="0FDC5B9F" w:rsidR="00786EBF" w:rsidRPr="00786EBF" w:rsidRDefault="00786EBF" w:rsidP="00EE7B15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Рабочий язык конференции: русский.</w:t>
      </w:r>
    </w:p>
    <w:p w14:paraId="1F62B8D6" w14:textId="6CA8878B" w:rsidR="00786EBF" w:rsidRPr="00786EBF" w:rsidRDefault="00786EBF" w:rsidP="00EE7B15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Участие в конференции бесплатное.</w:t>
      </w:r>
      <w:r w:rsidRPr="00786EBF">
        <w:rPr>
          <w:rStyle w:val="apple-converted-space"/>
          <w:color w:val="2C2D2E"/>
          <w:sz w:val="28"/>
          <w:szCs w:val="28"/>
        </w:rPr>
        <w:t> </w:t>
      </w:r>
    </w:p>
    <w:p w14:paraId="2959AD2E" w14:textId="77777777" w:rsidR="00786EBF" w:rsidRPr="00786EBF" w:rsidRDefault="00786EBF" w:rsidP="00786EBF">
      <w:pPr>
        <w:ind w:firstLine="708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Для участия в работе конференции</w:t>
      </w:r>
      <w:r w:rsidRPr="00786EBF">
        <w:rPr>
          <w:rStyle w:val="apple-converted-space"/>
          <w:b/>
          <w:bCs/>
          <w:color w:val="2C2D2E"/>
          <w:sz w:val="28"/>
          <w:szCs w:val="28"/>
        </w:rPr>
        <w:t> </w:t>
      </w:r>
      <w:r w:rsidRPr="00786EBF">
        <w:rPr>
          <w:rStyle w:val="ab"/>
          <w:color w:val="2C2D2E"/>
          <w:sz w:val="28"/>
          <w:szCs w:val="28"/>
        </w:rPr>
        <w:t>в качестве спикера</w:t>
      </w:r>
      <w:r w:rsidRPr="00786EBF">
        <w:rPr>
          <w:rStyle w:val="apple-converted-space"/>
          <w:b/>
          <w:bCs/>
          <w:color w:val="2C2D2E"/>
          <w:sz w:val="28"/>
          <w:szCs w:val="28"/>
        </w:rPr>
        <w:t> </w:t>
      </w:r>
      <w:r w:rsidRPr="00786EBF">
        <w:rPr>
          <w:rStyle w:val="aa"/>
          <w:i w:val="0"/>
          <w:iCs w:val="0"/>
          <w:color w:val="2C2D2E"/>
          <w:sz w:val="28"/>
          <w:szCs w:val="28"/>
        </w:rPr>
        <w:t xml:space="preserve">необходимо до 18:00 </w:t>
      </w:r>
      <w:proofErr w:type="spellStart"/>
      <w:r w:rsidRPr="00786EBF">
        <w:rPr>
          <w:rStyle w:val="aa"/>
          <w:i w:val="0"/>
          <w:iCs w:val="0"/>
          <w:color w:val="2C2D2E"/>
          <w:sz w:val="28"/>
          <w:szCs w:val="28"/>
        </w:rPr>
        <w:t>мск</w:t>
      </w:r>
      <w:proofErr w:type="spellEnd"/>
      <w:r w:rsidRPr="00786EBF">
        <w:rPr>
          <w:rStyle w:val="aa"/>
          <w:i w:val="0"/>
          <w:iCs w:val="0"/>
          <w:color w:val="2C2D2E"/>
          <w:sz w:val="28"/>
          <w:szCs w:val="28"/>
        </w:rPr>
        <w:t xml:space="preserve"> 10 ноября 2025 г. включительно зарегистрироваться, отправив материалы в формате MS Word на электронную почту: research@pmalliance.ru. </w:t>
      </w:r>
    </w:p>
    <w:p w14:paraId="70558377" w14:textId="77777777" w:rsidR="00786EBF" w:rsidRPr="00786EBF" w:rsidRDefault="00786EBF" w:rsidP="00786EBF">
      <w:pPr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 xml:space="preserve">Материалы, поступившие после 18:00 </w:t>
      </w:r>
      <w:proofErr w:type="spellStart"/>
      <w:r w:rsidRPr="00786EBF">
        <w:rPr>
          <w:rStyle w:val="aa"/>
          <w:i w:val="0"/>
          <w:iCs w:val="0"/>
          <w:color w:val="2C2D2E"/>
          <w:sz w:val="28"/>
          <w:szCs w:val="28"/>
        </w:rPr>
        <w:t>мск</w:t>
      </w:r>
      <w:proofErr w:type="spellEnd"/>
      <w:r w:rsidRPr="00786EBF">
        <w:rPr>
          <w:rStyle w:val="aa"/>
          <w:i w:val="0"/>
          <w:iCs w:val="0"/>
          <w:color w:val="2C2D2E"/>
          <w:sz w:val="28"/>
          <w:szCs w:val="28"/>
        </w:rPr>
        <w:t xml:space="preserve"> 10 ноября 2025 г. не принимаются и не рассматриваются. </w:t>
      </w:r>
    </w:p>
    <w:p w14:paraId="1B67C909" w14:textId="6FA7960D" w:rsidR="00786EBF" w:rsidRPr="00786EBF" w:rsidRDefault="00786EBF" w:rsidP="00EE7B15">
      <w:pPr>
        <w:ind w:firstLine="709"/>
        <w:jc w:val="both"/>
        <w:rPr>
          <w:color w:val="2C2D2E"/>
          <w:sz w:val="28"/>
          <w:szCs w:val="28"/>
        </w:rPr>
      </w:pPr>
      <w:r w:rsidRPr="00786EBF">
        <w:rPr>
          <w:rStyle w:val="aa"/>
          <w:i w:val="0"/>
          <w:iCs w:val="0"/>
          <w:color w:val="2C2D2E"/>
          <w:sz w:val="28"/>
          <w:szCs w:val="28"/>
        </w:rPr>
        <w:t>Название файла со статьей должно содержать фамилию всех авторов и слово «статья». </w:t>
      </w:r>
    </w:p>
    <w:p w14:paraId="227A20B4" w14:textId="77777777" w:rsidR="001A57A8" w:rsidRPr="005926A4" w:rsidRDefault="001A57A8" w:rsidP="001A57A8">
      <w:pPr>
        <w:pStyle w:val="a7"/>
        <w:tabs>
          <w:tab w:val="left" w:pos="0"/>
        </w:tabs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ab/>
        <w:t>Статьи должны быть представлены в виде файла, созданного с использованием редактора MS Word. Образец оформления статей для сборника статей конференции представлен в Приложении № 1 к информационному письму.</w:t>
      </w:r>
    </w:p>
    <w:p w14:paraId="42456418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Текст должен быть набран через один интервал, шрифт «</w:t>
      </w:r>
      <w:proofErr w:type="spellStart"/>
      <w:r w:rsidRPr="005926A4">
        <w:rPr>
          <w:rFonts w:eastAsia="Calibri"/>
          <w:bCs/>
          <w:sz w:val="28"/>
          <w:szCs w:val="28"/>
          <w:lang w:eastAsia="en-US"/>
        </w:rPr>
        <w:t>Verdana</w:t>
      </w:r>
      <w:proofErr w:type="spellEnd"/>
      <w:r w:rsidRPr="005926A4">
        <w:rPr>
          <w:rFonts w:eastAsia="Calibri"/>
          <w:bCs/>
          <w:sz w:val="28"/>
          <w:szCs w:val="28"/>
          <w:lang w:eastAsia="en-US"/>
        </w:rPr>
        <w:t>», размер шрифта № 11;</w:t>
      </w:r>
    </w:p>
    <w:p w14:paraId="7B1DCA3A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Параметры страницы: левое поле – 2,0 см, правое поле – 2,0 см, верхнее поле – 2,0 см, нижнее поле – 2,0 см;</w:t>
      </w:r>
    </w:p>
    <w:p w14:paraId="40E40749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Отступы в начале абзаца – 1,25 см, абзацы – четко обозначены;</w:t>
      </w:r>
    </w:p>
    <w:p w14:paraId="06F84ADF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Запрет висячих строк обязателен;</w:t>
      </w:r>
    </w:p>
    <w:p w14:paraId="7E5D0E32" w14:textId="77777777" w:rsidR="001A57A8" w:rsidRPr="0037353F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37353F">
        <w:rPr>
          <w:rFonts w:eastAsia="Calibri"/>
          <w:bCs/>
          <w:sz w:val="28"/>
          <w:szCs w:val="28"/>
          <w:lang w:eastAsia="en-US"/>
        </w:rPr>
        <w:t xml:space="preserve">Все рисунки </w:t>
      </w:r>
      <w:r>
        <w:rPr>
          <w:rFonts w:eastAsia="Calibri"/>
          <w:bCs/>
          <w:sz w:val="28"/>
          <w:szCs w:val="28"/>
          <w:lang w:eastAsia="en-US"/>
        </w:rPr>
        <w:t>и таблицы</w:t>
      </w:r>
      <w:r w:rsidRPr="0037353F">
        <w:rPr>
          <w:rFonts w:eastAsia="Calibri"/>
          <w:bCs/>
          <w:sz w:val="28"/>
          <w:szCs w:val="28"/>
          <w:lang w:eastAsia="en-US"/>
        </w:rPr>
        <w:t xml:space="preserve"> должны быть </w:t>
      </w:r>
      <w:r>
        <w:rPr>
          <w:rFonts w:eastAsia="Calibri"/>
          <w:bCs/>
          <w:sz w:val="28"/>
          <w:szCs w:val="28"/>
          <w:lang w:eastAsia="en-US"/>
        </w:rPr>
        <w:t xml:space="preserve">в черно-белой гамме и </w:t>
      </w:r>
      <w:r w:rsidRPr="0037353F">
        <w:rPr>
          <w:rFonts w:eastAsia="Calibri"/>
          <w:bCs/>
          <w:sz w:val="28"/>
          <w:szCs w:val="28"/>
          <w:lang w:eastAsia="en-US"/>
        </w:rPr>
        <w:t>созданы</w:t>
      </w:r>
      <w:r w:rsidRPr="0037353F">
        <w:rPr>
          <w:rFonts w:eastAsia="Calibri"/>
          <w:b/>
          <w:bCs/>
          <w:sz w:val="28"/>
          <w:szCs w:val="28"/>
          <w:lang w:eastAsia="en-US"/>
        </w:rPr>
        <w:t> </w:t>
      </w:r>
      <w:r w:rsidRPr="0037353F">
        <w:rPr>
          <w:rFonts w:eastAsia="Calibri"/>
          <w:bCs/>
          <w:sz w:val="28"/>
          <w:szCs w:val="28"/>
          <w:lang w:eastAsia="en-US"/>
        </w:rPr>
        <w:t>средствами Word</w:t>
      </w:r>
      <w:r>
        <w:rPr>
          <w:rFonts w:eastAsia="Calibri"/>
          <w:bCs/>
          <w:sz w:val="28"/>
          <w:szCs w:val="28"/>
          <w:lang w:eastAsia="en-US"/>
        </w:rPr>
        <w:t>;</w:t>
      </w:r>
    </w:p>
    <w:p w14:paraId="52F6956A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Объем статей 4-6 полных страниц;</w:t>
      </w:r>
    </w:p>
    <w:p w14:paraId="58CEEA15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Минимальное количество библиографических ссылок на научные источники для статьи - 7 шт. </w:t>
      </w:r>
    </w:p>
    <w:p w14:paraId="14F71B05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lastRenderedPageBreak/>
        <w:t xml:space="preserve">Инициалы и фамилия автора (авторов) должны быть напечатаны в правом верхнем углу строчными буквами курсивом, организация (аббревиатурой) </w:t>
      </w:r>
      <w:r w:rsidRPr="005926A4">
        <w:rPr>
          <w:rFonts w:eastAsia="Calibri"/>
          <w:bCs/>
          <w:sz w:val="28"/>
          <w:szCs w:val="28"/>
          <w:lang w:eastAsia="en-US"/>
        </w:rPr>
        <w:br/>
        <w:t xml:space="preserve">и город (шрифт № 11, полужирный); </w:t>
      </w:r>
    </w:p>
    <w:p w14:paraId="66D45E2A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После указания сведений об авторах указываются данные о научном руководителе (при наличии), (шрифт № 11, курсив); </w:t>
      </w:r>
    </w:p>
    <w:p w14:paraId="7C2D58CE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Название статьи печатается посередине строки прописными буквами (шрифт № 11, полужирный); </w:t>
      </w:r>
    </w:p>
    <w:p w14:paraId="72B4D816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После названия статьи перед ее текстом размещается аннотация (не более 50-150 слов) и ключевые слова (не более 5 слов); </w:t>
      </w:r>
    </w:p>
    <w:p w14:paraId="1ED2AA92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После текста статьи размещается библиографический список, который необходимо оформить в соответствии с требованиями Национального стандарта Российской Федерации ГОСТ Р 7.0.5-2008 «Система стандартов по информации, библиотечному и издательскому делу. Библиографическая ссылка. Общие требования и правила составления», в том числе с помощью ресурса http://www.snoskainfo.ru/. Для научных статей желательно указание индекса</w:t>
      </w:r>
      <w:r w:rsidRPr="005926A4">
        <w:rPr>
          <w:rFonts w:eastAsia="Calibri"/>
          <w:bCs/>
          <w:sz w:val="28"/>
          <w:szCs w:val="28"/>
          <w:lang w:val="en-US" w:eastAsia="en-US"/>
        </w:rPr>
        <w:t xml:space="preserve"> </w:t>
      </w:r>
      <w:proofErr w:type="spellStart"/>
      <w:r w:rsidRPr="005926A4">
        <w:rPr>
          <w:rFonts w:eastAsia="Calibri"/>
          <w:bCs/>
          <w:sz w:val="28"/>
          <w:szCs w:val="28"/>
          <w:lang w:val="en-US" w:eastAsia="en-US"/>
        </w:rPr>
        <w:t>doi</w:t>
      </w:r>
      <w:proofErr w:type="spellEnd"/>
      <w:r w:rsidRPr="005926A4">
        <w:rPr>
          <w:rFonts w:eastAsia="Calibri"/>
          <w:bCs/>
          <w:sz w:val="28"/>
          <w:szCs w:val="28"/>
          <w:lang w:val="en-US" w:eastAsia="en-US"/>
        </w:rPr>
        <w:t>.</w:t>
      </w:r>
    </w:p>
    <w:p w14:paraId="12E67025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На все работы, которые приведены в библиографическом списке, должны быть оформлены ссылки в тексте. Общие требования и правила оформления ссылок можно посмотреть на ресурсе http://www.snoskainfo.ru/</w:t>
      </w:r>
    </w:p>
    <w:p w14:paraId="2D68EB66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Организационный комитет (далее – Оргкомитет) оставляет за собой право </w:t>
      </w:r>
      <w:r w:rsidRPr="005926A4">
        <w:rPr>
          <w:rFonts w:eastAsia="Calibri"/>
          <w:bCs/>
          <w:sz w:val="28"/>
          <w:szCs w:val="28"/>
          <w:lang w:eastAsia="en-US"/>
        </w:rPr>
        <w:br/>
        <w:t xml:space="preserve">не включать в сборник статьи, не соответствующие </w:t>
      </w:r>
      <w:r>
        <w:rPr>
          <w:rFonts w:eastAsia="Calibri"/>
          <w:bCs/>
          <w:sz w:val="28"/>
          <w:szCs w:val="28"/>
          <w:lang w:eastAsia="en-US"/>
        </w:rPr>
        <w:t>тематическим направлениям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 конференции и оформленные без соответствия указанным выше требованиям.</w:t>
      </w:r>
    </w:p>
    <w:p w14:paraId="2D1B651F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При отклонении статей из-за несоответствия </w:t>
      </w:r>
      <w:r>
        <w:rPr>
          <w:rFonts w:eastAsia="Calibri"/>
          <w:bCs/>
          <w:sz w:val="28"/>
          <w:szCs w:val="28"/>
          <w:lang w:eastAsia="en-US"/>
        </w:rPr>
        <w:t xml:space="preserve">тематическим направлениям 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конференции, нарушения сроков или требований оформления </w:t>
      </w:r>
      <w:r>
        <w:rPr>
          <w:rFonts w:eastAsia="Calibri"/>
          <w:bCs/>
          <w:sz w:val="28"/>
          <w:szCs w:val="28"/>
          <w:lang w:eastAsia="en-US"/>
        </w:rPr>
        <w:t>материалы</w:t>
      </w:r>
      <w:r w:rsidRPr="005926A4">
        <w:rPr>
          <w:rFonts w:eastAsia="Calibri"/>
          <w:bCs/>
          <w:sz w:val="28"/>
          <w:szCs w:val="28"/>
          <w:lang w:eastAsia="en-US"/>
        </w:rPr>
        <w:t xml:space="preserve"> не публикуются, сертификат участника конференции не выдается.</w:t>
      </w:r>
    </w:p>
    <w:p w14:paraId="0F033187" w14:textId="77777777" w:rsidR="001A57A8" w:rsidRPr="0037353F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Статьи в обязательном порядке проверяются Оргкомитетом на наличие плагиата (минимальный порог оригинальности – 75%). </w:t>
      </w:r>
      <w:r w:rsidRPr="0037353F">
        <w:rPr>
          <w:rFonts w:eastAsia="Calibri"/>
          <w:bCs/>
          <w:sz w:val="28"/>
          <w:szCs w:val="28"/>
          <w:lang w:eastAsia="en-US"/>
        </w:rPr>
        <w:t>В случае если доработанные статьи также будут содержать более 25% заимствований, автору будет отказано в приеме статьи, и сертификат участника конференции выдан не будет.</w:t>
      </w:r>
    </w:p>
    <w:p w14:paraId="088FC4AA" w14:textId="77777777" w:rsidR="001A57A8" w:rsidRPr="005926A4" w:rsidRDefault="001A57A8" w:rsidP="001A57A8">
      <w:pPr>
        <w:pStyle w:val="a7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left="0" w:firstLine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>Ответственность за сведения, представленные в статьях, несут авторы статей.</w:t>
      </w:r>
    </w:p>
    <w:p w14:paraId="0E785F37" w14:textId="77777777" w:rsidR="001A57A8" w:rsidRPr="005926A4" w:rsidRDefault="001A57A8" w:rsidP="001A57A8">
      <w:pPr>
        <w:pStyle w:val="a7"/>
        <w:spacing w:before="0" w:beforeAutospacing="0" w:after="0" w:afterAutospacing="0"/>
        <w:jc w:val="both"/>
        <w:rPr>
          <w:rFonts w:eastAsia="Calibri"/>
          <w:bCs/>
          <w:sz w:val="28"/>
          <w:szCs w:val="28"/>
          <w:lang w:eastAsia="en-US"/>
        </w:rPr>
      </w:pPr>
      <w:r w:rsidRPr="005926A4">
        <w:rPr>
          <w:rFonts w:eastAsia="Calibri"/>
          <w:bCs/>
          <w:sz w:val="28"/>
          <w:szCs w:val="28"/>
          <w:lang w:eastAsia="en-US"/>
        </w:rPr>
        <w:t xml:space="preserve">         Сборник статей конференции формируется Оргкомитетом </w:t>
      </w:r>
      <w:r w:rsidRPr="005926A4">
        <w:rPr>
          <w:rFonts w:eastAsia="Calibri"/>
          <w:bCs/>
          <w:sz w:val="28"/>
          <w:szCs w:val="28"/>
          <w:lang w:eastAsia="en-US"/>
        </w:rPr>
        <w:br/>
        <w:t>по результатам работы конференции. Сборнику конференции присваивается ISBN.</w:t>
      </w:r>
    </w:p>
    <w:p w14:paraId="3AE96FF6" w14:textId="77777777" w:rsidR="001A57A8" w:rsidRDefault="001A57A8" w:rsidP="001A57A8">
      <w:pPr>
        <w:jc w:val="both"/>
        <w:rPr>
          <w:sz w:val="28"/>
          <w:szCs w:val="28"/>
        </w:rPr>
      </w:pPr>
      <w:r w:rsidRPr="005926A4">
        <w:rPr>
          <w:sz w:val="28"/>
          <w:szCs w:val="28"/>
        </w:rPr>
        <w:t xml:space="preserve">          </w:t>
      </w:r>
      <w:r w:rsidRPr="00FE4E9A">
        <w:rPr>
          <w:sz w:val="28"/>
          <w:szCs w:val="28"/>
        </w:rPr>
        <w:t>Гостиницей, железнодорожными и авиабилетами ГУУ не обеспечивает.</w:t>
      </w:r>
    </w:p>
    <w:p w14:paraId="5DC14C4B" w14:textId="5666E95B" w:rsidR="00EE7B15" w:rsidRPr="00FE4E9A" w:rsidRDefault="00EE7B15" w:rsidP="00EE7B15">
      <w:pPr>
        <w:ind w:firstLine="709"/>
        <w:jc w:val="both"/>
        <w:rPr>
          <w:sz w:val="28"/>
          <w:szCs w:val="28"/>
        </w:rPr>
      </w:pPr>
      <w:r w:rsidRPr="00EE7B15">
        <w:rPr>
          <w:sz w:val="28"/>
          <w:szCs w:val="28"/>
        </w:rPr>
        <w:t xml:space="preserve">Контакты для справочной информации: Фомина Юлия Андреевна, </w:t>
      </w:r>
      <w:hyperlink r:id="rId10" w:history="1">
        <w:r w:rsidRPr="00396614">
          <w:rPr>
            <w:rStyle w:val="a3"/>
            <w:sz w:val="28"/>
            <w:szCs w:val="28"/>
          </w:rPr>
          <w:t>research@pmalliance.ru</w:t>
        </w:r>
      </w:hyperlink>
      <w:r>
        <w:rPr>
          <w:sz w:val="28"/>
          <w:szCs w:val="28"/>
        </w:rPr>
        <w:t xml:space="preserve"> </w:t>
      </w:r>
    </w:p>
    <w:p w14:paraId="287905F0" w14:textId="77777777" w:rsidR="001A57A8" w:rsidRPr="00FE4E9A" w:rsidRDefault="001A57A8" w:rsidP="001A57A8">
      <w:pPr>
        <w:spacing w:line="360" w:lineRule="exact"/>
        <w:jc w:val="center"/>
        <w:rPr>
          <w:b/>
          <w:i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87"/>
        <w:gridCol w:w="1996"/>
        <w:gridCol w:w="5255"/>
      </w:tblGrid>
      <w:tr w:rsidR="001A57A8" w:rsidRPr="005926A4" w14:paraId="3D9102EF" w14:textId="77777777" w:rsidTr="00EA3A7D">
        <w:trPr>
          <w:trHeight w:val="2294"/>
        </w:trPr>
        <w:tc>
          <w:tcPr>
            <w:tcW w:w="2466" w:type="dxa"/>
          </w:tcPr>
          <w:p w14:paraId="45E58C4C" w14:textId="77777777" w:rsidR="001A57A8" w:rsidRPr="00FE4E9A" w:rsidRDefault="001A57A8" w:rsidP="00EA3A7D">
            <w:pPr>
              <w:spacing w:before="120" w:line="360" w:lineRule="exact"/>
              <w:rPr>
                <w:i/>
                <w:sz w:val="28"/>
                <w:szCs w:val="28"/>
                <w:lang w:val="en-US"/>
              </w:rPr>
            </w:pPr>
            <w:r w:rsidRPr="00FE4E9A">
              <w:rPr>
                <w:b/>
                <w:sz w:val="28"/>
                <w:szCs w:val="28"/>
              </w:rPr>
              <w:t>Проезд</w:t>
            </w:r>
            <w:r w:rsidRPr="00FE4E9A">
              <w:rPr>
                <w:sz w:val="28"/>
                <w:szCs w:val="28"/>
              </w:rPr>
              <w:sym w:font="Symbol" w:char="F03A"/>
            </w:r>
            <w:r w:rsidRPr="00FE4E9A">
              <w:rPr>
                <w:sz w:val="28"/>
                <w:szCs w:val="28"/>
              </w:rPr>
              <w:t xml:space="preserve"> станция метро «Выхино»</w:t>
            </w:r>
          </w:p>
        </w:tc>
        <w:tc>
          <w:tcPr>
            <w:tcW w:w="2076" w:type="dxa"/>
          </w:tcPr>
          <w:p w14:paraId="12441DB9" w14:textId="77777777" w:rsidR="001A57A8" w:rsidRPr="00FE4E9A" w:rsidRDefault="001A57A8" w:rsidP="00EA3A7D">
            <w:pPr>
              <w:spacing w:before="120" w:line="360" w:lineRule="exact"/>
              <w:jc w:val="right"/>
              <w:rPr>
                <w:i/>
                <w:sz w:val="28"/>
                <w:szCs w:val="28"/>
                <w:lang w:val="en-US"/>
              </w:rPr>
            </w:pPr>
            <w:r w:rsidRPr="00FE4E9A">
              <w:rPr>
                <w:b/>
                <w:sz w:val="28"/>
                <w:szCs w:val="28"/>
              </w:rPr>
              <w:t>Адрес</w:t>
            </w:r>
            <w:r w:rsidRPr="00FE4E9A">
              <w:rPr>
                <w:b/>
                <w:sz w:val="28"/>
                <w:szCs w:val="28"/>
              </w:rPr>
              <w:sym w:font="Symbol" w:char="F03A"/>
            </w:r>
          </w:p>
        </w:tc>
        <w:tc>
          <w:tcPr>
            <w:tcW w:w="5489" w:type="dxa"/>
          </w:tcPr>
          <w:p w14:paraId="5A34FB14" w14:textId="77777777" w:rsidR="001A57A8" w:rsidRPr="005926A4" w:rsidRDefault="001A57A8" w:rsidP="00EA3A7D">
            <w:pPr>
              <w:spacing w:before="120" w:line="360" w:lineRule="exact"/>
              <w:rPr>
                <w:bCs/>
                <w:sz w:val="28"/>
                <w:szCs w:val="28"/>
              </w:rPr>
            </w:pPr>
            <w:r w:rsidRPr="00FE4E9A">
              <w:rPr>
                <w:bCs/>
                <w:sz w:val="28"/>
                <w:szCs w:val="28"/>
              </w:rPr>
              <w:t>Россия, 109542, Москва, Рязанский проспект, д. 99, федеральное государственное бюджетное образовательное учреждение высшего образования «Государственный университет управления»</w:t>
            </w:r>
          </w:p>
        </w:tc>
      </w:tr>
    </w:tbl>
    <w:p w14:paraId="7F2A6E66" w14:textId="77777777" w:rsidR="001A57A8" w:rsidRPr="005926A4" w:rsidRDefault="001A57A8" w:rsidP="001A57A8">
      <w:pPr>
        <w:spacing w:line="360" w:lineRule="exact"/>
        <w:jc w:val="right"/>
        <w:rPr>
          <w:iCs/>
          <w:sz w:val="28"/>
          <w:szCs w:val="28"/>
        </w:rPr>
      </w:pPr>
      <w:r w:rsidRPr="005926A4">
        <w:rPr>
          <w:sz w:val="28"/>
          <w:szCs w:val="28"/>
        </w:rPr>
        <w:br w:type="page"/>
      </w:r>
      <w:r w:rsidRPr="005926A4">
        <w:rPr>
          <w:iCs/>
          <w:sz w:val="28"/>
          <w:szCs w:val="28"/>
        </w:rPr>
        <w:lastRenderedPageBreak/>
        <w:t>Приложение № 1</w:t>
      </w:r>
    </w:p>
    <w:p w14:paraId="19DA4E9F" w14:textId="77777777" w:rsidR="001A57A8" w:rsidRPr="005926A4" w:rsidRDefault="001A57A8" w:rsidP="001A57A8">
      <w:pPr>
        <w:autoSpaceDE w:val="0"/>
        <w:autoSpaceDN w:val="0"/>
        <w:adjustRightInd w:val="0"/>
        <w:ind w:left="6096"/>
        <w:jc w:val="right"/>
        <w:rPr>
          <w:iCs/>
          <w:sz w:val="28"/>
          <w:szCs w:val="28"/>
        </w:rPr>
      </w:pPr>
      <w:r w:rsidRPr="005926A4">
        <w:rPr>
          <w:iCs/>
          <w:sz w:val="28"/>
          <w:szCs w:val="28"/>
        </w:rPr>
        <w:t>к информационному письму</w:t>
      </w:r>
    </w:p>
    <w:p w14:paraId="6706DE22" w14:textId="77777777" w:rsidR="001A57A8" w:rsidRPr="005926A4" w:rsidRDefault="001A57A8" w:rsidP="001A57A8">
      <w:pPr>
        <w:autoSpaceDE w:val="0"/>
        <w:autoSpaceDN w:val="0"/>
        <w:adjustRightInd w:val="0"/>
        <w:ind w:left="6096"/>
        <w:rPr>
          <w:iCs/>
          <w:sz w:val="28"/>
          <w:szCs w:val="28"/>
        </w:rPr>
      </w:pPr>
    </w:p>
    <w:p w14:paraId="0D84BD49" w14:textId="77777777"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iCs/>
          <w:sz w:val="24"/>
          <w:szCs w:val="24"/>
        </w:rPr>
      </w:pPr>
      <w:r w:rsidRPr="005926A4">
        <w:rPr>
          <w:rFonts w:ascii="Verdana" w:hAnsi="Verdana"/>
          <w:b/>
          <w:iCs/>
          <w:sz w:val="24"/>
          <w:szCs w:val="24"/>
        </w:rPr>
        <w:t>Образец оформления статей</w:t>
      </w:r>
    </w:p>
    <w:p w14:paraId="385E4175" w14:textId="77777777"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iCs/>
          <w:sz w:val="24"/>
          <w:szCs w:val="24"/>
        </w:rPr>
      </w:pPr>
    </w:p>
    <w:p w14:paraId="1301F83A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b/>
          <w:i/>
          <w:sz w:val="24"/>
          <w:szCs w:val="24"/>
        </w:rPr>
      </w:pPr>
      <w:r w:rsidRPr="005926A4">
        <w:rPr>
          <w:rFonts w:ascii="Verdana" w:hAnsi="Verdana"/>
          <w:b/>
          <w:i/>
          <w:sz w:val="24"/>
          <w:szCs w:val="24"/>
        </w:rPr>
        <w:t>Сидоров</w:t>
      </w:r>
      <w:r w:rsidRPr="0037353F">
        <w:rPr>
          <w:rFonts w:ascii="Verdana" w:hAnsi="Verdana"/>
          <w:b/>
          <w:i/>
          <w:sz w:val="24"/>
          <w:szCs w:val="24"/>
        </w:rPr>
        <w:t xml:space="preserve"> </w:t>
      </w:r>
      <w:r w:rsidRPr="005926A4">
        <w:rPr>
          <w:rFonts w:ascii="Verdana" w:hAnsi="Verdana"/>
          <w:b/>
          <w:i/>
          <w:sz w:val="24"/>
          <w:szCs w:val="24"/>
        </w:rPr>
        <w:t>Д.М.</w:t>
      </w:r>
    </w:p>
    <w:p w14:paraId="4D9C90ED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i/>
          <w:sz w:val="24"/>
          <w:szCs w:val="24"/>
        </w:rPr>
      </w:pPr>
      <w:r w:rsidRPr="005926A4">
        <w:rPr>
          <w:rFonts w:ascii="Verdana" w:hAnsi="Verdana"/>
          <w:i/>
          <w:sz w:val="24"/>
          <w:szCs w:val="24"/>
        </w:rPr>
        <w:t>студент/аспирант</w:t>
      </w:r>
    </w:p>
    <w:p w14:paraId="0A70B55C" w14:textId="77777777" w:rsidR="001A57A8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ГУУ, г. Москва</w:t>
      </w:r>
    </w:p>
    <w:p w14:paraId="20EA350F" w14:textId="77777777" w:rsidR="001A57A8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14:paraId="5402417C" w14:textId="77777777" w:rsidR="001A57A8" w:rsidRPr="0037353F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b/>
          <w:bCs/>
          <w:i/>
          <w:iCs/>
          <w:sz w:val="24"/>
          <w:szCs w:val="24"/>
        </w:rPr>
      </w:pPr>
      <w:r w:rsidRPr="0037353F">
        <w:rPr>
          <w:rFonts w:ascii="Verdana" w:hAnsi="Verdana"/>
          <w:b/>
          <w:bCs/>
          <w:i/>
          <w:iCs/>
          <w:sz w:val="24"/>
          <w:szCs w:val="24"/>
        </w:rPr>
        <w:t>Петров И.В.</w:t>
      </w:r>
    </w:p>
    <w:p w14:paraId="7597255C" w14:textId="77777777" w:rsidR="001A57A8" w:rsidRPr="0037353F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37353F">
        <w:rPr>
          <w:rFonts w:ascii="Verdana" w:hAnsi="Verdana"/>
          <w:sz w:val="24"/>
          <w:szCs w:val="24"/>
        </w:rPr>
        <w:t>канд. экон. наук, доц</w:t>
      </w:r>
      <w:r>
        <w:rPr>
          <w:rFonts w:ascii="Verdana" w:hAnsi="Verdana"/>
          <w:sz w:val="24"/>
          <w:szCs w:val="24"/>
        </w:rPr>
        <w:t>ент</w:t>
      </w:r>
    </w:p>
    <w:p w14:paraId="4281292B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37353F">
        <w:rPr>
          <w:rFonts w:ascii="Verdana" w:hAnsi="Verdana"/>
          <w:sz w:val="24"/>
          <w:szCs w:val="24"/>
        </w:rPr>
        <w:t>ГУУ, г. Москва</w:t>
      </w:r>
    </w:p>
    <w:p w14:paraId="70151C14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14:paraId="74E313B6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 xml:space="preserve">Научный руководитель: </w:t>
      </w:r>
      <w:r w:rsidRPr="005926A4">
        <w:rPr>
          <w:rFonts w:ascii="Verdana" w:hAnsi="Verdana"/>
          <w:b/>
          <w:i/>
          <w:sz w:val="24"/>
          <w:szCs w:val="24"/>
        </w:rPr>
        <w:t>Иванов</w:t>
      </w:r>
      <w:r w:rsidRPr="0037353F">
        <w:rPr>
          <w:rFonts w:ascii="Verdana" w:hAnsi="Verdana"/>
          <w:b/>
          <w:i/>
          <w:sz w:val="24"/>
          <w:szCs w:val="24"/>
        </w:rPr>
        <w:t xml:space="preserve"> </w:t>
      </w:r>
      <w:r w:rsidRPr="005926A4">
        <w:rPr>
          <w:rFonts w:ascii="Verdana" w:hAnsi="Verdana"/>
          <w:b/>
          <w:i/>
          <w:sz w:val="24"/>
          <w:szCs w:val="24"/>
        </w:rPr>
        <w:t>И.В.</w:t>
      </w:r>
    </w:p>
    <w:p w14:paraId="46783569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докт</w:t>
      </w:r>
      <w:proofErr w:type="spellEnd"/>
      <w:r w:rsidRPr="005926A4">
        <w:rPr>
          <w:rFonts w:ascii="Verdana" w:hAnsi="Verdana"/>
          <w:sz w:val="24"/>
          <w:szCs w:val="24"/>
        </w:rPr>
        <w:t xml:space="preserve">. экон. наук, </w:t>
      </w:r>
      <w:r>
        <w:rPr>
          <w:rFonts w:ascii="Verdana" w:hAnsi="Verdana"/>
          <w:sz w:val="24"/>
          <w:szCs w:val="24"/>
        </w:rPr>
        <w:t>профессор</w:t>
      </w:r>
    </w:p>
    <w:p w14:paraId="0CA5E692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ГУУ, г. Москва</w:t>
      </w:r>
    </w:p>
    <w:p w14:paraId="538B3851" w14:textId="77777777" w:rsidR="001A57A8" w:rsidRPr="005926A4" w:rsidRDefault="001A57A8" w:rsidP="001A57A8">
      <w:pPr>
        <w:autoSpaceDE w:val="0"/>
        <w:autoSpaceDN w:val="0"/>
        <w:adjustRightInd w:val="0"/>
        <w:jc w:val="right"/>
        <w:rPr>
          <w:rFonts w:ascii="Verdana" w:hAnsi="Verdana"/>
          <w:sz w:val="24"/>
          <w:szCs w:val="24"/>
        </w:rPr>
      </w:pPr>
    </w:p>
    <w:p w14:paraId="1EFC6DFE" w14:textId="77777777"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b/>
          <w:sz w:val="24"/>
          <w:szCs w:val="24"/>
        </w:rPr>
      </w:pPr>
      <w:r w:rsidRPr="005926A4">
        <w:rPr>
          <w:rFonts w:ascii="Verdana" w:hAnsi="Verdana"/>
          <w:b/>
          <w:sz w:val="24"/>
          <w:szCs w:val="24"/>
        </w:rPr>
        <w:t>РАЗВИТИЕ ПРОФЕССИОНАЛЬНОГО ОБРАЗОВАНИЯ В РОССИИ</w:t>
      </w:r>
    </w:p>
    <w:p w14:paraId="551478B2" w14:textId="77777777"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</w:p>
    <w:p w14:paraId="0D673330" w14:textId="77777777"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b/>
          <w:i/>
          <w:iCs/>
          <w:sz w:val="24"/>
          <w:szCs w:val="24"/>
        </w:rPr>
        <w:t xml:space="preserve">Аннотация </w:t>
      </w:r>
      <w:r w:rsidRPr="005926A4">
        <w:rPr>
          <w:rFonts w:ascii="Verdana" w:hAnsi="Verdana"/>
          <w:iCs/>
          <w:sz w:val="24"/>
          <w:szCs w:val="24"/>
        </w:rPr>
        <w:t>(50-150 слов)</w:t>
      </w:r>
      <w:r w:rsidRPr="005926A4">
        <w:rPr>
          <w:rFonts w:ascii="Verdana" w:hAnsi="Verdana"/>
          <w:b/>
          <w:i/>
          <w:iCs/>
          <w:sz w:val="24"/>
          <w:szCs w:val="24"/>
        </w:rPr>
        <w:t>.</w:t>
      </w:r>
      <w:r w:rsidRPr="005926A4">
        <w:rPr>
          <w:rFonts w:ascii="Verdana" w:hAnsi="Verdana"/>
          <w:i/>
          <w:iCs/>
          <w:sz w:val="24"/>
          <w:szCs w:val="24"/>
        </w:rPr>
        <w:t xml:space="preserve"> Представлены аргументы, обосновывающие необходимость развития образовательной эволюции в России. Дана современная трактовка эволюции, связывающая ее с управлением качеством образования. Рассмотрены и систематизированы цели проведения эволюции, как обобщенного, так и специфического вида. Обсуждаются функции эволюции, конкретизированные применительно к направлениям модернизации профессионального образования. Выделены наиболее типичные этапы эволюции. Прослежена связь эволюции </w:t>
      </w:r>
      <w:r w:rsidRPr="005926A4">
        <w:rPr>
          <w:rFonts w:ascii="Verdana" w:hAnsi="Verdana"/>
          <w:i/>
          <w:iCs/>
          <w:sz w:val="24"/>
          <w:szCs w:val="24"/>
        </w:rPr>
        <w:br/>
        <w:t>с реализацией политики в образовании.</w:t>
      </w:r>
    </w:p>
    <w:p w14:paraId="4B2368D7" w14:textId="77777777" w:rsidR="001A57A8" w:rsidRPr="005926A4" w:rsidRDefault="001A57A8" w:rsidP="001A57A8">
      <w:pPr>
        <w:autoSpaceDE w:val="0"/>
        <w:autoSpaceDN w:val="0"/>
        <w:adjustRightInd w:val="0"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b/>
          <w:i/>
          <w:iCs/>
          <w:sz w:val="24"/>
          <w:szCs w:val="24"/>
        </w:rPr>
        <w:t xml:space="preserve">Ключевые слова </w:t>
      </w:r>
      <w:r w:rsidRPr="005926A4">
        <w:rPr>
          <w:rFonts w:ascii="Verdana" w:hAnsi="Verdana"/>
          <w:iCs/>
          <w:sz w:val="24"/>
          <w:szCs w:val="24"/>
        </w:rPr>
        <w:t>(5 слов)</w:t>
      </w:r>
      <w:r w:rsidRPr="005926A4">
        <w:rPr>
          <w:rFonts w:ascii="Verdana" w:hAnsi="Verdana"/>
          <w:b/>
          <w:i/>
          <w:iCs/>
          <w:sz w:val="24"/>
          <w:szCs w:val="24"/>
        </w:rPr>
        <w:t>:</w:t>
      </w:r>
      <w:r w:rsidRPr="005926A4">
        <w:rPr>
          <w:rFonts w:ascii="Verdana" w:hAnsi="Verdana"/>
          <w:i/>
          <w:iCs/>
          <w:sz w:val="24"/>
          <w:szCs w:val="24"/>
        </w:rPr>
        <w:t xml:space="preserve"> управление качеством образования, модернизация образования, эволюция, цели эволюции, функции эволюции.</w:t>
      </w:r>
    </w:p>
    <w:p w14:paraId="2879E6FC" w14:textId="77777777" w:rsidR="001A57A8" w:rsidRPr="005926A4" w:rsidRDefault="001A57A8" w:rsidP="001A57A8">
      <w:pPr>
        <w:autoSpaceDE w:val="0"/>
        <w:autoSpaceDN w:val="0"/>
        <w:adjustRightInd w:val="0"/>
        <w:rPr>
          <w:rFonts w:ascii="Verdana" w:hAnsi="Verdana"/>
          <w:i/>
          <w:iCs/>
          <w:sz w:val="24"/>
          <w:szCs w:val="24"/>
        </w:rPr>
      </w:pPr>
    </w:p>
    <w:p w14:paraId="679F1415" w14:textId="77777777" w:rsidR="001A57A8" w:rsidRPr="005926A4" w:rsidRDefault="001A57A8" w:rsidP="001A57A8">
      <w:pPr>
        <w:autoSpaceDE w:val="0"/>
        <w:autoSpaceDN w:val="0"/>
        <w:adjustRightInd w:val="0"/>
        <w:ind w:firstLine="709"/>
        <w:jc w:val="both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>Основная часть статьи должна строиться по принятым в международном сообществе стандартам: введение (постановка проблемы по актуальной теме, цели и задачи, четкое описание структуры статьи), основная часть (обзор релевантных научных источников, описание методологии, результаты исследования</w:t>
      </w:r>
      <w:r>
        <w:rPr>
          <w:rFonts w:ascii="Verdana" w:hAnsi="Verdana"/>
          <w:sz w:val="24"/>
          <w:szCs w:val="24"/>
        </w:rPr>
        <w:t xml:space="preserve"> </w:t>
      </w:r>
      <w:r w:rsidRPr="005926A4">
        <w:rPr>
          <w:rFonts w:ascii="Verdana" w:hAnsi="Verdana"/>
          <w:sz w:val="24"/>
          <w:szCs w:val="24"/>
        </w:rPr>
        <w:t>и их анализ), заключение (выводы, направления дальнейших исследований).</w:t>
      </w:r>
    </w:p>
    <w:p w14:paraId="5CD24EDB" w14:textId="77777777" w:rsidR="001A57A8" w:rsidRPr="005926A4" w:rsidRDefault="001A57A8" w:rsidP="001A57A8">
      <w:pPr>
        <w:autoSpaceDE w:val="0"/>
        <w:autoSpaceDN w:val="0"/>
        <w:adjustRightInd w:val="0"/>
        <w:ind w:firstLine="709"/>
        <w:jc w:val="both"/>
        <w:rPr>
          <w:rFonts w:ascii="Verdana" w:hAnsi="Verdana"/>
          <w:sz w:val="24"/>
          <w:szCs w:val="24"/>
        </w:rPr>
      </w:pPr>
      <w:r w:rsidRPr="005926A4">
        <w:rPr>
          <w:rFonts w:ascii="Verdana" w:hAnsi="Verdana"/>
          <w:sz w:val="24"/>
          <w:szCs w:val="24"/>
        </w:rPr>
        <w:t xml:space="preserve">Библиографический список демонстрирует профессиональный кругозор </w:t>
      </w:r>
      <w:r w:rsidRPr="005926A4">
        <w:rPr>
          <w:rFonts w:ascii="Verdana" w:hAnsi="Verdana"/>
          <w:sz w:val="24"/>
          <w:szCs w:val="24"/>
        </w:rPr>
        <w:br/>
        <w:t xml:space="preserve">и качественный уровень исследования ее авторов. </w:t>
      </w:r>
      <w:r w:rsidRPr="005926A4">
        <w:rPr>
          <w:rFonts w:ascii="Verdana" w:hAnsi="Verdana"/>
          <w:b/>
          <w:sz w:val="24"/>
          <w:szCs w:val="24"/>
        </w:rPr>
        <w:t>При этом на все работы, которые приведены в библиографическом списке, должны быть оформлены ссылки в тексте.</w:t>
      </w:r>
      <w:r w:rsidRPr="005926A4">
        <w:rPr>
          <w:rFonts w:ascii="Verdana" w:hAnsi="Verdana"/>
          <w:sz w:val="24"/>
          <w:szCs w:val="24"/>
        </w:rPr>
        <w:t xml:space="preserve"> Библиографический список необходимо оформлять в соответствии с требованиями </w:t>
      </w:r>
      <w:r w:rsidRPr="005926A4">
        <w:rPr>
          <w:rFonts w:ascii="Verdana" w:hAnsi="Verdana"/>
          <w:bCs/>
          <w:sz w:val="24"/>
          <w:szCs w:val="24"/>
        </w:rPr>
        <w:t xml:space="preserve">Национального стандарта Российской Федерации ГОСТ Р 7.0.5-2008 «Система стандартов по информации, библиотечному </w:t>
      </w:r>
      <w:r w:rsidRPr="005926A4">
        <w:rPr>
          <w:rFonts w:ascii="Verdana" w:hAnsi="Verdana"/>
          <w:bCs/>
          <w:sz w:val="24"/>
          <w:szCs w:val="24"/>
        </w:rPr>
        <w:br/>
        <w:t>и издательскому делу. Библиографическая ссылка. Общие требования и правила составления»</w:t>
      </w:r>
      <w:r w:rsidRPr="005926A4">
        <w:rPr>
          <w:rFonts w:ascii="Verdana" w:hAnsi="Verdana"/>
          <w:sz w:val="24"/>
          <w:szCs w:val="24"/>
        </w:rPr>
        <w:t xml:space="preserve">, в том числе с помощью ресурса </w:t>
      </w:r>
      <w:r w:rsidRPr="005926A4">
        <w:rPr>
          <w:rFonts w:ascii="Verdana" w:hAnsi="Verdana"/>
          <w:sz w:val="24"/>
          <w:szCs w:val="24"/>
          <w:u w:val="single"/>
        </w:rPr>
        <w:t>http://www.snoskainfo.ru/</w:t>
      </w:r>
      <w:r w:rsidRPr="005926A4">
        <w:rPr>
          <w:rFonts w:ascii="Verdana" w:hAnsi="Verdana"/>
          <w:sz w:val="24"/>
          <w:szCs w:val="24"/>
        </w:rPr>
        <w:t xml:space="preserve"> [1]</w:t>
      </w:r>
      <w:r w:rsidRPr="005926A4">
        <w:rPr>
          <w:rFonts w:ascii="Verdana" w:hAnsi="Verdana"/>
          <w:iCs/>
          <w:sz w:val="24"/>
          <w:szCs w:val="24"/>
        </w:rPr>
        <w:t>.</w:t>
      </w:r>
    </w:p>
    <w:p w14:paraId="0B28109D" w14:textId="77777777"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i/>
          <w:iCs/>
          <w:sz w:val="24"/>
          <w:szCs w:val="24"/>
        </w:rPr>
      </w:pPr>
    </w:p>
    <w:p w14:paraId="1B11FD7A" w14:textId="77777777" w:rsidR="001A57A8" w:rsidRPr="005926A4" w:rsidRDefault="001A57A8" w:rsidP="001A57A8">
      <w:pPr>
        <w:autoSpaceDE w:val="0"/>
        <w:autoSpaceDN w:val="0"/>
        <w:adjustRightInd w:val="0"/>
        <w:jc w:val="center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i/>
          <w:iCs/>
          <w:sz w:val="24"/>
          <w:szCs w:val="24"/>
        </w:rPr>
        <w:lastRenderedPageBreak/>
        <w:t>Библиографический список</w:t>
      </w:r>
    </w:p>
    <w:p w14:paraId="1C35EBC4" w14:textId="77777777" w:rsidR="009340AF" w:rsidRPr="001A57A8" w:rsidRDefault="001A57A8" w:rsidP="001A57A8">
      <w:pPr>
        <w:numPr>
          <w:ilvl w:val="0"/>
          <w:numId w:val="1"/>
        </w:numPr>
        <w:autoSpaceDE w:val="0"/>
        <w:autoSpaceDN w:val="0"/>
        <w:adjustRightInd w:val="0"/>
        <w:ind w:left="0" w:firstLine="709"/>
        <w:contextualSpacing/>
        <w:jc w:val="both"/>
        <w:rPr>
          <w:rFonts w:ascii="Verdana" w:hAnsi="Verdana"/>
          <w:i/>
          <w:iCs/>
          <w:sz w:val="24"/>
          <w:szCs w:val="24"/>
        </w:rPr>
      </w:pPr>
      <w:r w:rsidRPr="005926A4">
        <w:rPr>
          <w:rFonts w:ascii="Verdana" w:hAnsi="Verdana"/>
          <w:i/>
          <w:iCs/>
          <w:sz w:val="24"/>
          <w:szCs w:val="24"/>
        </w:rPr>
        <w:t>Оформление библиографических ссылок // SNOSKA.INFO URL: http://www.snoskainfo.ru/ (дата обращения: 21.02.2019).</w:t>
      </w:r>
    </w:p>
    <w:sectPr w:rsidR="009340AF" w:rsidRPr="001A57A8" w:rsidSect="00F6771B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08B7" w14:textId="77777777" w:rsidR="008B595B" w:rsidRDefault="008B595B" w:rsidP="00F6771B">
      <w:r>
        <w:separator/>
      </w:r>
    </w:p>
  </w:endnote>
  <w:endnote w:type="continuationSeparator" w:id="0">
    <w:p w14:paraId="1DA5BFC3" w14:textId="77777777" w:rsidR="008B595B" w:rsidRDefault="008B595B" w:rsidP="00F6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BE2C" w14:textId="77777777" w:rsidR="008B595B" w:rsidRDefault="008B595B" w:rsidP="00F6771B">
      <w:r>
        <w:separator/>
      </w:r>
    </w:p>
  </w:footnote>
  <w:footnote w:type="continuationSeparator" w:id="0">
    <w:p w14:paraId="16770267" w14:textId="77777777" w:rsidR="008B595B" w:rsidRDefault="008B595B" w:rsidP="00F67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1C15" w14:textId="77777777" w:rsidR="00444BD7" w:rsidRDefault="00000000" w:rsidP="005B509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4F491357" w14:textId="77777777" w:rsidR="00444BD7" w:rsidRDefault="00444BD7" w:rsidP="00FA1F85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2C4E" w14:textId="77777777" w:rsidR="00444BD7" w:rsidRDefault="00444BD7" w:rsidP="00FA1F85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2B49" w14:textId="77777777" w:rsidR="00DE1445" w:rsidRDefault="00DE1445">
    <w:pPr>
      <w:pStyle w:val="a4"/>
    </w:pPr>
  </w:p>
  <w:p w14:paraId="67795979" w14:textId="77777777" w:rsidR="00444BD7" w:rsidRPr="00E60737" w:rsidRDefault="00444BD7" w:rsidP="00791245">
    <w:pPr>
      <w:pStyle w:val="a4"/>
      <w:jc w:val="right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98C"/>
    <w:multiLevelType w:val="multilevel"/>
    <w:tmpl w:val="988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45868"/>
    <w:multiLevelType w:val="hybridMultilevel"/>
    <w:tmpl w:val="DDC204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08188753">
    <w:abstractNumId w:val="1"/>
  </w:num>
  <w:num w:numId="2" w16cid:durableId="204270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8"/>
    <w:rsid w:val="001A57A8"/>
    <w:rsid w:val="00444BD7"/>
    <w:rsid w:val="00504290"/>
    <w:rsid w:val="005D41D8"/>
    <w:rsid w:val="006E28F1"/>
    <w:rsid w:val="00786EBF"/>
    <w:rsid w:val="00827052"/>
    <w:rsid w:val="008B595B"/>
    <w:rsid w:val="009340AF"/>
    <w:rsid w:val="00954B7A"/>
    <w:rsid w:val="00DE1445"/>
    <w:rsid w:val="00E6448F"/>
    <w:rsid w:val="00EE7B15"/>
    <w:rsid w:val="00F6771B"/>
    <w:rsid w:val="00F8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C94"/>
  <w15:chartTrackingRefBased/>
  <w15:docId w15:val="{4A5CD1DC-69E8-9643-9ADF-026143A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7A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A57A8"/>
    <w:rPr>
      <w:color w:val="0000FF"/>
      <w:u w:val="single"/>
    </w:rPr>
  </w:style>
  <w:style w:type="paragraph" w:styleId="a4">
    <w:name w:val="header"/>
    <w:basedOn w:val="a"/>
    <w:link w:val="a5"/>
    <w:rsid w:val="001A57A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1A57A8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page number"/>
    <w:basedOn w:val="a0"/>
    <w:rsid w:val="001A57A8"/>
  </w:style>
  <w:style w:type="paragraph" w:styleId="a7">
    <w:name w:val="Normal (Web)"/>
    <w:basedOn w:val="a"/>
    <w:uiPriority w:val="99"/>
    <w:unhideWhenUsed/>
    <w:rsid w:val="001A57A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677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771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a">
    <w:name w:val="Emphasis"/>
    <w:basedOn w:val="a0"/>
    <w:uiPriority w:val="20"/>
    <w:qFormat/>
    <w:rsid w:val="00DE1445"/>
    <w:rPr>
      <w:i/>
      <w:iCs/>
    </w:rPr>
  </w:style>
  <w:style w:type="character" w:customStyle="1" w:styleId="apple-converted-space">
    <w:name w:val="apple-converted-space"/>
    <w:basedOn w:val="a0"/>
    <w:rsid w:val="00DE1445"/>
  </w:style>
  <w:style w:type="character" w:styleId="ab">
    <w:name w:val="Strong"/>
    <w:basedOn w:val="a0"/>
    <w:uiPriority w:val="22"/>
    <w:qFormat/>
    <w:rsid w:val="00DE1445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EE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.guu.r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vestnikpu.guu.r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esearch@pmallianc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ravlenie.gu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Nikita Aleynikov</cp:lastModifiedBy>
  <cp:revision>6</cp:revision>
  <dcterms:created xsi:type="dcterms:W3CDTF">2025-10-03T17:39:00Z</dcterms:created>
  <dcterms:modified xsi:type="dcterms:W3CDTF">2025-10-09T09:25:00Z</dcterms:modified>
</cp:coreProperties>
</file>